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6.xml" ContentType="application/vnd.openxmlformats-officedocument.wordprocessingml.header+xml"/>
  <Override PartName="/word/footer2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7213D" w14:textId="067D0399" w:rsidR="00BF70E4" w:rsidRPr="00D42910" w:rsidRDefault="008E0098" w:rsidP="00A31A6E">
      <w:pPr>
        <w:pStyle w:val="Bodytext10"/>
        <w:spacing w:after="0"/>
        <w:ind w:right="758"/>
        <w:jc w:val="center"/>
        <w:rPr>
          <w:b/>
          <w:bCs/>
          <w:color w:val="4AA55B"/>
          <w:lang w:val="en-GB"/>
        </w:rPr>
      </w:pPr>
      <w:r>
        <w:rPr>
          <w:b/>
          <w:bCs/>
          <w:color w:val="4AA55B"/>
        </w:rPr>
        <w:t xml:space="preserve">MODEL GRANT AGREEMENT </w:t>
      </w:r>
    </w:p>
    <w:p w14:paraId="7F011373" w14:textId="1EE8E9EB" w:rsidR="00580870" w:rsidRPr="00DE3A78" w:rsidRDefault="00BF70E4">
      <w:pPr>
        <w:pStyle w:val="Bodytext10"/>
        <w:spacing w:after="0"/>
        <w:jc w:val="center"/>
        <w:rPr>
          <w:lang w:val="en-GB"/>
        </w:rPr>
      </w:pPr>
      <w:r w:rsidRPr="00DE3A78">
        <w:rPr>
          <w:b/>
          <w:bCs/>
          <w:color w:val="4AA55B"/>
          <w:lang w:val="en-GB"/>
        </w:rPr>
        <w:t>LUMP SUM GRANTS</w:t>
      </w:r>
      <w:r w:rsidR="008E0098" w:rsidRPr="00DE3A78">
        <w:rPr>
          <w:rFonts w:ascii="Cambria" w:eastAsia="Cambria" w:hAnsi="Cambria" w:cs="Cambria"/>
          <w:b/>
          <w:bCs/>
          <w:color w:val="4AA55B"/>
          <w:sz w:val="20"/>
          <w:szCs w:val="20"/>
          <w:vertAlign w:val="superscript"/>
          <w:lang w:val="en-GB"/>
        </w:rPr>
        <w:br/>
      </w:r>
    </w:p>
    <w:p w14:paraId="675425D3" w14:textId="7D4DF25C" w:rsidR="00580870" w:rsidRPr="00BF70E4" w:rsidRDefault="008E0098">
      <w:pPr>
        <w:pStyle w:val="Bodytext10"/>
        <w:spacing w:after="260"/>
        <w:jc w:val="center"/>
        <w:rPr>
          <w:lang w:val="en-GB"/>
        </w:rPr>
      </w:pPr>
      <w:r w:rsidRPr="00BF70E4">
        <w:rPr>
          <w:b/>
          <w:bCs/>
          <w:color w:val="4AA55B"/>
          <w:lang w:val="en-GB"/>
        </w:rPr>
        <w:t>(LUMP SUM MGA —</w:t>
      </w:r>
      <w:r w:rsidR="00540BE8" w:rsidRPr="00BF70E4">
        <w:rPr>
          <w:b/>
          <w:bCs/>
          <w:color w:val="4AA55B"/>
          <w:lang w:val="en-GB"/>
        </w:rPr>
        <w:t>KEY ACTION</w:t>
      </w:r>
      <w:r w:rsidR="004F7407" w:rsidRPr="00BF70E4">
        <w:rPr>
          <w:b/>
          <w:bCs/>
          <w:color w:val="4AA55B"/>
          <w:lang w:val="en-GB"/>
        </w:rPr>
        <w:t xml:space="preserve"> 2</w:t>
      </w:r>
      <w:r w:rsidRPr="00BF70E4">
        <w:rPr>
          <w:b/>
          <w:bCs/>
          <w:color w:val="4AA55B"/>
          <w:lang w:val="en-GB"/>
        </w:rPr>
        <w:t>)</w:t>
      </w:r>
    </w:p>
    <w:p w14:paraId="422BFCC2" w14:textId="2B9ED649" w:rsidR="00BF70E4" w:rsidRPr="00D97B0A" w:rsidRDefault="00BF70E4" w:rsidP="00BF70E4">
      <w:pPr>
        <w:pStyle w:val="ListParagraph"/>
        <w:widowControl/>
        <w:numPr>
          <w:ilvl w:val="0"/>
          <w:numId w:val="113"/>
        </w:numPr>
        <w:contextualSpacing w:val="0"/>
        <w:jc w:val="both"/>
        <w:rPr>
          <w:rFonts w:ascii="Arial" w:hAnsi="Arial" w:cs="Arial"/>
          <w:b/>
          <w:bCs/>
          <w:color w:val="4AA55B"/>
          <w:sz w:val="18"/>
          <w:szCs w:val="18"/>
        </w:rPr>
      </w:pPr>
      <w:bookmarkStart w:id="0" w:name="bookmark8"/>
      <w:bookmarkStart w:id="1" w:name="bookmark9"/>
      <w:bookmarkStart w:id="2" w:name="bookmark10"/>
      <w:bookmarkEnd w:id="0"/>
      <w:bookmarkEnd w:id="1"/>
      <w:bookmarkEnd w:id="2"/>
      <w:r w:rsidRPr="7269CCFB">
        <w:rPr>
          <w:rFonts w:ascii="Arial" w:hAnsi="Arial"/>
          <w:b/>
          <w:bCs/>
          <w:snapToGrid w:val="0"/>
          <w:color w:val="4AA55B"/>
          <w:sz w:val="18"/>
          <w:szCs w:val="18"/>
        </w:rPr>
        <w:t xml:space="preserve">Options </w:t>
      </w:r>
      <w:r w:rsidRPr="769179ED">
        <w:rPr>
          <w:rFonts w:ascii="Arial" w:hAnsi="Arial"/>
          <w:b/>
          <w:bCs/>
          <w:i/>
          <w:iCs/>
          <w:snapToGrid w:val="0"/>
          <w:color w:val="4AA55B"/>
          <w:sz w:val="18"/>
          <w:szCs w:val="18"/>
        </w:rPr>
        <w:t>[in green square brackets]</w:t>
      </w:r>
      <w:r w:rsidRPr="7269CCFB">
        <w:rPr>
          <w:rFonts w:ascii="Arial" w:hAnsi="Arial"/>
          <w:b/>
          <w:bCs/>
          <w:snapToGrid w:val="0"/>
          <w:color w:val="4AA55B"/>
          <w:sz w:val="18"/>
          <w:szCs w:val="18"/>
        </w:rPr>
        <w:t>: the applicable option must be chosen, not chosen options should be deleted.</w:t>
      </w:r>
    </w:p>
    <w:p w14:paraId="6D8A606F" w14:textId="77777777" w:rsidR="00BF70E4" w:rsidRPr="00BF70E4" w:rsidRDefault="00BF70E4" w:rsidP="00BF70E4">
      <w:pPr>
        <w:pStyle w:val="ListParagraph"/>
        <w:widowControl/>
        <w:numPr>
          <w:ilvl w:val="0"/>
          <w:numId w:val="113"/>
        </w:numPr>
        <w:contextualSpacing w:val="0"/>
        <w:jc w:val="both"/>
        <w:rPr>
          <w:rFonts w:ascii="Arial" w:hAnsi="Arial" w:cs="Arial"/>
          <w:b/>
          <w:bCs/>
          <w:color w:val="4AA55B"/>
          <w:sz w:val="18"/>
          <w:szCs w:val="18"/>
        </w:rPr>
      </w:pPr>
      <w:r w:rsidRPr="7269CCFB">
        <w:rPr>
          <w:rFonts w:ascii="Arial" w:hAnsi="Arial"/>
          <w:b/>
          <w:bCs/>
          <w:snapToGrid w:val="0"/>
          <w:color w:val="4AA55B"/>
          <w:sz w:val="18"/>
          <w:szCs w:val="18"/>
        </w:rPr>
        <w:t>For fields in [</w:t>
      </w:r>
      <w:r w:rsidRPr="7269CCFB">
        <w:rPr>
          <w:rFonts w:ascii="Arial" w:hAnsi="Arial"/>
          <w:b/>
          <w:bCs/>
          <w:snapToGrid w:val="0"/>
          <w:color w:val="4AA55B"/>
          <w:sz w:val="18"/>
          <w:szCs w:val="18"/>
          <w:highlight w:val="lightGray"/>
        </w:rPr>
        <w:t>grey in square brackets</w:t>
      </w:r>
      <w:r w:rsidRPr="7269CCFB">
        <w:rPr>
          <w:rFonts w:ascii="Arial" w:hAnsi="Arial"/>
          <w:b/>
          <w:bCs/>
          <w:snapToGrid w:val="0"/>
          <w:color w:val="4AA55B"/>
          <w:sz w:val="18"/>
          <w:szCs w:val="18"/>
        </w:rPr>
        <w:t>]: fill in the appropriate data/information.</w:t>
      </w:r>
      <w:r w:rsidRPr="7269CCFB" w:rsidDel="00AF0C5E">
        <w:rPr>
          <w:rFonts w:ascii="Arial" w:hAnsi="Arial"/>
          <w:b/>
          <w:bCs/>
          <w:snapToGrid w:val="0"/>
          <w:color w:val="4AA55B"/>
          <w:sz w:val="18"/>
          <w:szCs w:val="18"/>
        </w:rPr>
        <w:t xml:space="preserve"> </w:t>
      </w:r>
      <w:bookmarkStart w:id="3" w:name="bookmark11"/>
      <w:bookmarkStart w:id="4" w:name="bookmark13"/>
      <w:bookmarkStart w:id="5" w:name="bookmark12"/>
      <w:bookmarkEnd w:id="3"/>
      <w:bookmarkEnd w:id="4"/>
    </w:p>
    <w:p w14:paraId="175C5110" w14:textId="64535C78" w:rsidR="00580870" w:rsidRDefault="00BF70E4" w:rsidP="00BF70E4">
      <w:pPr>
        <w:pStyle w:val="ListParagraph"/>
        <w:widowControl/>
        <w:numPr>
          <w:ilvl w:val="0"/>
          <w:numId w:val="113"/>
        </w:numPr>
        <w:contextualSpacing w:val="0"/>
        <w:jc w:val="both"/>
        <w:rPr>
          <w:rFonts w:ascii="Arial" w:hAnsi="Arial"/>
          <w:b/>
          <w:bCs/>
          <w:snapToGrid w:val="0"/>
          <w:color w:val="4AA55B"/>
          <w:sz w:val="18"/>
          <w:szCs w:val="18"/>
        </w:rPr>
      </w:pPr>
      <w:r>
        <w:rPr>
          <w:rFonts w:ascii="Arial" w:hAnsi="Arial"/>
          <w:b/>
          <w:bCs/>
          <w:snapToGrid w:val="0"/>
          <w:color w:val="4AA55B"/>
          <w:sz w:val="18"/>
          <w:szCs w:val="18"/>
        </w:rPr>
        <w:t xml:space="preserve">Text </w:t>
      </w:r>
      <w:r w:rsidR="008E0098" w:rsidRPr="00BF70E4">
        <w:rPr>
          <w:rFonts w:ascii="Arial" w:hAnsi="Arial"/>
          <w:b/>
          <w:bCs/>
          <w:snapToGrid w:val="0"/>
          <w:color w:val="4AA55B"/>
          <w:sz w:val="18"/>
          <w:szCs w:val="18"/>
        </w:rPr>
        <w:t xml:space="preserve">in green are internal instructions and </w:t>
      </w:r>
      <w:r>
        <w:rPr>
          <w:rFonts w:ascii="Arial" w:hAnsi="Arial"/>
          <w:b/>
          <w:bCs/>
          <w:snapToGrid w:val="0"/>
          <w:color w:val="4AA55B"/>
          <w:sz w:val="18"/>
          <w:szCs w:val="18"/>
        </w:rPr>
        <w:t>should be deleted</w:t>
      </w:r>
      <w:r w:rsidR="008E0098" w:rsidRPr="00BF70E4">
        <w:rPr>
          <w:rFonts w:ascii="Arial" w:hAnsi="Arial"/>
          <w:b/>
          <w:bCs/>
          <w:snapToGrid w:val="0"/>
          <w:color w:val="4AA55B"/>
          <w:sz w:val="18"/>
          <w:szCs w:val="18"/>
        </w:rPr>
        <w:t>.</w:t>
      </w:r>
      <w:bookmarkEnd w:id="5"/>
    </w:p>
    <w:p w14:paraId="3B45CBEB" w14:textId="06C84AF6" w:rsidR="00BF70E4" w:rsidRPr="00F80502" w:rsidRDefault="00BF70E4" w:rsidP="00BF70E4">
      <w:pPr>
        <w:pStyle w:val="ListParagraph"/>
        <w:keepLines/>
        <w:widowControl/>
        <w:numPr>
          <w:ilvl w:val="0"/>
          <w:numId w:val="113"/>
        </w:numPr>
        <w:spacing w:after="200"/>
        <w:contextualSpacing w:val="0"/>
        <w:jc w:val="both"/>
        <w:rPr>
          <w:rFonts w:ascii="Arial" w:hAnsi="Arial"/>
          <w:b/>
          <w:bCs/>
          <w:color w:val="4AA55B"/>
          <w:sz w:val="18"/>
          <w:szCs w:val="18"/>
        </w:rPr>
      </w:pPr>
      <w:r w:rsidRPr="00F80502">
        <w:rPr>
          <w:rFonts w:ascii="Arial" w:hAnsi="Arial"/>
          <w:b/>
          <w:bCs/>
          <w:color w:val="4AA55B"/>
          <w:sz w:val="18"/>
          <w:szCs w:val="18"/>
        </w:rPr>
        <w:t>This template applies to the following Erasmus+ actions:</w:t>
      </w:r>
    </w:p>
    <w:p w14:paraId="7FACCDF5" w14:textId="5C4444F7" w:rsidR="00BF70E4" w:rsidRDefault="00BF70E4" w:rsidP="00BF70E4">
      <w:pPr>
        <w:pStyle w:val="ListParagraph"/>
        <w:keepLines/>
        <w:widowControl/>
        <w:numPr>
          <w:ilvl w:val="1"/>
          <w:numId w:val="113"/>
        </w:numPr>
        <w:spacing w:after="200"/>
        <w:ind w:hanging="357"/>
        <w:jc w:val="both"/>
        <w:rPr>
          <w:rFonts w:ascii="Arial" w:hAnsi="Arial"/>
          <w:b/>
          <w:bCs/>
          <w:color w:val="4AA55B"/>
          <w:sz w:val="18"/>
          <w:szCs w:val="18"/>
        </w:rPr>
      </w:pPr>
      <w:r w:rsidRPr="00F80502">
        <w:rPr>
          <w:rFonts w:ascii="Arial" w:hAnsi="Arial"/>
          <w:b/>
          <w:bCs/>
          <w:color w:val="4AA55B"/>
          <w:sz w:val="18"/>
          <w:szCs w:val="18"/>
        </w:rPr>
        <w:t xml:space="preserve">Key Action </w:t>
      </w:r>
      <w:r>
        <w:rPr>
          <w:rFonts w:ascii="Arial" w:hAnsi="Arial"/>
          <w:b/>
          <w:bCs/>
          <w:color w:val="4AA55B"/>
          <w:sz w:val="18"/>
          <w:szCs w:val="18"/>
        </w:rPr>
        <w:t>2</w:t>
      </w:r>
      <w:r w:rsidRPr="00F80502">
        <w:rPr>
          <w:rFonts w:ascii="Arial" w:hAnsi="Arial"/>
          <w:b/>
          <w:bCs/>
          <w:color w:val="4AA55B"/>
          <w:sz w:val="18"/>
          <w:szCs w:val="18"/>
        </w:rPr>
        <w:t xml:space="preserve">: </w:t>
      </w:r>
    </w:p>
    <w:p w14:paraId="18C81693" w14:textId="0E02D8E1" w:rsidR="00BF70E4" w:rsidRDefault="00BF70E4" w:rsidP="00BF70E4">
      <w:pPr>
        <w:pStyle w:val="ListParagraph"/>
        <w:keepLines/>
        <w:widowControl/>
        <w:numPr>
          <w:ilvl w:val="2"/>
          <w:numId w:val="113"/>
        </w:numPr>
        <w:spacing w:after="200"/>
        <w:ind w:hanging="357"/>
        <w:jc w:val="both"/>
        <w:rPr>
          <w:rFonts w:ascii="Arial" w:hAnsi="Arial"/>
          <w:b/>
          <w:bCs/>
          <w:color w:val="4AA55B"/>
          <w:sz w:val="18"/>
          <w:szCs w:val="18"/>
        </w:rPr>
      </w:pPr>
      <w:r>
        <w:rPr>
          <w:rFonts w:ascii="Arial" w:hAnsi="Arial"/>
          <w:b/>
          <w:bCs/>
          <w:color w:val="4AA55B"/>
          <w:sz w:val="18"/>
          <w:szCs w:val="18"/>
        </w:rPr>
        <w:t>Cooperation partnerships</w:t>
      </w:r>
    </w:p>
    <w:p w14:paraId="6D0F415B" w14:textId="1A845A10" w:rsidR="00BF70E4" w:rsidRPr="0036609E" w:rsidRDefault="00BF70E4" w:rsidP="0036609E">
      <w:pPr>
        <w:pStyle w:val="ListParagraph"/>
        <w:keepLines/>
        <w:widowControl/>
        <w:numPr>
          <w:ilvl w:val="2"/>
          <w:numId w:val="113"/>
        </w:numPr>
        <w:spacing w:after="200"/>
        <w:ind w:hanging="357"/>
        <w:jc w:val="both"/>
        <w:rPr>
          <w:rFonts w:ascii="Arial" w:hAnsi="Arial"/>
          <w:b/>
          <w:bCs/>
          <w:color w:val="4AA55B"/>
          <w:sz w:val="18"/>
          <w:szCs w:val="18"/>
        </w:rPr>
      </w:pPr>
      <w:r>
        <w:rPr>
          <w:rFonts w:ascii="Arial" w:hAnsi="Arial"/>
          <w:b/>
          <w:bCs/>
          <w:color w:val="4AA55B"/>
          <w:sz w:val="18"/>
          <w:szCs w:val="18"/>
        </w:rPr>
        <w:t>Small-scale partnerships</w:t>
      </w:r>
    </w:p>
    <w:p w14:paraId="35A2B7D4" w14:textId="69B07138" w:rsidR="00082BBA" w:rsidRPr="00A31A6E" w:rsidRDefault="008E0098" w:rsidP="00257F20">
      <w:pPr>
        <w:pStyle w:val="Heading1"/>
        <w:jc w:val="center"/>
      </w:pPr>
      <w:bookmarkStart w:id="6" w:name="_Toc126757280"/>
      <w:bookmarkStart w:id="7" w:name="_Toc150952256"/>
      <w:r w:rsidRPr="00CF38AE">
        <w:t>GRANT AGREEMENT</w:t>
      </w:r>
      <w:bookmarkEnd w:id="6"/>
      <w:r w:rsidR="00082BBA">
        <w:t xml:space="preserve"> </w:t>
      </w:r>
      <w:r w:rsidR="00082BBA" w:rsidRPr="00A31A6E">
        <w:t>FOR THE ERASMUS+ PROGRAMME</w:t>
      </w:r>
      <w:r w:rsidR="00082BBA" w:rsidRPr="00A31A6E">
        <w:footnoteReference w:id="2"/>
      </w:r>
      <w:bookmarkEnd w:id="7"/>
    </w:p>
    <w:p w14:paraId="4B9E956C" w14:textId="26D26D7B" w:rsidR="00580870" w:rsidRDefault="00580870" w:rsidP="00CF38AE">
      <w:pPr>
        <w:pStyle w:val="Heading1"/>
        <w:spacing w:before="200"/>
        <w:jc w:val="center"/>
      </w:pPr>
    </w:p>
    <w:p w14:paraId="1DD73C6F" w14:textId="19EAAEFA" w:rsidR="00580870" w:rsidRDefault="008E0098">
      <w:pPr>
        <w:pStyle w:val="Bodytext10"/>
        <w:jc w:val="center"/>
      </w:pPr>
      <w:r>
        <w:rPr>
          <w:b/>
          <w:bCs/>
        </w:rPr>
        <w:t xml:space="preserve">Project [insert number] — </w:t>
      </w:r>
      <w:r w:rsidR="0036609E" w:rsidRPr="00D301F6">
        <w:rPr>
          <w:b/>
        </w:rPr>
        <w:t>[</w:t>
      </w:r>
      <w:proofErr w:type="gramStart"/>
      <w:r w:rsidR="0036609E" w:rsidRPr="008949D0">
        <w:rPr>
          <w:b/>
          <w:highlight w:val="lightGray"/>
        </w:rPr>
        <w:t xml:space="preserve">insert </w:t>
      </w:r>
      <w:r w:rsidR="0036609E">
        <w:rPr>
          <w:b/>
          <w:bCs/>
        </w:rPr>
        <w:t xml:space="preserve"> </w:t>
      </w:r>
      <w:r w:rsidR="007D3B50">
        <w:rPr>
          <w:b/>
          <w:bCs/>
        </w:rPr>
        <w:t>title</w:t>
      </w:r>
      <w:proofErr w:type="gramEnd"/>
      <w:r w:rsidR="007D3B50">
        <w:rPr>
          <w:b/>
          <w:bCs/>
        </w:rPr>
        <w:t xml:space="preserve"> – if </w:t>
      </w:r>
      <w:r w:rsidR="008D1C07">
        <w:rPr>
          <w:b/>
          <w:bCs/>
        </w:rPr>
        <w:t>applicable</w:t>
      </w:r>
      <w:r>
        <w:rPr>
          <w:b/>
          <w:bCs/>
        </w:rPr>
        <w:t>]</w:t>
      </w:r>
    </w:p>
    <w:p w14:paraId="7B5C4B36" w14:textId="5B856369" w:rsidR="00540BE8" w:rsidRPr="00947A09" w:rsidRDefault="00540BE8" w:rsidP="008E0098">
      <w:pPr>
        <w:jc w:val="center"/>
        <w:rPr>
          <w:highlight w:val="yellow"/>
        </w:rPr>
      </w:pPr>
      <w:bookmarkStart w:id="8" w:name="bookmark14"/>
    </w:p>
    <w:p w14:paraId="34026A09" w14:textId="77777777" w:rsidR="0036609E" w:rsidRPr="00723F8B" w:rsidRDefault="0036609E" w:rsidP="00723F8B">
      <w:pPr>
        <w:pStyle w:val="Heading6"/>
        <w:widowControl/>
        <w:spacing w:before="200" w:after="200"/>
        <w:ind w:left="1797" w:hanging="1797"/>
        <w:rPr>
          <w:rFonts w:ascii="Times New Roman Bold" w:hAnsi="Times New Roman Bold"/>
          <w:b/>
          <w:bCs/>
          <w:caps/>
          <w:color w:val="auto"/>
          <w:szCs w:val="28"/>
          <w:u w:val="single"/>
          <w:lang w:val="en-GB" w:bidi="ar-SA"/>
        </w:rPr>
      </w:pPr>
      <w:bookmarkStart w:id="9" w:name="_Toc61784233"/>
      <w:bookmarkStart w:id="10" w:name="_Toc61794566"/>
      <w:bookmarkStart w:id="11" w:name="_Toc73262971"/>
      <w:bookmarkStart w:id="12" w:name="_Toc117699160"/>
      <w:r w:rsidRPr="00723F8B">
        <w:rPr>
          <w:rFonts w:ascii="Times New Roman Bold" w:hAnsi="Times New Roman Bold"/>
          <w:b/>
          <w:bCs/>
          <w:caps/>
          <w:color w:val="auto"/>
          <w:szCs w:val="28"/>
          <w:u w:val="single"/>
          <w:lang w:val="en-GB" w:bidi="ar-SA"/>
        </w:rPr>
        <w:t>PREAMBLE</w:t>
      </w:r>
      <w:bookmarkEnd w:id="9"/>
      <w:bookmarkEnd w:id="10"/>
      <w:bookmarkEnd w:id="11"/>
      <w:bookmarkEnd w:id="12"/>
    </w:p>
    <w:p w14:paraId="0364733A" w14:textId="4F9CE89E" w:rsidR="00540BE8" w:rsidRDefault="00540BE8" w:rsidP="00723F8B">
      <w:pPr>
        <w:spacing w:after="200"/>
        <w:rPr>
          <w:b/>
        </w:rPr>
      </w:pPr>
      <w:r>
        <w:t xml:space="preserve">This </w:t>
      </w:r>
      <w:r w:rsidRPr="002E046D">
        <w:rPr>
          <w:b/>
        </w:rPr>
        <w:t>Agreement</w:t>
      </w:r>
      <w:r>
        <w:t xml:space="preserve"> (‘the Agreement’) is </w:t>
      </w:r>
      <w:r w:rsidRPr="002E046D">
        <w:rPr>
          <w:b/>
        </w:rPr>
        <w:t xml:space="preserve">between </w:t>
      </w:r>
      <w:r>
        <w:t xml:space="preserve">the following parties: </w:t>
      </w:r>
    </w:p>
    <w:p w14:paraId="23A254AD" w14:textId="0A97FA27" w:rsidR="00540BE8" w:rsidRDefault="00540BE8" w:rsidP="00723F8B">
      <w:pPr>
        <w:spacing w:after="200"/>
        <w:rPr>
          <w:b/>
        </w:rPr>
      </w:pPr>
      <w:r w:rsidRPr="00F01A86">
        <w:rPr>
          <w:b/>
        </w:rPr>
        <w:t>on the one part</w:t>
      </w:r>
      <w:r w:rsidRPr="00E94349">
        <w:t>,</w:t>
      </w:r>
    </w:p>
    <w:p w14:paraId="25972B12" w14:textId="1840E83E" w:rsidR="00540BE8" w:rsidRPr="00540BE8" w:rsidRDefault="00540BE8" w:rsidP="00723F8B">
      <w:pPr>
        <w:spacing w:after="200"/>
        <w:rPr>
          <w:b/>
        </w:rPr>
      </w:pPr>
      <w:r w:rsidRPr="00723F8B">
        <w:t>the</w:t>
      </w:r>
      <w:r w:rsidRPr="00540BE8">
        <w:rPr>
          <w:b/>
        </w:rPr>
        <w:t xml:space="preserve"> National Agency </w:t>
      </w:r>
      <w:r w:rsidRPr="00723F8B">
        <w:t>(‘NA’), (‘granting authority’),</w:t>
      </w:r>
    </w:p>
    <w:p w14:paraId="335C0A30" w14:textId="7E48621D" w:rsidR="00540BE8" w:rsidRPr="00CA2A54" w:rsidRDefault="00540BE8" w:rsidP="00723F8B">
      <w:pPr>
        <w:pStyle w:val="Bodytext10"/>
        <w:spacing w:after="200"/>
        <w:jc w:val="both"/>
      </w:pPr>
      <w:r w:rsidRPr="00CA2A54">
        <w:t>[</w:t>
      </w:r>
      <w:r w:rsidRPr="003B4969">
        <w:rPr>
          <w:highlight w:val="lightGray"/>
        </w:rPr>
        <w:t>full official name of the NA</w:t>
      </w:r>
      <w:r w:rsidRPr="00CA2A54">
        <w:t>]</w:t>
      </w:r>
    </w:p>
    <w:p w14:paraId="6CFF9333" w14:textId="77777777" w:rsidR="00540BE8" w:rsidRPr="00CA2A54" w:rsidRDefault="00540BE8" w:rsidP="00723F8B">
      <w:pPr>
        <w:pStyle w:val="Bodytext10"/>
        <w:spacing w:after="200"/>
        <w:jc w:val="both"/>
      </w:pPr>
      <w:r w:rsidRPr="00CA2A54">
        <w:t>[</w:t>
      </w:r>
      <w:r w:rsidRPr="003B4969">
        <w:rPr>
          <w:highlight w:val="lightGray"/>
        </w:rPr>
        <w:t>official legal form</w:t>
      </w:r>
      <w:r w:rsidRPr="00CA2A54">
        <w:t>]</w:t>
      </w:r>
    </w:p>
    <w:p w14:paraId="23BEFB79" w14:textId="77777777" w:rsidR="00540BE8" w:rsidRPr="00CA2A54" w:rsidRDefault="00540BE8" w:rsidP="00723F8B">
      <w:pPr>
        <w:pStyle w:val="Bodytext10"/>
        <w:spacing w:after="200"/>
        <w:jc w:val="both"/>
      </w:pPr>
      <w:r w:rsidRPr="00CA2A54">
        <w:t>[</w:t>
      </w:r>
      <w:r w:rsidRPr="003B4969">
        <w:rPr>
          <w:highlight w:val="lightGray"/>
        </w:rPr>
        <w:t>official registration No</w:t>
      </w:r>
      <w:r w:rsidRPr="00CA2A54">
        <w:t>]</w:t>
      </w:r>
    </w:p>
    <w:p w14:paraId="70C212D1" w14:textId="77777777" w:rsidR="00540BE8" w:rsidRPr="00CA2A54" w:rsidRDefault="00540BE8" w:rsidP="00723F8B">
      <w:pPr>
        <w:pStyle w:val="Bodytext10"/>
        <w:spacing w:after="200"/>
        <w:jc w:val="both"/>
      </w:pPr>
      <w:r w:rsidRPr="00CA2A54">
        <w:t>[</w:t>
      </w:r>
      <w:r w:rsidRPr="003B4969">
        <w:rPr>
          <w:highlight w:val="lightGray"/>
        </w:rPr>
        <w:t>official address in full</w:t>
      </w:r>
      <w:r w:rsidRPr="00CA2A54">
        <w:t>]</w:t>
      </w:r>
    </w:p>
    <w:p w14:paraId="369B09C0" w14:textId="77777777" w:rsidR="0009458D" w:rsidRDefault="0009458D" w:rsidP="0009458D">
      <w:pPr>
        <w:pStyle w:val="Bodytext10"/>
        <w:jc w:val="both"/>
      </w:pPr>
      <w:r w:rsidRPr="00CA2A54">
        <w:t>[</w:t>
      </w:r>
      <w:r>
        <w:t>functional mailbox of the NA</w:t>
      </w:r>
      <w:r w:rsidRPr="00CA2A54">
        <w:t>]</w:t>
      </w:r>
    </w:p>
    <w:p w14:paraId="6058CF2A" w14:textId="53846831" w:rsidR="00540BE8" w:rsidRPr="00CA2A54" w:rsidRDefault="00540BE8" w:rsidP="00723F8B">
      <w:pPr>
        <w:pStyle w:val="Bodytext10"/>
        <w:spacing w:after="200"/>
        <w:jc w:val="both"/>
      </w:pPr>
      <w:r w:rsidRPr="00CA2A54">
        <w:t>[</w:t>
      </w:r>
      <w:r w:rsidRPr="003B4969">
        <w:rPr>
          <w:highlight w:val="lightGray"/>
        </w:rPr>
        <w:t>VAT number</w:t>
      </w:r>
      <w:r w:rsidRPr="00CA2A54">
        <w:t xml:space="preserve">], </w:t>
      </w:r>
    </w:p>
    <w:p w14:paraId="4A10662F" w14:textId="77777777" w:rsidR="00540BE8" w:rsidRPr="00CA2A54" w:rsidRDefault="00540BE8" w:rsidP="00540BE8">
      <w:pPr>
        <w:pStyle w:val="Bodytext10"/>
        <w:jc w:val="both"/>
      </w:pPr>
      <w:r w:rsidRPr="00CA2A54">
        <w:t>represented for the purposes of signature of this Agreement by [</w:t>
      </w:r>
      <w:r w:rsidRPr="003B4969">
        <w:rPr>
          <w:highlight w:val="lightGray"/>
        </w:rPr>
        <w:t>forename and surname, function</w:t>
      </w:r>
      <w:r w:rsidRPr="00CA2A54">
        <w:t>]</w:t>
      </w:r>
      <w:r>
        <w:t xml:space="preserve"> </w:t>
      </w:r>
    </w:p>
    <w:p w14:paraId="722CF070" w14:textId="77777777" w:rsidR="00540BE8" w:rsidRDefault="00540BE8" w:rsidP="00540BE8">
      <w:pPr>
        <w:rPr>
          <w:b/>
        </w:rPr>
      </w:pPr>
      <w:r w:rsidRPr="004E085B">
        <w:rPr>
          <w:b/>
        </w:rPr>
        <w:t>and</w:t>
      </w:r>
      <w:r>
        <w:rPr>
          <w:b/>
        </w:rPr>
        <w:t xml:space="preserve"> </w:t>
      </w:r>
    </w:p>
    <w:p w14:paraId="274E3774" w14:textId="77777777" w:rsidR="008D1C07" w:rsidRDefault="008D1C07" w:rsidP="00540BE8">
      <w:pPr>
        <w:spacing w:after="200"/>
        <w:rPr>
          <w:b/>
        </w:rPr>
      </w:pPr>
    </w:p>
    <w:p w14:paraId="4110F0F3" w14:textId="0E95E3BB" w:rsidR="00540BE8" w:rsidRPr="004E085B" w:rsidRDefault="00540BE8" w:rsidP="00540BE8">
      <w:pPr>
        <w:spacing w:after="200"/>
        <w:rPr>
          <w:b/>
        </w:rPr>
      </w:pPr>
      <w:r>
        <w:rPr>
          <w:b/>
        </w:rPr>
        <w:t>on the other part</w:t>
      </w:r>
      <w:r w:rsidRPr="00E94349">
        <w:t>,</w:t>
      </w:r>
    </w:p>
    <w:p w14:paraId="2CD7B796" w14:textId="77777777" w:rsidR="008D1C07" w:rsidRDefault="008D1C07" w:rsidP="008D1C07">
      <w:r>
        <w:t>the ‘</w:t>
      </w:r>
      <w:r w:rsidRPr="00CA2A54">
        <w:rPr>
          <w:b/>
        </w:rPr>
        <w:t>the coordinator</w:t>
      </w:r>
      <w:r>
        <w:t>’:</w:t>
      </w:r>
    </w:p>
    <w:p w14:paraId="490659BB" w14:textId="77777777" w:rsidR="008D1C07" w:rsidRDefault="008D1C07" w:rsidP="008D1C07"/>
    <w:p w14:paraId="6AAACC8E" w14:textId="0ABB2851" w:rsidR="008D1C07" w:rsidRDefault="008D1C07" w:rsidP="008D1C07">
      <w:r w:rsidRPr="00960901">
        <w:t>[</w:t>
      </w:r>
      <w:r w:rsidRPr="008949D0">
        <w:rPr>
          <w:b/>
          <w:highlight w:val="lightGray"/>
        </w:rPr>
        <w:t>full official name</w:t>
      </w:r>
      <w:r>
        <w:rPr>
          <w:b/>
        </w:rPr>
        <w:t>]</w:t>
      </w:r>
      <w:r>
        <w:t xml:space="preserve">, OID </w:t>
      </w:r>
      <w:r w:rsidRPr="00CA2A54">
        <w:t>[</w:t>
      </w:r>
      <w:r w:rsidRPr="003B4969">
        <w:rPr>
          <w:highlight w:val="lightGray"/>
        </w:rPr>
        <w:t>number</w:t>
      </w:r>
      <w:r w:rsidRPr="00CA2A54">
        <w:t>]</w:t>
      </w:r>
      <w:r>
        <w:t xml:space="preserve">, established in </w:t>
      </w:r>
      <w:r w:rsidRPr="004E085B">
        <w:t>[</w:t>
      </w:r>
      <w:r w:rsidRPr="00871401">
        <w:rPr>
          <w:highlight w:val="lightGray"/>
        </w:rPr>
        <w:t xml:space="preserve">legal </w:t>
      </w:r>
      <w:r w:rsidRPr="008949D0">
        <w:rPr>
          <w:highlight w:val="lightGray"/>
        </w:rPr>
        <w:t>official address in full</w:t>
      </w:r>
      <w:r w:rsidRPr="00A44A6B">
        <w:t>]</w:t>
      </w:r>
      <w:r>
        <w:t>,</w:t>
      </w:r>
    </w:p>
    <w:p w14:paraId="31669592" w14:textId="77777777" w:rsidR="008D1C07" w:rsidRDefault="008D1C07" w:rsidP="008D1C07"/>
    <w:p w14:paraId="35766656" w14:textId="6D49559F" w:rsidR="008D1C07" w:rsidRPr="00CA2A54" w:rsidRDefault="008D1C07" w:rsidP="008D1C07">
      <w:r>
        <w:t>[</w:t>
      </w:r>
      <w:r w:rsidRPr="003B4969">
        <w:rPr>
          <w:highlight w:val="lightGray"/>
        </w:rPr>
        <w:t>official legal form</w:t>
      </w:r>
      <w:r>
        <w:t xml:space="preserve">] </w:t>
      </w:r>
      <w:r w:rsidRPr="00CA2A54">
        <w:t>[if applicable]</w:t>
      </w:r>
    </w:p>
    <w:p w14:paraId="5639AF23" w14:textId="77777777" w:rsidR="008D1C07" w:rsidRDefault="008D1C07" w:rsidP="008D1C07"/>
    <w:p w14:paraId="1A40C9A9" w14:textId="20DE8EB7" w:rsidR="008D1C07" w:rsidRDefault="008D1C07" w:rsidP="00731287">
      <w:pPr>
        <w:spacing w:after="240"/>
      </w:pPr>
      <w:r w:rsidRPr="00CA2A54">
        <w:t>[</w:t>
      </w:r>
      <w:r w:rsidRPr="003B4969">
        <w:rPr>
          <w:highlight w:val="lightGray"/>
        </w:rPr>
        <w:t>official registration No</w:t>
      </w:r>
      <w:r w:rsidRPr="00CA2A54">
        <w:t>]</w:t>
      </w:r>
      <w:r>
        <w:t xml:space="preserve"> </w:t>
      </w:r>
      <w:r w:rsidRPr="00CA2A54">
        <w:t>[if applicable]</w:t>
      </w:r>
    </w:p>
    <w:p w14:paraId="56FA1A70" w14:textId="7671DB7E" w:rsidR="0009458D" w:rsidRDefault="0009458D" w:rsidP="0009458D">
      <w:pPr>
        <w:pStyle w:val="Bodytext10"/>
        <w:jc w:val="both"/>
      </w:pPr>
      <w:r w:rsidRPr="00CA2A54">
        <w:t>[</w:t>
      </w:r>
      <w:r w:rsidR="00731287">
        <w:rPr>
          <w:highlight w:val="lightGray"/>
        </w:rPr>
        <w:t>e</w:t>
      </w:r>
      <w:r w:rsidRPr="00731287">
        <w:rPr>
          <w:highlight w:val="lightGray"/>
        </w:rPr>
        <w:t>mail address</w:t>
      </w:r>
      <w:r w:rsidRPr="00CA2A54">
        <w:t>]</w:t>
      </w:r>
    </w:p>
    <w:p w14:paraId="428518C2" w14:textId="4FCE762B" w:rsidR="008D1C07" w:rsidRDefault="008D1C07" w:rsidP="008D1C07">
      <w:r w:rsidRPr="00CA2A54">
        <w:t>[</w:t>
      </w:r>
      <w:r w:rsidRPr="003B4969">
        <w:rPr>
          <w:highlight w:val="lightGray"/>
        </w:rPr>
        <w:t>VAT number</w:t>
      </w:r>
      <w:r w:rsidRPr="00CA2A54">
        <w:t>], [if applicable]</w:t>
      </w:r>
    </w:p>
    <w:p w14:paraId="3E984110" w14:textId="77777777" w:rsidR="008D1C07" w:rsidRPr="00CA2A54" w:rsidRDefault="008D1C07" w:rsidP="008D1C07"/>
    <w:p w14:paraId="5CEC2EA7" w14:textId="39BF6505" w:rsidR="002A247F" w:rsidRPr="00AC32D7" w:rsidRDefault="008D1C07" w:rsidP="002A247F">
      <w:pPr>
        <w:spacing w:after="120"/>
        <w:rPr>
          <w:i/>
          <w:color w:val="4AA55B"/>
        </w:rPr>
      </w:pPr>
      <w:r w:rsidRPr="001E1E5B" w:rsidDel="008D1C07">
        <w:t xml:space="preserve"> </w:t>
      </w:r>
      <w:r w:rsidR="002A247F" w:rsidRPr="00AC32D7">
        <w:rPr>
          <w:i/>
          <w:color w:val="4AA55B"/>
        </w:rPr>
        <w:t>[Option for HE - ECHE:</w:t>
      </w:r>
    </w:p>
    <w:p w14:paraId="6BC6AC89" w14:textId="33DFBE5C" w:rsidR="002A247F" w:rsidRPr="00FF0A41" w:rsidRDefault="002A247F" w:rsidP="002A247F">
      <w:pPr>
        <w:rPr>
          <w:lang w:val="fr-BE"/>
        </w:rPr>
      </w:pPr>
      <w:r w:rsidRPr="00FF0A41">
        <w:rPr>
          <w:lang w:val="fr-BE"/>
        </w:rPr>
        <w:t xml:space="preserve">Erasmus Code : </w:t>
      </w:r>
      <w:r w:rsidRPr="00FF0A41">
        <w:rPr>
          <w:highlight w:val="lightGray"/>
          <w:lang w:val="fr-BE"/>
        </w:rPr>
        <w:t>[e.g. B BRUXEL01</w:t>
      </w:r>
      <w:proofErr w:type="gramStart"/>
      <w:r w:rsidRPr="00FF0A41">
        <w:rPr>
          <w:highlight w:val="lightGray"/>
          <w:lang w:val="fr-BE"/>
        </w:rPr>
        <w:t>]:</w:t>
      </w:r>
      <w:proofErr w:type="gramEnd"/>
      <w:r w:rsidRPr="00FF0A41">
        <w:rPr>
          <w:highlight w:val="lightGray"/>
          <w:lang w:val="fr-BE"/>
        </w:rPr>
        <w:t xml:space="preserve"> &lt;insert code&gt;]</w:t>
      </w:r>
      <w:r w:rsidR="00753EE5" w:rsidRPr="00FF0A41">
        <w:rPr>
          <w:i/>
          <w:color w:val="00B050"/>
          <w:lang w:val="fr-BE"/>
        </w:rPr>
        <w:t>]</w:t>
      </w:r>
    </w:p>
    <w:p w14:paraId="7BA9380D" w14:textId="77777777" w:rsidR="002A247F" w:rsidRPr="009541B9" w:rsidRDefault="002A247F" w:rsidP="002A247F">
      <w:pPr>
        <w:rPr>
          <w:lang w:val="de-DE"/>
        </w:rPr>
      </w:pPr>
    </w:p>
    <w:p w14:paraId="2FDD2D1B" w14:textId="29CD2745" w:rsidR="32771FA1" w:rsidRDefault="32771FA1" w:rsidP="16BA4B66">
      <w:proofErr w:type="spellStart"/>
      <w:r w:rsidRPr="16BA4B66">
        <w:rPr>
          <w:lang w:val="de-DE"/>
        </w:rPr>
        <w:t>represented</w:t>
      </w:r>
      <w:proofErr w:type="spellEnd"/>
      <w:r w:rsidRPr="16BA4B66">
        <w:rPr>
          <w:lang w:val="de-DE"/>
        </w:rPr>
        <w:t xml:space="preserve"> </w:t>
      </w:r>
      <w:proofErr w:type="spellStart"/>
      <w:r w:rsidRPr="16BA4B66">
        <w:rPr>
          <w:lang w:val="de-DE"/>
        </w:rPr>
        <w:t>for</w:t>
      </w:r>
      <w:proofErr w:type="spellEnd"/>
      <w:r w:rsidRPr="16BA4B66">
        <w:rPr>
          <w:lang w:val="de-DE"/>
        </w:rPr>
        <w:t xml:space="preserve"> the </w:t>
      </w:r>
      <w:proofErr w:type="spellStart"/>
      <w:r w:rsidRPr="16BA4B66">
        <w:rPr>
          <w:lang w:val="de-DE"/>
        </w:rPr>
        <w:t>purpose</w:t>
      </w:r>
      <w:proofErr w:type="spellEnd"/>
      <w:r w:rsidRPr="16BA4B66">
        <w:rPr>
          <w:lang w:val="de-DE"/>
        </w:rPr>
        <w:t xml:space="preserve"> of </w:t>
      </w:r>
      <w:proofErr w:type="spellStart"/>
      <w:r w:rsidRPr="16BA4B66">
        <w:rPr>
          <w:lang w:val="de-DE"/>
        </w:rPr>
        <w:t>signature</w:t>
      </w:r>
      <w:proofErr w:type="spellEnd"/>
      <w:r w:rsidRPr="16BA4B66">
        <w:rPr>
          <w:lang w:val="de-DE"/>
        </w:rPr>
        <w:t xml:space="preserve"> of </w:t>
      </w:r>
      <w:proofErr w:type="spellStart"/>
      <w:r w:rsidRPr="16BA4B66">
        <w:rPr>
          <w:lang w:val="de-DE"/>
        </w:rPr>
        <w:t>this</w:t>
      </w:r>
      <w:proofErr w:type="spellEnd"/>
      <w:r w:rsidRPr="16BA4B66">
        <w:rPr>
          <w:lang w:val="de-DE"/>
        </w:rPr>
        <w:t xml:space="preserve"> Agreement </w:t>
      </w:r>
      <w:proofErr w:type="spellStart"/>
      <w:r w:rsidRPr="16BA4B66">
        <w:rPr>
          <w:lang w:val="de-DE"/>
        </w:rPr>
        <w:t>by</w:t>
      </w:r>
      <w:proofErr w:type="spellEnd"/>
      <w:r w:rsidRPr="16BA4B66">
        <w:rPr>
          <w:lang w:val="de-DE"/>
        </w:rPr>
        <w:t xml:space="preserve"> </w:t>
      </w:r>
      <w:r>
        <w:t>[</w:t>
      </w:r>
      <w:r w:rsidRPr="16BA4B66">
        <w:rPr>
          <w:highlight w:val="lightGray"/>
        </w:rPr>
        <w:t>forename and surname, function</w:t>
      </w:r>
      <w:r>
        <w:t>]</w:t>
      </w:r>
    </w:p>
    <w:p w14:paraId="43B5F610" w14:textId="3C33043B" w:rsidR="16BA4B66" w:rsidRDefault="16BA4B66" w:rsidP="16BA4B66"/>
    <w:p w14:paraId="4750DC4E" w14:textId="188DE341" w:rsidR="008E0098" w:rsidRDefault="008E0098" w:rsidP="00723F8B">
      <w:pPr>
        <w:jc w:val="both"/>
      </w:pPr>
      <w:r>
        <w:t>and the beneficiaries</w:t>
      </w:r>
      <w:r w:rsidR="008D1C07">
        <w:t xml:space="preserve"> as identified in Annex 1</w:t>
      </w:r>
      <w:r>
        <w:t>,</w:t>
      </w:r>
      <w:r w:rsidRPr="16BA4B66">
        <w:rPr>
          <w:b/>
          <w:bCs/>
        </w:rPr>
        <w:t xml:space="preserve"> </w:t>
      </w:r>
      <w:r>
        <w:t xml:space="preserve">if they sign their ‘accession form’ (see Annex </w:t>
      </w:r>
      <w:r w:rsidR="2079DC6A">
        <w:t>3</w:t>
      </w:r>
      <w:r>
        <w:t xml:space="preserve"> and Article 40):</w:t>
      </w:r>
    </w:p>
    <w:p w14:paraId="346ED71B" w14:textId="77777777" w:rsidR="007D3B50" w:rsidRPr="004E085B" w:rsidRDefault="007D3B50" w:rsidP="008E0098">
      <w:pPr>
        <w:rPr>
          <w:i/>
        </w:rPr>
      </w:pPr>
    </w:p>
    <w:p w14:paraId="27F473E1" w14:textId="5068DEC3" w:rsidR="006B4072" w:rsidRDefault="008E0098" w:rsidP="00411998">
      <w:pPr>
        <w:pStyle w:val="Bodytext10"/>
        <w:ind w:right="616"/>
        <w:jc w:val="both"/>
      </w:pPr>
      <w:bookmarkStart w:id="13" w:name="bookmark22"/>
      <w:bookmarkStart w:id="14" w:name="bookmark23"/>
      <w:bookmarkEnd w:id="8"/>
      <w:bookmarkEnd w:id="13"/>
      <w:bookmarkEnd w:id="14"/>
      <w:r>
        <w:t>Unless otherwise specified, references to ‘beneficiary’ or ‘beneficiaries’ include the coordinator</w:t>
      </w:r>
      <w:r w:rsidR="006B4072" w:rsidRPr="00165036">
        <w:t>.</w:t>
      </w:r>
    </w:p>
    <w:p w14:paraId="1823C5DD" w14:textId="77777777" w:rsidR="00580870" w:rsidRDefault="008E0098">
      <w:pPr>
        <w:pStyle w:val="Bodytext10"/>
        <w:jc w:val="both"/>
      </w:pPr>
      <w:r>
        <w:t>The parties referred to above have agreed to enter into the Agreement.</w:t>
      </w:r>
    </w:p>
    <w:p w14:paraId="2F6A5BDE" w14:textId="77777777" w:rsidR="00580870" w:rsidRDefault="008E0098">
      <w:pPr>
        <w:pStyle w:val="Bodytext10"/>
        <w:jc w:val="both"/>
      </w:pPr>
      <w:r>
        <w:t>By signing the Agreement and the accession forms, the beneficiaries accept the grant and agree to implement the action under their own responsibility and in accordance with the Agreement, with all the obligations and terms and conditions it sets out.</w:t>
      </w:r>
    </w:p>
    <w:p w14:paraId="1E533069" w14:textId="77777777" w:rsidR="00580870" w:rsidRDefault="008E0098">
      <w:pPr>
        <w:pStyle w:val="Bodytext10"/>
        <w:jc w:val="both"/>
      </w:pPr>
      <w:r>
        <w:t>The Agreement is composed of:</w:t>
      </w:r>
    </w:p>
    <w:p w14:paraId="3BB5AEC1" w14:textId="159620C6" w:rsidR="00580870" w:rsidRDefault="008E0098">
      <w:pPr>
        <w:pStyle w:val="Bodytext10"/>
        <w:jc w:val="both"/>
      </w:pPr>
      <w:r>
        <w:t xml:space="preserve">Terms and Conditions </w:t>
      </w:r>
    </w:p>
    <w:p w14:paraId="43FDFEF3" w14:textId="0DD6B222" w:rsidR="00EB7D1C" w:rsidRDefault="008E0098">
      <w:pPr>
        <w:pStyle w:val="Bodytext10"/>
        <w:jc w:val="both"/>
      </w:pPr>
      <w:r>
        <w:t>Annex 1 Description of the action</w:t>
      </w:r>
      <w:r w:rsidR="006C2E54">
        <w:t xml:space="preserve">, </w:t>
      </w:r>
      <w:r w:rsidR="007D3B50">
        <w:t>list of other beneficiarie</w:t>
      </w:r>
      <w:r w:rsidR="002A247F">
        <w:t>s</w:t>
      </w:r>
      <w:r w:rsidR="007D3B50">
        <w:t xml:space="preserve"> and estimated budget for the action</w:t>
      </w:r>
    </w:p>
    <w:p w14:paraId="007C7C33" w14:textId="77777777" w:rsidR="00EB7D1C" w:rsidRDefault="00EB7D1C">
      <w:r>
        <w:br w:type="page"/>
      </w:r>
    </w:p>
    <w:p w14:paraId="57B675EC" w14:textId="77777777" w:rsidR="00580870" w:rsidRDefault="00580870">
      <w:pPr>
        <w:pStyle w:val="Bodytext10"/>
        <w:jc w:val="both"/>
      </w:pPr>
    </w:p>
    <w:p w14:paraId="7BC9E5AF" w14:textId="7B029AD3" w:rsidR="00580870" w:rsidRDefault="008E0098">
      <w:pPr>
        <w:pStyle w:val="Bodytext10"/>
        <w:spacing w:after="200"/>
      </w:pPr>
      <w:r>
        <w:t xml:space="preserve">Annex </w:t>
      </w:r>
      <w:r w:rsidR="00CC4D23">
        <w:t>2</w:t>
      </w:r>
      <w:r>
        <w:t xml:space="preserve"> Specific rules </w:t>
      </w:r>
    </w:p>
    <w:p w14:paraId="7B24482D" w14:textId="3070B8B0" w:rsidR="00CC4D23" w:rsidRDefault="00CC4D23" w:rsidP="00CC4D23">
      <w:pPr>
        <w:pStyle w:val="Bodytext10"/>
        <w:jc w:val="both"/>
      </w:pPr>
      <w:r>
        <w:t>Annex 3</w:t>
      </w:r>
      <w:r w:rsidR="004B179C">
        <w:t xml:space="preserve"> Accession form</w:t>
      </w:r>
      <w:r w:rsidR="00F17688">
        <w:t xml:space="preserve"> for beneficiaries</w:t>
      </w:r>
      <w:r>
        <w:t xml:space="preserve"> </w:t>
      </w:r>
    </w:p>
    <w:p w14:paraId="2DFA9880" w14:textId="77777777" w:rsidR="00CC4D23" w:rsidRDefault="00CC4D23">
      <w:pPr>
        <w:pStyle w:val="Bodytext10"/>
        <w:spacing w:after="200"/>
      </w:pPr>
    </w:p>
    <w:p w14:paraId="3A3449FB" w14:textId="47D1C017" w:rsidR="00F42A6C" w:rsidRDefault="00F42A6C">
      <w:r>
        <w:br w:type="page"/>
      </w:r>
    </w:p>
    <w:p w14:paraId="0306FF79" w14:textId="77777777" w:rsidR="00580870" w:rsidRDefault="008E0098" w:rsidP="00E81CB3">
      <w:pPr>
        <w:pStyle w:val="Heading1"/>
        <w:spacing w:before="200"/>
        <w:jc w:val="center"/>
      </w:pPr>
      <w:bookmarkStart w:id="15" w:name="bookmark24"/>
      <w:bookmarkStart w:id="16" w:name="bookmark26"/>
      <w:bookmarkStart w:id="17" w:name="_Toc126757281"/>
      <w:bookmarkStart w:id="18" w:name="_Toc150952257"/>
      <w:r>
        <w:lastRenderedPageBreak/>
        <w:t>TERMS AND CONDITIONS</w:t>
      </w:r>
      <w:bookmarkEnd w:id="15"/>
      <w:bookmarkEnd w:id="16"/>
      <w:bookmarkEnd w:id="17"/>
      <w:bookmarkEnd w:id="18"/>
    </w:p>
    <w:p w14:paraId="3E837DE7" w14:textId="77777777" w:rsidR="00580870" w:rsidRDefault="008E0098">
      <w:pPr>
        <w:pStyle w:val="Bodytext20"/>
        <w:spacing w:after="180"/>
      </w:pPr>
      <w:r>
        <w:rPr>
          <w:b/>
          <w:bCs/>
          <w:u w:val="single"/>
        </w:rPr>
        <w:t>TABLE OF CONTENTS</w:t>
      </w:r>
    </w:p>
    <w:p w14:paraId="7BA2177E" w14:textId="449C3544" w:rsidR="00F50325" w:rsidRDefault="008E0098">
      <w:pPr>
        <w:pStyle w:val="TOC1"/>
        <w:rPr>
          <w:rFonts w:asciiTheme="minorHAnsi" w:eastAsiaTheme="minorEastAsia" w:hAnsiTheme="minorHAnsi" w:cstheme="minorBidi"/>
          <w:noProof/>
          <w:color w:val="auto"/>
          <w:sz w:val="22"/>
          <w:szCs w:val="22"/>
          <w:lang w:bidi="ar-SA"/>
        </w:rPr>
      </w:pPr>
      <w:r w:rsidRPr="001958FC">
        <w:rPr>
          <w:color w:val="2B579A"/>
          <w:shd w:val="clear" w:color="auto" w:fill="E6E6E6"/>
        </w:rPr>
        <w:fldChar w:fldCharType="begin"/>
      </w:r>
      <w:r w:rsidRPr="00392369">
        <w:instrText xml:space="preserve"> TOC \o "1-5" \h \z </w:instrText>
      </w:r>
      <w:r w:rsidRPr="001958FC">
        <w:rPr>
          <w:color w:val="2B579A"/>
          <w:shd w:val="clear" w:color="auto" w:fill="E6E6E6"/>
        </w:rPr>
        <w:fldChar w:fldCharType="separate"/>
      </w:r>
      <w:bookmarkStart w:id="19" w:name="bookmark108"/>
      <w:bookmarkStart w:id="20" w:name="bookmark107"/>
      <w:bookmarkStart w:id="21" w:name="bookmark106"/>
      <w:bookmarkStart w:id="22" w:name="bookmark105"/>
      <w:bookmarkStart w:id="23" w:name="bookmark104"/>
      <w:bookmarkStart w:id="24" w:name="bookmark103"/>
      <w:bookmarkStart w:id="25" w:name="bookmark102"/>
      <w:bookmarkStart w:id="26" w:name="bookmark101"/>
      <w:bookmarkStart w:id="27" w:name="bookmark100"/>
      <w:bookmarkStart w:id="28" w:name="bookmark99"/>
      <w:bookmarkStart w:id="29" w:name="bookmark98"/>
      <w:bookmarkStart w:id="30" w:name="bookmark97"/>
      <w:bookmarkStart w:id="31" w:name="bookmark96"/>
      <w:bookmarkStart w:id="32" w:name="bookmark95"/>
      <w:bookmarkStart w:id="33" w:name="bookmark94"/>
      <w:bookmarkStart w:id="34" w:name="bookmark93"/>
      <w:bookmarkStart w:id="35" w:name="bookmark92"/>
      <w:bookmarkStart w:id="36" w:name="bookmark91"/>
      <w:bookmarkStart w:id="37" w:name="bookmark89"/>
      <w:bookmarkStart w:id="38" w:name="bookmark88"/>
      <w:bookmarkStart w:id="39" w:name="bookmark87"/>
      <w:bookmarkStart w:id="40" w:name="bookmark86"/>
      <w:bookmarkStart w:id="41" w:name="bookmark85"/>
      <w:bookmarkStart w:id="42" w:name="bookmark84"/>
      <w:bookmarkStart w:id="43" w:name="bookmark83"/>
      <w:bookmarkStart w:id="44" w:name="bookmark82"/>
      <w:bookmarkStart w:id="45" w:name="bookmark81"/>
      <w:bookmarkStart w:id="46" w:name="bookmark80"/>
      <w:bookmarkStart w:id="47" w:name="bookmark79"/>
      <w:bookmarkStart w:id="48" w:name="bookmark78"/>
      <w:bookmarkStart w:id="49" w:name="bookmark77"/>
      <w:bookmarkStart w:id="50" w:name="bookmark76"/>
      <w:bookmarkStart w:id="51" w:name="bookmark75"/>
      <w:bookmarkStart w:id="52" w:name="bookmark74"/>
      <w:bookmarkStart w:id="53" w:name="bookmark73"/>
      <w:bookmarkStart w:id="54" w:name="bookmark72"/>
      <w:bookmarkStart w:id="55" w:name="bookmark71"/>
      <w:bookmarkStart w:id="56" w:name="bookmark70"/>
      <w:bookmarkStart w:id="57" w:name="bookmark69"/>
      <w:bookmarkStart w:id="58" w:name="bookmark68"/>
      <w:bookmarkStart w:id="59" w:name="bookmark67"/>
      <w:bookmarkStart w:id="60" w:name="bookmark66"/>
      <w:bookmarkStart w:id="61" w:name="bookmark65"/>
      <w:bookmarkStart w:id="62" w:name="bookmark64"/>
      <w:bookmarkStart w:id="63" w:name="bookmark63"/>
      <w:bookmarkStart w:id="64" w:name="bookmark62"/>
      <w:bookmarkStart w:id="65" w:name="bookmark61"/>
      <w:bookmarkStart w:id="66" w:name="bookmark60"/>
      <w:bookmarkStart w:id="67" w:name="bookmark59"/>
      <w:bookmarkStart w:id="68" w:name="bookmark58"/>
      <w:bookmarkStart w:id="69" w:name="bookmark57"/>
      <w:bookmarkStart w:id="70" w:name="bookmark56"/>
      <w:bookmarkStart w:id="71" w:name="bookmark55"/>
      <w:bookmarkStart w:id="72" w:name="bookmark54"/>
      <w:bookmarkStart w:id="73" w:name="bookmark53"/>
      <w:bookmarkStart w:id="74" w:name="bookmark52"/>
      <w:bookmarkStart w:id="75" w:name="bookmark51"/>
      <w:bookmarkStart w:id="76" w:name="bookmark50"/>
      <w:bookmarkStart w:id="77" w:name="bookmark49"/>
      <w:bookmarkStart w:id="78" w:name="bookmark48"/>
      <w:bookmarkStart w:id="79" w:name="bookmark47"/>
      <w:bookmarkStart w:id="80" w:name="bookmark46"/>
      <w:bookmarkStart w:id="81" w:name="bookmark45"/>
      <w:bookmarkStart w:id="82" w:name="bookmark44"/>
      <w:bookmarkStart w:id="83" w:name="bookmark43"/>
      <w:bookmarkStart w:id="84" w:name="bookmark42"/>
      <w:bookmarkStart w:id="85" w:name="bookmark41"/>
      <w:bookmarkStart w:id="86" w:name="bookmark40"/>
      <w:bookmarkStart w:id="87" w:name="bookmark39"/>
      <w:bookmarkStart w:id="88" w:name="bookmark38"/>
      <w:bookmarkStart w:id="89" w:name="bookmark37"/>
      <w:bookmarkStart w:id="90" w:name="bookmark36"/>
      <w:bookmarkStart w:id="91" w:name="bookmark35"/>
      <w:bookmarkStart w:id="92" w:name="bookmark34"/>
      <w:bookmarkStart w:id="93" w:name="bookmark33"/>
      <w:bookmarkStart w:id="94" w:name="bookmark32"/>
      <w:bookmarkStart w:id="95" w:name="bookmark31"/>
      <w:bookmarkStart w:id="96" w:name="bookmark30"/>
      <w:bookmarkStart w:id="97" w:name="bookmark29"/>
      <w:bookmarkStart w:id="98" w:name="bookmark28"/>
      <w:bookmarkStart w:id="99" w:name="bookmark27"/>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00F50325" w:rsidRPr="003374AF">
        <w:rPr>
          <w:rStyle w:val="Hyperlink"/>
          <w:rFonts w:eastAsia="EC Square Sans Pro Light"/>
          <w:noProof/>
        </w:rPr>
        <w:fldChar w:fldCharType="begin"/>
      </w:r>
      <w:r w:rsidR="00F50325" w:rsidRPr="003374AF">
        <w:rPr>
          <w:rStyle w:val="Hyperlink"/>
          <w:rFonts w:eastAsia="EC Square Sans Pro Light"/>
          <w:noProof/>
        </w:rPr>
        <w:instrText xml:space="preserve"> </w:instrText>
      </w:r>
      <w:r w:rsidR="00F50325">
        <w:rPr>
          <w:noProof/>
        </w:rPr>
        <w:instrText>HYPERLINK \l "_Toc150952256"</w:instrText>
      </w:r>
      <w:r w:rsidR="00F50325" w:rsidRPr="003374AF">
        <w:rPr>
          <w:rStyle w:val="Hyperlink"/>
          <w:rFonts w:eastAsia="EC Square Sans Pro Light"/>
          <w:noProof/>
        </w:rPr>
        <w:instrText xml:space="preserve"> </w:instrText>
      </w:r>
      <w:r w:rsidR="00F50325" w:rsidRPr="003374AF">
        <w:rPr>
          <w:rStyle w:val="Hyperlink"/>
          <w:rFonts w:eastAsia="EC Square Sans Pro Light"/>
          <w:noProof/>
        </w:rPr>
      </w:r>
      <w:r w:rsidR="00F50325" w:rsidRPr="003374AF">
        <w:rPr>
          <w:rStyle w:val="Hyperlink"/>
          <w:rFonts w:eastAsia="EC Square Sans Pro Light"/>
          <w:noProof/>
        </w:rPr>
        <w:fldChar w:fldCharType="separate"/>
      </w:r>
      <w:r w:rsidR="00F50325" w:rsidRPr="003374AF">
        <w:rPr>
          <w:rStyle w:val="Hyperlink"/>
          <w:rFonts w:eastAsia="EC Square Sans Pro Light"/>
          <w:noProof/>
        </w:rPr>
        <w:t>GRANT AGREEMENT FOR THE ERASMUS+ PROGRAMME</w:t>
      </w:r>
      <w:r w:rsidR="00F50325">
        <w:rPr>
          <w:noProof/>
          <w:webHidden/>
        </w:rPr>
        <w:tab/>
      </w:r>
      <w:r w:rsidR="00F50325">
        <w:rPr>
          <w:noProof/>
          <w:webHidden/>
        </w:rPr>
        <w:fldChar w:fldCharType="begin"/>
      </w:r>
      <w:r w:rsidR="00F50325">
        <w:rPr>
          <w:noProof/>
          <w:webHidden/>
        </w:rPr>
        <w:instrText xml:space="preserve"> PAGEREF _Toc150952256 \h </w:instrText>
      </w:r>
      <w:r w:rsidR="00F50325">
        <w:rPr>
          <w:noProof/>
          <w:webHidden/>
        </w:rPr>
      </w:r>
      <w:r w:rsidR="00F50325">
        <w:rPr>
          <w:noProof/>
          <w:webHidden/>
        </w:rPr>
        <w:fldChar w:fldCharType="separate"/>
      </w:r>
      <w:r w:rsidR="00F50325">
        <w:rPr>
          <w:noProof/>
          <w:webHidden/>
        </w:rPr>
        <w:t>1</w:t>
      </w:r>
      <w:r w:rsidR="00F50325">
        <w:rPr>
          <w:noProof/>
          <w:webHidden/>
        </w:rPr>
        <w:fldChar w:fldCharType="end"/>
      </w:r>
      <w:r w:rsidR="00F50325" w:rsidRPr="003374AF">
        <w:rPr>
          <w:rStyle w:val="Hyperlink"/>
          <w:rFonts w:eastAsia="EC Square Sans Pro Light"/>
          <w:noProof/>
        </w:rPr>
        <w:fldChar w:fldCharType="end"/>
      </w:r>
    </w:p>
    <w:p w14:paraId="146C2766" w14:textId="37A1590D" w:rsidR="00F50325" w:rsidRDefault="00846140">
      <w:pPr>
        <w:pStyle w:val="TOC1"/>
        <w:rPr>
          <w:rFonts w:asciiTheme="minorHAnsi" w:eastAsiaTheme="minorEastAsia" w:hAnsiTheme="minorHAnsi" w:cstheme="minorBidi"/>
          <w:noProof/>
          <w:color w:val="auto"/>
          <w:sz w:val="22"/>
          <w:szCs w:val="22"/>
          <w:lang w:bidi="ar-SA"/>
        </w:rPr>
      </w:pPr>
      <w:hyperlink w:anchor="_Toc150952257" w:history="1">
        <w:r w:rsidR="00F50325" w:rsidRPr="003374AF">
          <w:rPr>
            <w:rStyle w:val="Hyperlink"/>
            <w:rFonts w:eastAsia="EC Square Sans Pro Light"/>
            <w:noProof/>
          </w:rPr>
          <w:t>TERMS AND CONDITIONS</w:t>
        </w:r>
        <w:r w:rsidR="00F50325">
          <w:rPr>
            <w:noProof/>
            <w:webHidden/>
          </w:rPr>
          <w:tab/>
        </w:r>
        <w:r w:rsidR="00F50325">
          <w:rPr>
            <w:noProof/>
            <w:webHidden/>
          </w:rPr>
          <w:fldChar w:fldCharType="begin"/>
        </w:r>
        <w:r w:rsidR="00F50325">
          <w:rPr>
            <w:noProof/>
            <w:webHidden/>
          </w:rPr>
          <w:instrText xml:space="preserve"> PAGEREF _Toc150952257 \h </w:instrText>
        </w:r>
        <w:r w:rsidR="00F50325">
          <w:rPr>
            <w:noProof/>
            <w:webHidden/>
          </w:rPr>
        </w:r>
        <w:r w:rsidR="00F50325">
          <w:rPr>
            <w:noProof/>
            <w:webHidden/>
          </w:rPr>
          <w:fldChar w:fldCharType="separate"/>
        </w:r>
        <w:r w:rsidR="00F50325">
          <w:rPr>
            <w:noProof/>
            <w:webHidden/>
          </w:rPr>
          <w:t>4</w:t>
        </w:r>
        <w:r w:rsidR="00F50325">
          <w:rPr>
            <w:noProof/>
            <w:webHidden/>
          </w:rPr>
          <w:fldChar w:fldCharType="end"/>
        </w:r>
      </w:hyperlink>
    </w:p>
    <w:p w14:paraId="143039D1" w14:textId="5E1CDB0A" w:rsidR="00F50325" w:rsidRDefault="00846140">
      <w:pPr>
        <w:pStyle w:val="TOC1"/>
        <w:rPr>
          <w:rFonts w:asciiTheme="minorHAnsi" w:eastAsiaTheme="minorEastAsia" w:hAnsiTheme="minorHAnsi" w:cstheme="minorBidi"/>
          <w:noProof/>
          <w:color w:val="auto"/>
          <w:sz w:val="22"/>
          <w:szCs w:val="22"/>
          <w:lang w:bidi="ar-SA"/>
        </w:rPr>
      </w:pPr>
      <w:hyperlink w:anchor="_Toc150952258" w:history="1">
        <w:r w:rsidR="00F50325" w:rsidRPr="003374AF">
          <w:rPr>
            <w:rStyle w:val="Hyperlink"/>
            <w:rFonts w:eastAsia="EC Square Sans Pro Light"/>
            <w:noProof/>
          </w:rPr>
          <w:t>DATA SHEET</w:t>
        </w:r>
        <w:r w:rsidR="00F50325">
          <w:rPr>
            <w:noProof/>
            <w:webHidden/>
          </w:rPr>
          <w:tab/>
        </w:r>
        <w:r w:rsidR="00F50325">
          <w:rPr>
            <w:noProof/>
            <w:webHidden/>
          </w:rPr>
          <w:fldChar w:fldCharType="begin"/>
        </w:r>
        <w:r w:rsidR="00F50325">
          <w:rPr>
            <w:noProof/>
            <w:webHidden/>
          </w:rPr>
          <w:instrText xml:space="preserve"> PAGEREF _Toc150952258 \h </w:instrText>
        </w:r>
        <w:r w:rsidR="00F50325">
          <w:rPr>
            <w:noProof/>
            <w:webHidden/>
          </w:rPr>
        </w:r>
        <w:r w:rsidR="00F50325">
          <w:rPr>
            <w:noProof/>
            <w:webHidden/>
          </w:rPr>
          <w:fldChar w:fldCharType="separate"/>
        </w:r>
        <w:r w:rsidR="00F50325">
          <w:rPr>
            <w:noProof/>
            <w:webHidden/>
          </w:rPr>
          <w:t>9</w:t>
        </w:r>
        <w:r w:rsidR="00F50325">
          <w:rPr>
            <w:noProof/>
            <w:webHidden/>
          </w:rPr>
          <w:fldChar w:fldCharType="end"/>
        </w:r>
      </w:hyperlink>
    </w:p>
    <w:p w14:paraId="1926BE86" w14:textId="2AB31063" w:rsidR="00F50325" w:rsidRDefault="00846140">
      <w:pPr>
        <w:pStyle w:val="TOC1"/>
        <w:rPr>
          <w:rFonts w:asciiTheme="minorHAnsi" w:eastAsiaTheme="minorEastAsia" w:hAnsiTheme="minorHAnsi" w:cstheme="minorBidi"/>
          <w:noProof/>
          <w:color w:val="auto"/>
          <w:sz w:val="22"/>
          <w:szCs w:val="22"/>
          <w:lang w:bidi="ar-SA"/>
        </w:rPr>
      </w:pPr>
      <w:hyperlink w:anchor="_Toc150952259" w:history="1">
        <w:r w:rsidR="00F50325" w:rsidRPr="003374AF">
          <w:rPr>
            <w:rStyle w:val="Hyperlink"/>
            <w:rFonts w:eastAsia="EC Square Sans Pro Light"/>
            <w:noProof/>
          </w:rPr>
          <w:t>CHAPTER 1 GENERAL</w:t>
        </w:r>
        <w:r w:rsidR="00F50325">
          <w:rPr>
            <w:noProof/>
            <w:webHidden/>
          </w:rPr>
          <w:tab/>
        </w:r>
        <w:r w:rsidR="00F50325">
          <w:rPr>
            <w:noProof/>
            <w:webHidden/>
          </w:rPr>
          <w:fldChar w:fldCharType="begin"/>
        </w:r>
        <w:r w:rsidR="00F50325">
          <w:rPr>
            <w:noProof/>
            <w:webHidden/>
          </w:rPr>
          <w:instrText xml:space="preserve"> PAGEREF _Toc150952259 \h </w:instrText>
        </w:r>
        <w:r w:rsidR="00F50325">
          <w:rPr>
            <w:noProof/>
            <w:webHidden/>
          </w:rPr>
        </w:r>
        <w:r w:rsidR="00F50325">
          <w:rPr>
            <w:noProof/>
            <w:webHidden/>
          </w:rPr>
          <w:fldChar w:fldCharType="separate"/>
        </w:r>
        <w:r w:rsidR="00F50325">
          <w:rPr>
            <w:noProof/>
            <w:webHidden/>
          </w:rPr>
          <w:t>13</w:t>
        </w:r>
        <w:r w:rsidR="00F50325">
          <w:rPr>
            <w:noProof/>
            <w:webHidden/>
          </w:rPr>
          <w:fldChar w:fldCharType="end"/>
        </w:r>
      </w:hyperlink>
    </w:p>
    <w:p w14:paraId="7E67EBF9" w14:textId="3FD39411"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260" w:history="1">
        <w:r w:rsidR="00F50325" w:rsidRPr="003374AF">
          <w:rPr>
            <w:rStyle w:val="Hyperlink"/>
            <w:rFonts w:eastAsia="EC Square Sans Pro Light"/>
            <w:noProof/>
          </w:rPr>
          <w:t>ARTICLE 1 — SUBJECT OF THE AGREEMENT</w:t>
        </w:r>
        <w:r w:rsidR="00F50325">
          <w:rPr>
            <w:noProof/>
            <w:webHidden/>
          </w:rPr>
          <w:tab/>
        </w:r>
        <w:r w:rsidR="00F50325">
          <w:rPr>
            <w:noProof/>
            <w:webHidden/>
          </w:rPr>
          <w:fldChar w:fldCharType="begin"/>
        </w:r>
        <w:r w:rsidR="00F50325">
          <w:rPr>
            <w:noProof/>
            <w:webHidden/>
          </w:rPr>
          <w:instrText xml:space="preserve"> PAGEREF _Toc150952260 \h </w:instrText>
        </w:r>
        <w:r w:rsidR="00F50325">
          <w:rPr>
            <w:noProof/>
            <w:webHidden/>
          </w:rPr>
        </w:r>
        <w:r w:rsidR="00F50325">
          <w:rPr>
            <w:noProof/>
            <w:webHidden/>
          </w:rPr>
          <w:fldChar w:fldCharType="separate"/>
        </w:r>
        <w:r w:rsidR="00F50325">
          <w:rPr>
            <w:noProof/>
            <w:webHidden/>
          </w:rPr>
          <w:t>13</w:t>
        </w:r>
        <w:r w:rsidR="00F50325">
          <w:rPr>
            <w:noProof/>
            <w:webHidden/>
          </w:rPr>
          <w:fldChar w:fldCharType="end"/>
        </w:r>
      </w:hyperlink>
    </w:p>
    <w:p w14:paraId="73D4B2BB" w14:textId="6008233C"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261" w:history="1">
        <w:r w:rsidR="00F50325" w:rsidRPr="003374AF">
          <w:rPr>
            <w:rStyle w:val="Hyperlink"/>
            <w:rFonts w:eastAsia="EC Square Sans Pro Light"/>
            <w:noProof/>
          </w:rPr>
          <w:t>ARTICLE 2 — DEFINITIONS</w:t>
        </w:r>
        <w:r w:rsidR="00F50325">
          <w:rPr>
            <w:noProof/>
            <w:webHidden/>
          </w:rPr>
          <w:tab/>
        </w:r>
        <w:r w:rsidR="00F50325">
          <w:rPr>
            <w:noProof/>
            <w:webHidden/>
          </w:rPr>
          <w:fldChar w:fldCharType="begin"/>
        </w:r>
        <w:r w:rsidR="00F50325">
          <w:rPr>
            <w:noProof/>
            <w:webHidden/>
          </w:rPr>
          <w:instrText xml:space="preserve"> PAGEREF _Toc150952261 \h </w:instrText>
        </w:r>
        <w:r w:rsidR="00F50325">
          <w:rPr>
            <w:noProof/>
            <w:webHidden/>
          </w:rPr>
        </w:r>
        <w:r w:rsidR="00F50325">
          <w:rPr>
            <w:noProof/>
            <w:webHidden/>
          </w:rPr>
          <w:fldChar w:fldCharType="separate"/>
        </w:r>
        <w:r w:rsidR="00F50325">
          <w:rPr>
            <w:noProof/>
            <w:webHidden/>
          </w:rPr>
          <w:t>13</w:t>
        </w:r>
        <w:r w:rsidR="00F50325">
          <w:rPr>
            <w:noProof/>
            <w:webHidden/>
          </w:rPr>
          <w:fldChar w:fldCharType="end"/>
        </w:r>
      </w:hyperlink>
    </w:p>
    <w:p w14:paraId="41D992C4" w14:textId="133468CD" w:rsidR="00F50325" w:rsidRDefault="00846140">
      <w:pPr>
        <w:pStyle w:val="TOC1"/>
        <w:rPr>
          <w:rFonts w:asciiTheme="minorHAnsi" w:eastAsiaTheme="minorEastAsia" w:hAnsiTheme="minorHAnsi" w:cstheme="minorBidi"/>
          <w:noProof/>
          <w:color w:val="auto"/>
          <w:sz w:val="22"/>
          <w:szCs w:val="22"/>
          <w:lang w:bidi="ar-SA"/>
        </w:rPr>
      </w:pPr>
      <w:hyperlink w:anchor="_Toc150952262" w:history="1">
        <w:r w:rsidR="00F50325" w:rsidRPr="003374AF">
          <w:rPr>
            <w:rStyle w:val="Hyperlink"/>
            <w:rFonts w:eastAsia="EC Square Sans Pro Light"/>
            <w:noProof/>
          </w:rPr>
          <w:t>CHAPTER 2 ACTION</w:t>
        </w:r>
        <w:r w:rsidR="00F50325">
          <w:rPr>
            <w:noProof/>
            <w:webHidden/>
          </w:rPr>
          <w:tab/>
        </w:r>
        <w:r w:rsidR="00F50325">
          <w:rPr>
            <w:noProof/>
            <w:webHidden/>
          </w:rPr>
          <w:fldChar w:fldCharType="begin"/>
        </w:r>
        <w:r w:rsidR="00F50325">
          <w:rPr>
            <w:noProof/>
            <w:webHidden/>
          </w:rPr>
          <w:instrText xml:space="preserve"> PAGEREF _Toc150952262 \h </w:instrText>
        </w:r>
        <w:r w:rsidR="00F50325">
          <w:rPr>
            <w:noProof/>
            <w:webHidden/>
          </w:rPr>
        </w:r>
        <w:r w:rsidR="00F50325">
          <w:rPr>
            <w:noProof/>
            <w:webHidden/>
          </w:rPr>
          <w:fldChar w:fldCharType="separate"/>
        </w:r>
        <w:r w:rsidR="00F50325">
          <w:rPr>
            <w:noProof/>
            <w:webHidden/>
          </w:rPr>
          <w:t>14</w:t>
        </w:r>
        <w:r w:rsidR="00F50325">
          <w:rPr>
            <w:noProof/>
            <w:webHidden/>
          </w:rPr>
          <w:fldChar w:fldCharType="end"/>
        </w:r>
      </w:hyperlink>
    </w:p>
    <w:p w14:paraId="52E03328" w14:textId="39467B50"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263" w:history="1">
        <w:r w:rsidR="00F50325" w:rsidRPr="003374AF">
          <w:rPr>
            <w:rStyle w:val="Hyperlink"/>
            <w:rFonts w:eastAsia="EC Square Sans Pro Light"/>
            <w:noProof/>
          </w:rPr>
          <w:t>ARTICLE 3 — ACTION</w:t>
        </w:r>
        <w:r w:rsidR="00F50325">
          <w:rPr>
            <w:noProof/>
            <w:webHidden/>
          </w:rPr>
          <w:tab/>
        </w:r>
        <w:r w:rsidR="00F50325">
          <w:rPr>
            <w:noProof/>
            <w:webHidden/>
          </w:rPr>
          <w:fldChar w:fldCharType="begin"/>
        </w:r>
        <w:r w:rsidR="00F50325">
          <w:rPr>
            <w:noProof/>
            <w:webHidden/>
          </w:rPr>
          <w:instrText xml:space="preserve"> PAGEREF _Toc150952263 \h </w:instrText>
        </w:r>
        <w:r w:rsidR="00F50325">
          <w:rPr>
            <w:noProof/>
            <w:webHidden/>
          </w:rPr>
        </w:r>
        <w:r w:rsidR="00F50325">
          <w:rPr>
            <w:noProof/>
            <w:webHidden/>
          </w:rPr>
          <w:fldChar w:fldCharType="separate"/>
        </w:r>
        <w:r w:rsidR="00F50325">
          <w:rPr>
            <w:noProof/>
            <w:webHidden/>
          </w:rPr>
          <w:t>14</w:t>
        </w:r>
        <w:r w:rsidR="00F50325">
          <w:rPr>
            <w:noProof/>
            <w:webHidden/>
          </w:rPr>
          <w:fldChar w:fldCharType="end"/>
        </w:r>
      </w:hyperlink>
    </w:p>
    <w:p w14:paraId="7E176A15" w14:textId="6BC10965"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264" w:history="1">
        <w:r w:rsidR="00F50325" w:rsidRPr="003374AF">
          <w:rPr>
            <w:rStyle w:val="Hyperlink"/>
            <w:rFonts w:eastAsia="EC Square Sans Pro Light"/>
            <w:noProof/>
          </w:rPr>
          <w:t>ARTICLE 4 — DURATION AND STARTING DATE</w:t>
        </w:r>
        <w:r w:rsidR="00F50325">
          <w:rPr>
            <w:noProof/>
            <w:webHidden/>
          </w:rPr>
          <w:tab/>
        </w:r>
        <w:r w:rsidR="00F50325">
          <w:rPr>
            <w:noProof/>
            <w:webHidden/>
          </w:rPr>
          <w:fldChar w:fldCharType="begin"/>
        </w:r>
        <w:r w:rsidR="00F50325">
          <w:rPr>
            <w:noProof/>
            <w:webHidden/>
          </w:rPr>
          <w:instrText xml:space="preserve"> PAGEREF _Toc150952264 \h </w:instrText>
        </w:r>
        <w:r w:rsidR="00F50325">
          <w:rPr>
            <w:noProof/>
            <w:webHidden/>
          </w:rPr>
        </w:r>
        <w:r w:rsidR="00F50325">
          <w:rPr>
            <w:noProof/>
            <w:webHidden/>
          </w:rPr>
          <w:fldChar w:fldCharType="separate"/>
        </w:r>
        <w:r w:rsidR="00F50325">
          <w:rPr>
            <w:noProof/>
            <w:webHidden/>
          </w:rPr>
          <w:t>14</w:t>
        </w:r>
        <w:r w:rsidR="00F50325">
          <w:rPr>
            <w:noProof/>
            <w:webHidden/>
          </w:rPr>
          <w:fldChar w:fldCharType="end"/>
        </w:r>
      </w:hyperlink>
    </w:p>
    <w:p w14:paraId="634D9EB0" w14:textId="5347A725" w:rsidR="00F50325" w:rsidRDefault="00846140">
      <w:pPr>
        <w:pStyle w:val="TOC1"/>
        <w:rPr>
          <w:rFonts w:asciiTheme="minorHAnsi" w:eastAsiaTheme="minorEastAsia" w:hAnsiTheme="minorHAnsi" w:cstheme="minorBidi"/>
          <w:noProof/>
          <w:color w:val="auto"/>
          <w:sz w:val="22"/>
          <w:szCs w:val="22"/>
          <w:lang w:bidi="ar-SA"/>
        </w:rPr>
      </w:pPr>
      <w:hyperlink w:anchor="_Toc150952265" w:history="1">
        <w:r w:rsidR="00F50325" w:rsidRPr="003374AF">
          <w:rPr>
            <w:rStyle w:val="Hyperlink"/>
            <w:rFonts w:eastAsia="EC Square Sans Pro Light"/>
            <w:noProof/>
          </w:rPr>
          <w:t>CHAPTER 3 GRANT</w:t>
        </w:r>
        <w:r w:rsidR="00F50325">
          <w:rPr>
            <w:noProof/>
            <w:webHidden/>
          </w:rPr>
          <w:tab/>
        </w:r>
        <w:r w:rsidR="00F50325">
          <w:rPr>
            <w:noProof/>
            <w:webHidden/>
          </w:rPr>
          <w:fldChar w:fldCharType="begin"/>
        </w:r>
        <w:r w:rsidR="00F50325">
          <w:rPr>
            <w:noProof/>
            <w:webHidden/>
          </w:rPr>
          <w:instrText xml:space="preserve"> PAGEREF _Toc150952265 \h </w:instrText>
        </w:r>
        <w:r w:rsidR="00F50325">
          <w:rPr>
            <w:noProof/>
            <w:webHidden/>
          </w:rPr>
        </w:r>
        <w:r w:rsidR="00F50325">
          <w:rPr>
            <w:noProof/>
            <w:webHidden/>
          </w:rPr>
          <w:fldChar w:fldCharType="separate"/>
        </w:r>
        <w:r w:rsidR="00F50325">
          <w:rPr>
            <w:noProof/>
            <w:webHidden/>
          </w:rPr>
          <w:t>14</w:t>
        </w:r>
        <w:r w:rsidR="00F50325">
          <w:rPr>
            <w:noProof/>
            <w:webHidden/>
          </w:rPr>
          <w:fldChar w:fldCharType="end"/>
        </w:r>
      </w:hyperlink>
    </w:p>
    <w:p w14:paraId="33CDB7E8" w14:textId="2B88D5FE"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266" w:history="1">
        <w:r w:rsidR="00F50325" w:rsidRPr="003374AF">
          <w:rPr>
            <w:rStyle w:val="Hyperlink"/>
            <w:rFonts w:eastAsia="EC Square Sans Pro Light"/>
            <w:noProof/>
          </w:rPr>
          <w:t>ARTICLE 5 — GRANT</w:t>
        </w:r>
        <w:r w:rsidR="00F50325">
          <w:rPr>
            <w:noProof/>
            <w:webHidden/>
          </w:rPr>
          <w:tab/>
        </w:r>
        <w:r w:rsidR="00F50325">
          <w:rPr>
            <w:noProof/>
            <w:webHidden/>
          </w:rPr>
          <w:fldChar w:fldCharType="begin"/>
        </w:r>
        <w:r w:rsidR="00F50325">
          <w:rPr>
            <w:noProof/>
            <w:webHidden/>
          </w:rPr>
          <w:instrText xml:space="preserve"> PAGEREF _Toc150952266 \h </w:instrText>
        </w:r>
        <w:r w:rsidR="00F50325">
          <w:rPr>
            <w:noProof/>
            <w:webHidden/>
          </w:rPr>
        </w:r>
        <w:r w:rsidR="00F50325">
          <w:rPr>
            <w:noProof/>
            <w:webHidden/>
          </w:rPr>
          <w:fldChar w:fldCharType="separate"/>
        </w:r>
        <w:r w:rsidR="00F50325">
          <w:rPr>
            <w:noProof/>
            <w:webHidden/>
          </w:rPr>
          <w:t>14</w:t>
        </w:r>
        <w:r w:rsidR="00F50325">
          <w:rPr>
            <w:noProof/>
            <w:webHidden/>
          </w:rPr>
          <w:fldChar w:fldCharType="end"/>
        </w:r>
      </w:hyperlink>
    </w:p>
    <w:p w14:paraId="7614FD52" w14:textId="10637C72" w:rsidR="00F50325" w:rsidRDefault="00846140">
      <w:pPr>
        <w:pStyle w:val="TOC5"/>
        <w:rPr>
          <w:rFonts w:asciiTheme="minorHAnsi" w:eastAsiaTheme="minorEastAsia" w:hAnsiTheme="minorHAnsi" w:cstheme="minorBidi"/>
          <w:noProof/>
          <w:color w:val="auto"/>
          <w:sz w:val="22"/>
          <w:szCs w:val="22"/>
          <w:lang w:bidi="ar-SA"/>
        </w:rPr>
      </w:pPr>
      <w:hyperlink w:anchor="_Toc150952267" w:history="1">
        <w:r w:rsidR="00F50325" w:rsidRPr="003374AF">
          <w:rPr>
            <w:rStyle w:val="Hyperlink"/>
            <w:b/>
            <w:bCs/>
            <w:noProof/>
            <w:lang w:val="en-GB"/>
          </w:rPr>
          <w:t>5.1</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Form of grant</w:t>
        </w:r>
        <w:r w:rsidR="00F50325">
          <w:rPr>
            <w:noProof/>
            <w:webHidden/>
          </w:rPr>
          <w:tab/>
        </w:r>
        <w:r w:rsidR="00F50325">
          <w:rPr>
            <w:noProof/>
            <w:webHidden/>
          </w:rPr>
          <w:fldChar w:fldCharType="begin"/>
        </w:r>
        <w:r w:rsidR="00F50325">
          <w:rPr>
            <w:noProof/>
            <w:webHidden/>
          </w:rPr>
          <w:instrText xml:space="preserve"> PAGEREF _Toc150952267 \h </w:instrText>
        </w:r>
        <w:r w:rsidR="00F50325">
          <w:rPr>
            <w:noProof/>
            <w:webHidden/>
          </w:rPr>
        </w:r>
        <w:r w:rsidR="00F50325">
          <w:rPr>
            <w:noProof/>
            <w:webHidden/>
          </w:rPr>
          <w:fldChar w:fldCharType="separate"/>
        </w:r>
        <w:r w:rsidR="00F50325">
          <w:rPr>
            <w:noProof/>
            <w:webHidden/>
          </w:rPr>
          <w:t>14</w:t>
        </w:r>
        <w:r w:rsidR="00F50325">
          <w:rPr>
            <w:noProof/>
            <w:webHidden/>
          </w:rPr>
          <w:fldChar w:fldCharType="end"/>
        </w:r>
      </w:hyperlink>
    </w:p>
    <w:p w14:paraId="1E471BEA" w14:textId="1EF3AAD3" w:rsidR="00F50325" w:rsidRDefault="00846140">
      <w:pPr>
        <w:pStyle w:val="TOC5"/>
        <w:rPr>
          <w:rFonts w:asciiTheme="minorHAnsi" w:eastAsiaTheme="minorEastAsia" w:hAnsiTheme="minorHAnsi" w:cstheme="minorBidi"/>
          <w:noProof/>
          <w:color w:val="auto"/>
          <w:sz w:val="22"/>
          <w:szCs w:val="22"/>
          <w:lang w:bidi="ar-SA"/>
        </w:rPr>
      </w:pPr>
      <w:hyperlink w:anchor="_Toc150952268" w:history="1">
        <w:r w:rsidR="00F50325" w:rsidRPr="003374AF">
          <w:rPr>
            <w:rStyle w:val="Hyperlink"/>
            <w:b/>
            <w:bCs/>
            <w:noProof/>
            <w:lang w:val="en-GB"/>
          </w:rPr>
          <w:t>5.2</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Maximum grant amount</w:t>
        </w:r>
        <w:r w:rsidR="00F50325">
          <w:rPr>
            <w:noProof/>
            <w:webHidden/>
          </w:rPr>
          <w:tab/>
        </w:r>
        <w:r w:rsidR="00F50325">
          <w:rPr>
            <w:noProof/>
            <w:webHidden/>
          </w:rPr>
          <w:fldChar w:fldCharType="begin"/>
        </w:r>
        <w:r w:rsidR="00F50325">
          <w:rPr>
            <w:noProof/>
            <w:webHidden/>
          </w:rPr>
          <w:instrText xml:space="preserve"> PAGEREF _Toc150952268 \h </w:instrText>
        </w:r>
        <w:r w:rsidR="00F50325">
          <w:rPr>
            <w:noProof/>
            <w:webHidden/>
          </w:rPr>
        </w:r>
        <w:r w:rsidR="00F50325">
          <w:rPr>
            <w:noProof/>
            <w:webHidden/>
          </w:rPr>
          <w:fldChar w:fldCharType="separate"/>
        </w:r>
        <w:r w:rsidR="00F50325">
          <w:rPr>
            <w:noProof/>
            <w:webHidden/>
          </w:rPr>
          <w:t>14</w:t>
        </w:r>
        <w:r w:rsidR="00F50325">
          <w:rPr>
            <w:noProof/>
            <w:webHidden/>
          </w:rPr>
          <w:fldChar w:fldCharType="end"/>
        </w:r>
      </w:hyperlink>
    </w:p>
    <w:p w14:paraId="2906B3DB" w14:textId="58F35970" w:rsidR="00F50325" w:rsidRDefault="00846140">
      <w:pPr>
        <w:pStyle w:val="TOC5"/>
        <w:rPr>
          <w:rFonts w:asciiTheme="minorHAnsi" w:eastAsiaTheme="minorEastAsia" w:hAnsiTheme="minorHAnsi" w:cstheme="minorBidi"/>
          <w:noProof/>
          <w:color w:val="auto"/>
          <w:sz w:val="22"/>
          <w:szCs w:val="22"/>
          <w:lang w:bidi="ar-SA"/>
        </w:rPr>
      </w:pPr>
      <w:hyperlink w:anchor="_Toc150952269" w:history="1">
        <w:r w:rsidR="00F50325" w:rsidRPr="003374AF">
          <w:rPr>
            <w:rStyle w:val="Hyperlink"/>
            <w:b/>
            <w:bCs/>
            <w:noProof/>
            <w:lang w:val="en-GB"/>
          </w:rPr>
          <w:t>5.3</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Funding rate</w:t>
        </w:r>
        <w:r w:rsidR="00F50325">
          <w:rPr>
            <w:noProof/>
            <w:webHidden/>
          </w:rPr>
          <w:tab/>
        </w:r>
        <w:r w:rsidR="00F50325">
          <w:rPr>
            <w:noProof/>
            <w:webHidden/>
          </w:rPr>
          <w:fldChar w:fldCharType="begin"/>
        </w:r>
        <w:r w:rsidR="00F50325">
          <w:rPr>
            <w:noProof/>
            <w:webHidden/>
          </w:rPr>
          <w:instrText xml:space="preserve"> PAGEREF _Toc150952269 \h </w:instrText>
        </w:r>
        <w:r w:rsidR="00F50325">
          <w:rPr>
            <w:noProof/>
            <w:webHidden/>
          </w:rPr>
        </w:r>
        <w:r w:rsidR="00F50325">
          <w:rPr>
            <w:noProof/>
            <w:webHidden/>
          </w:rPr>
          <w:fldChar w:fldCharType="separate"/>
        </w:r>
        <w:r w:rsidR="00F50325">
          <w:rPr>
            <w:noProof/>
            <w:webHidden/>
          </w:rPr>
          <w:t>14</w:t>
        </w:r>
        <w:r w:rsidR="00F50325">
          <w:rPr>
            <w:noProof/>
            <w:webHidden/>
          </w:rPr>
          <w:fldChar w:fldCharType="end"/>
        </w:r>
      </w:hyperlink>
    </w:p>
    <w:p w14:paraId="012E95DB" w14:textId="72744407" w:rsidR="00F50325" w:rsidRDefault="00846140">
      <w:pPr>
        <w:pStyle w:val="TOC5"/>
        <w:rPr>
          <w:rFonts w:asciiTheme="minorHAnsi" w:eastAsiaTheme="minorEastAsia" w:hAnsiTheme="minorHAnsi" w:cstheme="minorBidi"/>
          <w:noProof/>
          <w:color w:val="auto"/>
          <w:sz w:val="22"/>
          <w:szCs w:val="22"/>
          <w:lang w:bidi="ar-SA"/>
        </w:rPr>
      </w:pPr>
      <w:hyperlink w:anchor="_Toc150952270" w:history="1">
        <w:r w:rsidR="00F50325" w:rsidRPr="003374AF">
          <w:rPr>
            <w:rStyle w:val="Hyperlink"/>
            <w:b/>
            <w:bCs/>
            <w:noProof/>
            <w:lang w:val="en-GB"/>
          </w:rPr>
          <w:t>5.4</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Estimated budget, budget categories and forms of funding</w:t>
        </w:r>
        <w:r w:rsidR="00F50325">
          <w:rPr>
            <w:noProof/>
            <w:webHidden/>
          </w:rPr>
          <w:tab/>
        </w:r>
        <w:r w:rsidR="00F50325">
          <w:rPr>
            <w:noProof/>
            <w:webHidden/>
          </w:rPr>
          <w:fldChar w:fldCharType="begin"/>
        </w:r>
        <w:r w:rsidR="00F50325">
          <w:rPr>
            <w:noProof/>
            <w:webHidden/>
          </w:rPr>
          <w:instrText xml:space="preserve"> PAGEREF _Toc150952270 \h </w:instrText>
        </w:r>
        <w:r w:rsidR="00F50325">
          <w:rPr>
            <w:noProof/>
            <w:webHidden/>
          </w:rPr>
        </w:r>
        <w:r w:rsidR="00F50325">
          <w:rPr>
            <w:noProof/>
            <w:webHidden/>
          </w:rPr>
          <w:fldChar w:fldCharType="separate"/>
        </w:r>
        <w:r w:rsidR="00F50325">
          <w:rPr>
            <w:noProof/>
            <w:webHidden/>
          </w:rPr>
          <w:t>14</w:t>
        </w:r>
        <w:r w:rsidR="00F50325">
          <w:rPr>
            <w:noProof/>
            <w:webHidden/>
          </w:rPr>
          <w:fldChar w:fldCharType="end"/>
        </w:r>
      </w:hyperlink>
    </w:p>
    <w:p w14:paraId="733795FF" w14:textId="2C864065" w:rsidR="00F50325" w:rsidRDefault="00846140">
      <w:pPr>
        <w:pStyle w:val="TOC5"/>
        <w:rPr>
          <w:rFonts w:asciiTheme="minorHAnsi" w:eastAsiaTheme="minorEastAsia" w:hAnsiTheme="minorHAnsi" w:cstheme="minorBidi"/>
          <w:noProof/>
          <w:color w:val="auto"/>
          <w:sz w:val="22"/>
          <w:szCs w:val="22"/>
          <w:lang w:bidi="ar-SA"/>
        </w:rPr>
      </w:pPr>
      <w:hyperlink w:anchor="_Toc150952271" w:history="1">
        <w:r w:rsidR="00F50325" w:rsidRPr="003374AF">
          <w:rPr>
            <w:rStyle w:val="Hyperlink"/>
            <w:b/>
            <w:bCs/>
            <w:noProof/>
            <w:lang w:val="en-GB"/>
          </w:rPr>
          <w:t>5.5</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Budget flexibility</w:t>
        </w:r>
        <w:r w:rsidR="00F50325">
          <w:rPr>
            <w:noProof/>
            <w:webHidden/>
          </w:rPr>
          <w:tab/>
        </w:r>
        <w:r w:rsidR="00F50325">
          <w:rPr>
            <w:noProof/>
            <w:webHidden/>
          </w:rPr>
          <w:fldChar w:fldCharType="begin"/>
        </w:r>
        <w:r w:rsidR="00F50325">
          <w:rPr>
            <w:noProof/>
            <w:webHidden/>
          </w:rPr>
          <w:instrText xml:space="preserve"> PAGEREF _Toc150952271 \h </w:instrText>
        </w:r>
        <w:r w:rsidR="00F50325">
          <w:rPr>
            <w:noProof/>
            <w:webHidden/>
          </w:rPr>
        </w:r>
        <w:r w:rsidR="00F50325">
          <w:rPr>
            <w:noProof/>
            <w:webHidden/>
          </w:rPr>
          <w:fldChar w:fldCharType="separate"/>
        </w:r>
        <w:r w:rsidR="00F50325">
          <w:rPr>
            <w:noProof/>
            <w:webHidden/>
          </w:rPr>
          <w:t>14</w:t>
        </w:r>
        <w:r w:rsidR="00F50325">
          <w:rPr>
            <w:noProof/>
            <w:webHidden/>
          </w:rPr>
          <w:fldChar w:fldCharType="end"/>
        </w:r>
      </w:hyperlink>
    </w:p>
    <w:p w14:paraId="3682549F" w14:textId="7C1FFE05"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272" w:history="1">
        <w:r w:rsidR="00F50325" w:rsidRPr="003374AF">
          <w:rPr>
            <w:rStyle w:val="Hyperlink"/>
            <w:rFonts w:eastAsia="EC Square Sans Pro Light"/>
            <w:noProof/>
          </w:rPr>
          <w:t>ARTICLE 6 — ELIGIBLE AND INELIGIBLE CONTRIBUTIONS</w:t>
        </w:r>
        <w:r w:rsidR="00F50325">
          <w:rPr>
            <w:noProof/>
            <w:webHidden/>
          </w:rPr>
          <w:tab/>
        </w:r>
        <w:r w:rsidR="00F50325">
          <w:rPr>
            <w:noProof/>
            <w:webHidden/>
          </w:rPr>
          <w:fldChar w:fldCharType="begin"/>
        </w:r>
        <w:r w:rsidR="00F50325">
          <w:rPr>
            <w:noProof/>
            <w:webHidden/>
          </w:rPr>
          <w:instrText xml:space="preserve"> PAGEREF _Toc150952272 \h </w:instrText>
        </w:r>
        <w:r w:rsidR="00F50325">
          <w:rPr>
            <w:noProof/>
            <w:webHidden/>
          </w:rPr>
        </w:r>
        <w:r w:rsidR="00F50325">
          <w:rPr>
            <w:noProof/>
            <w:webHidden/>
          </w:rPr>
          <w:fldChar w:fldCharType="separate"/>
        </w:r>
        <w:r w:rsidR="00F50325">
          <w:rPr>
            <w:noProof/>
            <w:webHidden/>
          </w:rPr>
          <w:t>14</w:t>
        </w:r>
        <w:r w:rsidR="00F50325">
          <w:rPr>
            <w:noProof/>
            <w:webHidden/>
          </w:rPr>
          <w:fldChar w:fldCharType="end"/>
        </w:r>
      </w:hyperlink>
    </w:p>
    <w:p w14:paraId="40F515E1" w14:textId="48724077" w:rsidR="00F50325" w:rsidRDefault="00846140">
      <w:pPr>
        <w:pStyle w:val="TOC5"/>
        <w:rPr>
          <w:rFonts w:asciiTheme="minorHAnsi" w:eastAsiaTheme="minorEastAsia" w:hAnsiTheme="minorHAnsi" w:cstheme="minorBidi"/>
          <w:noProof/>
          <w:color w:val="auto"/>
          <w:sz w:val="22"/>
          <w:szCs w:val="22"/>
          <w:lang w:bidi="ar-SA"/>
        </w:rPr>
      </w:pPr>
      <w:hyperlink w:anchor="_Toc150952273" w:history="1">
        <w:r w:rsidR="00F50325" w:rsidRPr="003374AF">
          <w:rPr>
            <w:rStyle w:val="Hyperlink"/>
            <w:b/>
            <w:bCs/>
            <w:noProof/>
            <w:shd w:val="clear" w:color="auto" w:fill="FFFFFF"/>
            <w:lang w:val="en-GB"/>
          </w:rPr>
          <w:t>6.1</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General and specific eligibility conditions</w:t>
        </w:r>
        <w:r w:rsidR="00F50325">
          <w:rPr>
            <w:noProof/>
            <w:webHidden/>
          </w:rPr>
          <w:tab/>
        </w:r>
        <w:r w:rsidR="00F50325">
          <w:rPr>
            <w:noProof/>
            <w:webHidden/>
          </w:rPr>
          <w:fldChar w:fldCharType="begin"/>
        </w:r>
        <w:r w:rsidR="00F50325">
          <w:rPr>
            <w:noProof/>
            <w:webHidden/>
          </w:rPr>
          <w:instrText xml:space="preserve"> PAGEREF _Toc150952273 \h </w:instrText>
        </w:r>
        <w:r w:rsidR="00F50325">
          <w:rPr>
            <w:noProof/>
            <w:webHidden/>
          </w:rPr>
        </w:r>
        <w:r w:rsidR="00F50325">
          <w:rPr>
            <w:noProof/>
            <w:webHidden/>
          </w:rPr>
          <w:fldChar w:fldCharType="separate"/>
        </w:r>
        <w:r w:rsidR="00F50325">
          <w:rPr>
            <w:noProof/>
            <w:webHidden/>
          </w:rPr>
          <w:t>14</w:t>
        </w:r>
        <w:r w:rsidR="00F50325">
          <w:rPr>
            <w:noProof/>
            <w:webHidden/>
          </w:rPr>
          <w:fldChar w:fldCharType="end"/>
        </w:r>
      </w:hyperlink>
    </w:p>
    <w:p w14:paraId="15552278" w14:textId="63E93266" w:rsidR="00F50325" w:rsidRDefault="00846140">
      <w:pPr>
        <w:pStyle w:val="TOC5"/>
        <w:rPr>
          <w:rFonts w:asciiTheme="minorHAnsi" w:eastAsiaTheme="minorEastAsia" w:hAnsiTheme="minorHAnsi" w:cstheme="minorBidi"/>
          <w:noProof/>
          <w:color w:val="auto"/>
          <w:sz w:val="22"/>
          <w:szCs w:val="22"/>
          <w:lang w:bidi="ar-SA"/>
        </w:rPr>
      </w:pPr>
      <w:hyperlink w:anchor="_Toc150952274" w:history="1">
        <w:r w:rsidR="00F50325" w:rsidRPr="003374AF">
          <w:rPr>
            <w:rStyle w:val="Hyperlink"/>
            <w:b/>
            <w:bCs/>
            <w:noProof/>
            <w:shd w:val="clear" w:color="auto" w:fill="FFFFFF"/>
            <w:lang w:val="en-GB"/>
          </w:rPr>
          <w:t>6.2</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Ineligible contributions</w:t>
        </w:r>
        <w:r w:rsidR="00F50325">
          <w:rPr>
            <w:noProof/>
            <w:webHidden/>
          </w:rPr>
          <w:tab/>
        </w:r>
        <w:r w:rsidR="00F50325">
          <w:rPr>
            <w:noProof/>
            <w:webHidden/>
          </w:rPr>
          <w:fldChar w:fldCharType="begin"/>
        </w:r>
        <w:r w:rsidR="00F50325">
          <w:rPr>
            <w:noProof/>
            <w:webHidden/>
          </w:rPr>
          <w:instrText xml:space="preserve"> PAGEREF _Toc150952274 \h </w:instrText>
        </w:r>
        <w:r w:rsidR="00F50325">
          <w:rPr>
            <w:noProof/>
            <w:webHidden/>
          </w:rPr>
        </w:r>
        <w:r w:rsidR="00F50325">
          <w:rPr>
            <w:noProof/>
            <w:webHidden/>
          </w:rPr>
          <w:fldChar w:fldCharType="separate"/>
        </w:r>
        <w:r w:rsidR="00F50325">
          <w:rPr>
            <w:noProof/>
            <w:webHidden/>
          </w:rPr>
          <w:t>15</w:t>
        </w:r>
        <w:r w:rsidR="00F50325">
          <w:rPr>
            <w:noProof/>
            <w:webHidden/>
          </w:rPr>
          <w:fldChar w:fldCharType="end"/>
        </w:r>
      </w:hyperlink>
    </w:p>
    <w:p w14:paraId="7E18253D" w14:textId="6A74F45C" w:rsidR="00F50325" w:rsidRDefault="00846140">
      <w:pPr>
        <w:pStyle w:val="TOC5"/>
        <w:rPr>
          <w:rFonts w:asciiTheme="minorHAnsi" w:eastAsiaTheme="minorEastAsia" w:hAnsiTheme="minorHAnsi" w:cstheme="minorBidi"/>
          <w:noProof/>
          <w:color w:val="auto"/>
          <w:sz w:val="22"/>
          <w:szCs w:val="22"/>
          <w:lang w:bidi="ar-SA"/>
        </w:rPr>
      </w:pPr>
      <w:hyperlink w:anchor="_Toc150952275" w:history="1">
        <w:r w:rsidR="00F50325" w:rsidRPr="003374AF">
          <w:rPr>
            <w:rStyle w:val="Hyperlink"/>
            <w:b/>
            <w:bCs/>
            <w:noProof/>
            <w:shd w:val="clear" w:color="auto" w:fill="FFFFFF"/>
            <w:lang w:val="en-GB"/>
          </w:rPr>
          <w:t>6.3</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Consequences of non-compliance</w:t>
        </w:r>
        <w:r w:rsidR="00F50325">
          <w:rPr>
            <w:noProof/>
            <w:webHidden/>
          </w:rPr>
          <w:tab/>
        </w:r>
        <w:r w:rsidR="00F50325">
          <w:rPr>
            <w:noProof/>
            <w:webHidden/>
          </w:rPr>
          <w:fldChar w:fldCharType="begin"/>
        </w:r>
        <w:r w:rsidR="00F50325">
          <w:rPr>
            <w:noProof/>
            <w:webHidden/>
          </w:rPr>
          <w:instrText xml:space="preserve"> PAGEREF _Toc150952275 \h </w:instrText>
        </w:r>
        <w:r w:rsidR="00F50325">
          <w:rPr>
            <w:noProof/>
            <w:webHidden/>
          </w:rPr>
        </w:r>
        <w:r w:rsidR="00F50325">
          <w:rPr>
            <w:noProof/>
            <w:webHidden/>
          </w:rPr>
          <w:fldChar w:fldCharType="separate"/>
        </w:r>
        <w:r w:rsidR="00F50325">
          <w:rPr>
            <w:noProof/>
            <w:webHidden/>
          </w:rPr>
          <w:t>15</w:t>
        </w:r>
        <w:r w:rsidR="00F50325">
          <w:rPr>
            <w:noProof/>
            <w:webHidden/>
          </w:rPr>
          <w:fldChar w:fldCharType="end"/>
        </w:r>
      </w:hyperlink>
    </w:p>
    <w:p w14:paraId="7F599895" w14:textId="15DF73E4" w:rsidR="00F50325" w:rsidRDefault="00846140">
      <w:pPr>
        <w:pStyle w:val="TOC1"/>
        <w:rPr>
          <w:rFonts w:asciiTheme="minorHAnsi" w:eastAsiaTheme="minorEastAsia" w:hAnsiTheme="minorHAnsi" w:cstheme="minorBidi"/>
          <w:noProof/>
          <w:color w:val="auto"/>
          <w:sz w:val="22"/>
          <w:szCs w:val="22"/>
          <w:lang w:bidi="ar-SA"/>
        </w:rPr>
      </w:pPr>
      <w:hyperlink w:anchor="_Toc150952276" w:history="1">
        <w:r w:rsidR="00F50325" w:rsidRPr="003374AF">
          <w:rPr>
            <w:rStyle w:val="Hyperlink"/>
            <w:rFonts w:eastAsia="EC Square Sans Pro Light"/>
            <w:noProof/>
          </w:rPr>
          <w:t>CHAPTER 4 GRANT IMPLEMENTATION</w:t>
        </w:r>
        <w:r w:rsidR="00F50325">
          <w:rPr>
            <w:noProof/>
            <w:webHidden/>
          </w:rPr>
          <w:tab/>
        </w:r>
        <w:r w:rsidR="00F50325">
          <w:rPr>
            <w:noProof/>
            <w:webHidden/>
          </w:rPr>
          <w:fldChar w:fldCharType="begin"/>
        </w:r>
        <w:r w:rsidR="00F50325">
          <w:rPr>
            <w:noProof/>
            <w:webHidden/>
          </w:rPr>
          <w:instrText xml:space="preserve"> PAGEREF _Toc150952276 \h </w:instrText>
        </w:r>
        <w:r w:rsidR="00F50325">
          <w:rPr>
            <w:noProof/>
            <w:webHidden/>
          </w:rPr>
        </w:r>
        <w:r w:rsidR="00F50325">
          <w:rPr>
            <w:noProof/>
            <w:webHidden/>
          </w:rPr>
          <w:fldChar w:fldCharType="separate"/>
        </w:r>
        <w:r w:rsidR="00F50325">
          <w:rPr>
            <w:noProof/>
            <w:webHidden/>
          </w:rPr>
          <w:t>15</w:t>
        </w:r>
        <w:r w:rsidR="00F50325">
          <w:rPr>
            <w:noProof/>
            <w:webHidden/>
          </w:rPr>
          <w:fldChar w:fldCharType="end"/>
        </w:r>
      </w:hyperlink>
    </w:p>
    <w:p w14:paraId="2B3F7D0C" w14:textId="1DB31E05" w:rsidR="00F50325" w:rsidRDefault="00846140">
      <w:pPr>
        <w:pStyle w:val="TOC2"/>
        <w:tabs>
          <w:tab w:val="right" w:leader="dot" w:pos="10104"/>
        </w:tabs>
        <w:rPr>
          <w:rFonts w:asciiTheme="minorHAnsi" w:eastAsiaTheme="minorEastAsia" w:hAnsiTheme="minorHAnsi" w:cstheme="minorBidi"/>
          <w:noProof/>
          <w:color w:val="auto"/>
          <w:sz w:val="22"/>
          <w:szCs w:val="22"/>
          <w:lang w:bidi="ar-SA"/>
        </w:rPr>
      </w:pPr>
      <w:hyperlink w:anchor="_Toc150952277" w:history="1">
        <w:r w:rsidR="00F50325" w:rsidRPr="003374AF">
          <w:rPr>
            <w:rStyle w:val="Hyperlink"/>
            <w:rFonts w:eastAsia="EC Square Sans Pro Light"/>
            <w:b/>
            <w:bCs/>
            <w:smallCaps/>
            <w:noProof/>
            <w:lang w:val="en-GB" w:eastAsia="en-GB"/>
          </w:rPr>
          <w:t>SECTION 1 CONSORTIUM: BENEFICIARIES, AFFILIATED ENTITIES AND OTHER PARTICIPATING ENTITIES</w:t>
        </w:r>
        <w:r w:rsidR="00F50325">
          <w:rPr>
            <w:noProof/>
            <w:webHidden/>
          </w:rPr>
          <w:tab/>
        </w:r>
        <w:r w:rsidR="00F50325">
          <w:rPr>
            <w:noProof/>
            <w:webHidden/>
          </w:rPr>
          <w:fldChar w:fldCharType="begin"/>
        </w:r>
        <w:r w:rsidR="00F50325">
          <w:rPr>
            <w:noProof/>
            <w:webHidden/>
          </w:rPr>
          <w:instrText xml:space="preserve"> PAGEREF _Toc150952277 \h </w:instrText>
        </w:r>
        <w:r w:rsidR="00F50325">
          <w:rPr>
            <w:noProof/>
            <w:webHidden/>
          </w:rPr>
        </w:r>
        <w:r w:rsidR="00F50325">
          <w:rPr>
            <w:noProof/>
            <w:webHidden/>
          </w:rPr>
          <w:fldChar w:fldCharType="separate"/>
        </w:r>
        <w:r w:rsidR="00F50325">
          <w:rPr>
            <w:noProof/>
            <w:webHidden/>
          </w:rPr>
          <w:t>15</w:t>
        </w:r>
        <w:r w:rsidR="00F50325">
          <w:rPr>
            <w:noProof/>
            <w:webHidden/>
          </w:rPr>
          <w:fldChar w:fldCharType="end"/>
        </w:r>
      </w:hyperlink>
    </w:p>
    <w:p w14:paraId="3DAD0502" w14:textId="6A246F54"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278" w:history="1">
        <w:r w:rsidR="00F50325" w:rsidRPr="003374AF">
          <w:rPr>
            <w:rStyle w:val="Hyperlink"/>
            <w:rFonts w:eastAsia="EC Square Sans Pro Light"/>
            <w:noProof/>
          </w:rPr>
          <w:t>ARTICLE 7 — BENEFICIARIES</w:t>
        </w:r>
        <w:r w:rsidR="00F50325">
          <w:rPr>
            <w:noProof/>
            <w:webHidden/>
          </w:rPr>
          <w:tab/>
        </w:r>
        <w:r w:rsidR="00F50325">
          <w:rPr>
            <w:noProof/>
            <w:webHidden/>
          </w:rPr>
          <w:fldChar w:fldCharType="begin"/>
        </w:r>
        <w:r w:rsidR="00F50325">
          <w:rPr>
            <w:noProof/>
            <w:webHidden/>
          </w:rPr>
          <w:instrText xml:space="preserve"> PAGEREF _Toc150952278 \h </w:instrText>
        </w:r>
        <w:r w:rsidR="00F50325">
          <w:rPr>
            <w:noProof/>
            <w:webHidden/>
          </w:rPr>
        </w:r>
        <w:r w:rsidR="00F50325">
          <w:rPr>
            <w:noProof/>
            <w:webHidden/>
          </w:rPr>
          <w:fldChar w:fldCharType="separate"/>
        </w:r>
        <w:r w:rsidR="00F50325">
          <w:rPr>
            <w:noProof/>
            <w:webHidden/>
          </w:rPr>
          <w:t>15</w:t>
        </w:r>
        <w:r w:rsidR="00F50325">
          <w:rPr>
            <w:noProof/>
            <w:webHidden/>
          </w:rPr>
          <w:fldChar w:fldCharType="end"/>
        </w:r>
      </w:hyperlink>
    </w:p>
    <w:p w14:paraId="31A5FACA" w14:textId="2111EE8A"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279" w:history="1">
        <w:r w:rsidR="00F50325" w:rsidRPr="003374AF">
          <w:rPr>
            <w:rStyle w:val="Hyperlink"/>
            <w:rFonts w:eastAsia="EC Square Sans Pro Light"/>
            <w:noProof/>
          </w:rPr>
          <w:t>ARTICLE 8 — AFFILIATED ENTITIES</w:t>
        </w:r>
        <w:r w:rsidR="00F50325">
          <w:rPr>
            <w:noProof/>
            <w:webHidden/>
          </w:rPr>
          <w:tab/>
        </w:r>
        <w:r w:rsidR="00F50325">
          <w:rPr>
            <w:noProof/>
            <w:webHidden/>
          </w:rPr>
          <w:fldChar w:fldCharType="begin"/>
        </w:r>
        <w:r w:rsidR="00F50325">
          <w:rPr>
            <w:noProof/>
            <w:webHidden/>
          </w:rPr>
          <w:instrText xml:space="preserve"> PAGEREF _Toc150952279 \h </w:instrText>
        </w:r>
        <w:r w:rsidR="00F50325">
          <w:rPr>
            <w:noProof/>
            <w:webHidden/>
          </w:rPr>
        </w:r>
        <w:r w:rsidR="00F50325">
          <w:rPr>
            <w:noProof/>
            <w:webHidden/>
          </w:rPr>
          <w:fldChar w:fldCharType="separate"/>
        </w:r>
        <w:r w:rsidR="00F50325">
          <w:rPr>
            <w:noProof/>
            <w:webHidden/>
          </w:rPr>
          <w:t>17</w:t>
        </w:r>
        <w:r w:rsidR="00F50325">
          <w:rPr>
            <w:noProof/>
            <w:webHidden/>
          </w:rPr>
          <w:fldChar w:fldCharType="end"/>
        </w:r>
      </w:hyperlink>
    </w:p>
    <w:p w14:paraId="4792E1C9" w14:textId="21736658"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280" w:history="1">
        <w:r w:rsidR="00F50325" w:rsidRPr="003374AF">
          <w:rPr>
            <w:rStyle w:val="Hyperlink"/>
            <w:rFonts w:eastAsia="EC Square Sans Pro Light"/>
            <w:noProof/>
          </w:rPr>
          <w:t>ARTICLE 9 — OTHER PARTICIPANTS INVOLVED IN THE ACTION</w:t>
        </w:r>
        <w:r w:rsidR="00F50325">
          <w:rPr>
            <w:noProof/>
            <w:webHidden/>
          </w:rPr>
          <w:tab/>
        </w:r>
        <w:r w:rsidR="00F50325">
          <w:rPr>
            <w:noProof/>
            <w:webHidden/>
          </w:rPr>
          <w:fldChar w:fldCharType="begin"/>
        </w:r>
        <w:r w:rsidR="00F50325">
          <w:rPr>
            <w:noProof/>
            <w:webHidden/>
          </w:rPr>
          <w:instrText xml:space="preserve"> PAGEREF _Toc150952280 \h </w:instrText>
        </w:r>
        <w:r w:rsidR="00F50325">
          <w:rPr>
            <w:noProof/>
            <w:webHidden/>
          </w:rPr>
        </w:r>
        <w:r w:rsidR="00F50325">
          <w:rPr>
            <w:noProof/>
            <w:webHidden/>
          </w:rPr>
          <w:fldChar w:fldCharType="separate"/>
        </w:r>
        <w:r w:rsidR="00F50325">
          <w:rPr>
            <w:noProof/>
            <w:webHidden/>
          </w:rPr>
          <w:t>17</w:t>
        </w:r>
        <w:r w:rsidR="00F50325">
          <w:rPr>
            <w:noProof/>
            <w:webHidden/>
          </w:rPr>
          <w:fldChar w:fldCharType="end"/>
        </w:r>
      </w:hyperlink>
    </w:p>
    <w:p w14:paraId="68ECC405" w14:textId="674DC82F" w:rsidR="00F50325" w:rsidRDefault="00846140">
      <w:pPr>
        <w:pStyle w:val="TOC5"/>
        <w:rPr>
          <w:rFonts w:asciiTheme="minorHAnsi" w:eastAsiaTheme="minorEastAsia" w:hAnsiTheme="minorHAnsi" w:cstheme="minorBidi"/>
          <w:noProof/>
          <w:color w:val="auto"/>
          <w:sz w:val="22"/>
          <w:szCs w:val="22"/>
          <w:lang w:bidi="ar-SA"/>
        </w:rPr>
      </w:pPr>
      <w:hyperlink w:anchor="_Toc150952281" w:history="1">
        <w:r w:rsidR="00F50325" w:rsidRPr="003374AF">
          <w:rPr>
            <w:rStyle w:val="Hyperlink"/>
            <w:b/>
            <w:bCs/>
            <w:noProof/>
            <w:shd w:val="clear" w:color="auto" w:fill="FFFFFF"/>
            <w:lang w:val="en-GB"/>
          </w:rPr>
          <w:t>9.1</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Associated partners</w:t>
        </w:r>
        <w:r w:rsidR="00F50325">
          <w:rPr>
            <w:noProof/>
            <w:webHidden/>
          </w:rPr>
          <w:tab/>
        </w:r>
        <w:r w:rsidR="00F50325">
          <w:rPr>
            <w:noProof/>
            <w:webHidden/>
          </w:rPr>
          <w:fldChar w:fldCharType="begin"/>
        </w:r>
        <w:r w:rsidR="00F50325">
          <w:rPr>
            <w:noProof/>
            <w:webHidden/>
          </w:rPr>
          <w:instrText xml:space="preserve"> PAGEREF _Toc150952281 \h </w:instrText>
        </w:r>
        <w:r w:rsidR="00F50325">
          <w:rPr>
            <w:noProof/>
            <w:webHidden/>
          </w:rPr>
        </w:r>
        <w:r w:rsidR="00F50325">
          <w:rPr>
            <w:noProof/>
            <w:webHidden/>
          </w:rPr>
          <w:fldChar w:fldCharType="separate"/>
        </w:r>
        <w:r w:rsidR="00F50325">
          <w:rPr>
            <w:noProof/>
            <w:webHidden/>
          </w:rPr>
          <w:t>17</w:t>
        </w:r>
        <w:r w:rsidR="00F50325">
          <w:rPr>
            <w:noProof/>
            <w:webHidden/>
          </w:rPr>
          <w:fldChar w:fldCharType="end"/>
        </w:r>
      </w:hyperlink>
    </w:p>
    <w:p w14:paraId="5E28D226" w14:textId="5582878A" w:rsidR="00F50325" w:rsidRDefault="00846140">
      <w:pPr>
        <w:pStyle w:val="TOC5"/>
        <w:rPr>
          <w:rFonts w:asciiTheme="minorHAnsi" w:eastAsiaTheme="minorEastAsia" w:hAnsiTheme="minorHAnsi" w:cstheme="minorBidi"/>
          <w:noProof/>
          <w:color w:val="auto"/>
          <w:sz w:val="22"/>
          <w:szCs w:val="22"/>
          <w:lang w:bidi="ar-SA"/>
        </w:rPr>
      </w:pPr>
      <w:hyperlink w:anchor="_Toc150952282" w:history="1">
        <w:r w:rsidR="00F50325" w:rsidRPr="003374AF">
          <w:rPr>
            <w:rStyle w:val="Hyperlink"/>
            <w:b/>
            <w:bCs/>
            <w:noProof/>
            <w:shd w:val="clear" w:color="auto" w:fill="FFFFFF"/>
            <w:lang w:val="en-GB"/>
          </w:rPr>
          <w:t>9.2</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Third parties giving in-kind contributions to the action</w:t>
        </w:r>
        <w:r w:rsidR="00F50325">
          <w:rPr>
            <w:noProof/>
            <w:webHidden/>
          </w:rPr>
          <w:tab/>
        </w:r>
        <w:r w:rsidR="00F50325">
          <w:rPr>
            <w:noProof/>
            <w:webHidden/>
          </w:rPr>
          <w:fldChar w:fldCharType="begin"/>
        </w:r>
        <w:r w:rsidR="00F50325">
          <w:rPr>
            <w:noProof/>
            <w:webHidden/>
          </w:rPr>
          <w:instrText xml:space="preserve"> PAGEREF _Toc150952282 \h </w:instrText>
        </w:r>
        <w:r w:rsidR="00F50325">
          <w:rPr>
            <w:noProof/>
            <w:webHidden/>
          </w:rPr>
        </w:r>
        <w:r w:rsidR="00F50325">
          <w:rPr>
            <w:noProof/>
            <w:webHidden/>
          </w:rPr>
          <w:fldChar w:fldCharType="separate"/>
        </w:r>
        <w:r w:rsidR="00F50325">
          <w:rPr>
            <w:noProof/>
            <w:webHidden/>
          </w:rPr>
          <w:t>17</w:t>
        </w:r>
        <w:r w:rsidR="00F50325">
          <w:rPr>
            <w:noProof/>
            <w:webHidden/>
          </w:rPr>
          <w:fldChar w:fldCharType="end"/>
        </w:r>
      </w:hyperlink>
    </w:p>
    <w:p w14:paraId="5F12EFF1" w14:textId="28369305" w:rsidR="00F50325" w:rsidRDefault="00846140">
      <w:pPr>
        <w:pStyle w:val="TOC5"/>
        <w:rPr>
          <w:rFonts w:asciiTheme="minorHAnsi" w:eastAsiaTheme="minorEastAsia" w:hAnsiTheme="minorHAnsi" w:cstheme="minorBidi"/>
          <w:noProof/>
          <w:color w:val="auto"/>
          <w:sz w:val="22"/>
          <w:szCs w:val="22"/>
          <w:lang w:bidi="ar-SA"/>
        </w:rPr>
      </w:pPr>
      <w:hyperlink w:anchor="_Toc150952283" w:history="1">
        <w:r w:rsidR="00F50325" w:rsidRPr="003374AF">
          <w:rPr>
            <w:rStyle w:val="Hyperlink"/>
            <w:b/>
            <w:bCs/>
            <w:noProof/>
            <w:shd w:val="clear" w:color="auto" w:fill="FFFFFF"/>
            <w:lang w:val="en-GB"/>
          </w:rPr>
          <w:t>9.3</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Subcontractors</w:t>
        </w:r>
        <w:r w:rsidR="00F50325">
          <w:rPr>
            <w:noProof/>
            <w:webHidden/>
          </w:rPr>
          <w:tab/>
        </w:r>
        <w:r w:rsidR="00F50325">
          <w:rPr>
            <w:noProof/>
            <w:webHidden/>
          </w:rPr>
          <w:fldChar w:fldCharType="begin"/>
        </w:r>
        <w:r w:rsidR="00F50325">
          <w:rPr>
            <w:noProof/>
            <w:webHidden/>
          </w:rPr>
          <w:instrText xml:space="preserve"> PAGEREF _Toc150952283 \h </w:instrText>
        </w:r>
        <w:r w:rsidR="00F50325">
          <w:rPr>
            <w:noProof/>
            <w:webHidden/>
          </w:rPr>
        </w:r>
        <w:r w:rsidR="00F50325">
          <w:rPr>
            <w:noProof/>
            <w:webHidden/>
          </w:rPr>
          <w:fldChar w:fldCharType="separate"/>
        </w:r>
        <w:r w:rsidR="00F50325">
          <w:rPr>
            <w:noProof/>
            <w:webHidden/>
          </w:rPr>
          <w:t>18</w:t>
        </w:r>
        <w:r w:rsidR="00F50325">
          <w:rPr>
            <w:noProof/>
            <w:webHidden/>
          </w:rPr>
          <w:fldChar w:fldCharType="end"/>
        </w:r>
      </w:hyperlink>
    </w:p>
    <w:p w14:paraId="748BDF38" w14:textId="0BF0F5EE" w:rsidR="00F50325" w:rsidRDefault="00846140">
      <w:pPr>
        <w:pStyle w:val="TOC5"/>
        <w:rPr>
          <w:rFonts w:asciiTheme="minorHAnsi" w:eastAsiaTheme="minorEastAsia" w:hAnsiTheme="minorHAnsi" w:cstheme="minorBidi"/>
          <w:noProof/>
          <w:color w:val="auto"/>
          <w:sz w:val="22"/>
          <w:szCs w:val="22"/>
          <w:lang w:bidi="ar-SA"/>
        </w:rPr>
      </w:pPr>
      <w:hyperlink w:anchor="_Toc150952284" w:history="1">
        <w:r w:rsidR="00F50325" w:rsidRPr="003374AF">
          <w:rPr>
            <w:rStyle w:val="Hyperlink"/>
            <w:b/>
            <w:bCs/>
            <w:noProof/>
            <w:shd w:val="clear" w:color="auto" w:fill="FFFFFF"/>
            <w:lang w:val="en-GB"/>
          </w:rPr>
          <w:t>9.4</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Recipients of financial support to third parties</w:t>
        </w:r>
        <w:r w:rsidR="00F50325">
          <w:rPr>
            <w:noProof/>
            <w:webHidden/>
          </w:rPr>
          <w:tab/>
        </w:r>
        <w:r w:rsidR="00F50325">
          <w:rPr>
            <w:noProof/>
            <w:webHidden/>
          </w:rPr>
          <w:fldChar w:fldCharType="begin"/>
        </w:r>
        <w:r w:rsidR="00F50325">
          <w:rPr>
            <w:noProof/>
            <w:webHidden/>
          </w:rPr>
          <w:instrText xml:space="preserve"> PAGEREF _Toc150952284 \h </w:instrText>
        </w:r>
        <w:r w:rsidR="00F50325">
          <w:rPr>
            <w:noProof/>
            <w:webHidden/>
          </w:rPr>
        </w:r>
        <w:r w:rsidR="00F50325">
          <w:rPr>
            <w:noProof/>
            <w:webHidden/>
          </w:rPr>
          <w:fldChar w:fldCharType="separate"/>
        </w:r>
        <w:r w:rsidR="00F50325">
          <w:rPr>
            <w:noProof/>
            <w:webHidden/>
          </w:rPr>
          <w:t>18</w:t>
        </w:r>
        <w:r w:rsidR="00F50325">
          <w:rPr>
            <w:noProof/>
            <w:webHidden/>
          </w:rPr>
          <w:fldChar w:fldCharType="end"/>
        </w:r>
      </w:hyperlink>
    </w:p>
    <w:p w14:paraId="34FF4C0C" w14:textId="04253DF3" w:rsidR="00F50325" w:rsidRDefault="00846140">
      <w:pPr>
        <w:pStyle w:val="TOC3"/>
        <w:tabs>
          <w:tab w:val="right" w:leader="dot" w:pos="10104"/>
        </w:tabs>
        <w:rPr>
          <w:rFonts w:asciiTheme="minorHAnsi" w:eastAsiaTheme="minorEastAsia" w:hAnsiTheme="minorHAnsi" w:cstheme="minorBidi"/>
          <w:noProof/>
          <w:color w:val="auto"/>
          <w:sz w:val="22"/>
          <w:szCs w:val="22"/>
          <w:lang w:bidi="ar-SA"/>
        </w:rPr>
      </w:pPr>
      <w:hyperlink w:anchor="_Toc150952285" w:history="1">
        <w:r w:rsidR="00F50325" w:rsidRPr="003374AF">
          <w:rPr>
            <w:rStyle w:val="Hyperlink"/>
            <w:rFonts w:eastAsia="EC Square Sans Pro Light"/>
            <w:noProof/>
          </w:rPr>
          <w:t>ARTICLE 10 — PARTICIPATING ENTITIES WITH SPECIAL STATUS</w:t>
        </w:r>
        <w:r w:rsidR="00F50325">
          <w:rPr>
            <w:noProof/>
            <w:webHidden/>
          </w:rPr>
          <w:tab/>
        </w:r>
        <w:r w:rsidR="00F50325">
          <w:rPr>
            <w:noProof/>
            <w:webHidden/>
          </w:rPr>
          <w:fldChar w:fldCharType="begin"/>
        </w:r>
        <w:r w:rsidR="00F50325">
          <w:rPr>
            <w:noProof/>
            <w:webHidden/>
          </w:rPr>
          <w:instrText xml:space="preserve"> PAGEREF _Toc150952285 \h </w:instrText>
        </w:r>
        <w:r w:rsidR="00F50325">
          <w:rPr>
            <w:noProof/>
            <w:webHidden/>
          </w:rPr>
        </w:r>
        <w:r w:rsidR="00F50325">
          <w:rPr>
            <w:noProof/>
            <w:webHidden/>
          </w:rPr>
          <w:fldChar w:fldCharType="separate"/>
        </w:r>
        <w:r w:rsidR="00F50325">
          <w:rPr>
            <w:noProof/>
            <w:webHidden/>
          </w:rPr>
          <w:t>18</w:t>
        </w:r>
        <w:r w:rsidR="00F50325">
          <w:rPr>
            <w:noProof/>
            <w:webHidden/>
          </w:rPr>
          <w:fldChar w:fldCharType="end"/>
        </w:r>
      </w:hyperlink>
    </w:p>
    <w:p w14:paraId="411546FE" w14:textId="2E83BB7D" w:rsidR="00F50325" w:rsidRDefault="00846140">
      <w:pPr>
        <w:pStyle w:val="TOC3"/>
        <w:tabs>
          <w:tab w:val="left" w:pos="1320"/>
          <w:tab w:val="right" w:leader="dot" w:pos="10104"/>
        </w:tabs>
        <w:rPr>
          <w:rFonts w:asciiTheme="minorHAnsi" w:eastAsiaTheme="minorEastAsia" w:hAnsiTheme="minorHAnsi" w:cstheme="minorBidi"/>
          <w:noProof/>
          <w:color w:val="auto"/>
          <w:sz w:val="22"/>
          <w:szCs w:val="22"/>
          <w:lang w:bidi="ar-SA"/>
        </w:rPr>
      </w:pPr>
      <w:hyperlink w:anchor="_Toc150952286" w:history="1">
        <w:r w:rsidR="00F50325" w:rsidRPr="003374AF">
          <w:rPr>
            <w:rStyle w:val="Hyperlink"/>
            <w:rFonts w:eastAsia="EC Square Sans Pro Light"/>
            <w:noProof/>
          </w:rPr>
          <w:t>10.1</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noProof/>
          </w:rPr>
          <w:t>Non-EU participating entities</w:t>
        </w:r>
        <w:r w:rsidR="00F50325">
          <w:rPr>
            <w:noProof/>
            <w:webHidden/>
          </w:rPr>
          <w:tab/>
        </w:r>
        <w:r w:rsidR="00F50325">
          <w:rPr>
            <w:noProof/>
            <w:webHidden/>
          </w:rPr>
          <w:fldChar w:fldCharType="begin"/>
        </w:r>
        <w:r w:rsidR="00F50325">
          <w:rPr>
            <w:noProof/>
            <w:webHidden/>
          </w:rPr>
          <w:instrText xml:space="preserve"> PAGEREF _Toc150952286 \h </w:instrText>
        </w:r>
        <w:r w:rsidR="00F50325">
          <w:rPr>
            <w:noProof/>
            <w:webHidden/>
          </w:rPr>
        </w:r>
        <w:r w:rsidR="00F50325">
          <w:rPr>
            <w:noProof/>
            <w:webHidden/>
          </w:rPr>
          <w:fldChar w:fldCharType="separate"/>
        </w:r>
        <w:r w:rsidR="00F50325">
          <w:rPr>
            <w:noProof/>
            <w:webHidden/>
          </w:rPr>
          <w:t>18</w:t>
        </w:r>
        <w:r w:rsidR="00F50325">
          <w:rPr>
            <w:noProof/>
            <w:webHidden/>
          </w:rPr>
          <w:fldChar w:fldCharType="end"/>
        </w:r>
      </w:hyperlink>
    </w:p>
    <w:p w14:paraId="685167EC" w14:textId="50783A75" w:rsidR="00F50325" w:rsidRDefault="00846140">
      <w:pPr>
        <w:pStyle w:val="TOC2"/>
        <w:tabs>
          <w:tab w:val="left" w:pos="1760"/>
          <w:tab w:val="right" w:leader="dot" w:pos="10104"/>
        </w:tabs>
        <w:rPr>
          <w:rFonts w:asciiTheme="minorHAnsi" w:eastAsiaTheme="minorEastAsia" w:hAnsiTheme="minorHAnsi" w:cstheme="minorBidi"/>
          <w:noProof/>
          <w:color w:val="auto"/>
          <w:sz w:val="22"/>
          <w:szCs w:val="22"/>
          <w:lang w:bidi="ar-SA"/>
        </w:rPr>
      </w:pPr>
      <w:hyperlink w:anchor="_Toc150952287" w:history="1">
        <w:r w:rsidR="00F50325" w:rsidRPr="003374AF">
          <w:rPr>
            <w:rStyle w:val="Hyperlink"/>
            <w:rFonts w:eastAsia="EC Square Sans Pro Light"/>
            <w:b/>
            <w:bCs/>
            <w:smallCaps/>
            <w:noProof/>
            <w:lang w:val="en-GB"/>
          </w:rPr>
          <w:t xml:space="preserve">SECTION 2 </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bCs/>
            <w:smallCaps/>
            <w:noProof/>
            <w:lang w:val="en-GB"/>
          </w:rPr>
          <w:t xml:space="preserve"> RULES FOR CARRYING OUT THE ACTION</w:t>
        </w:r>
        <w:r w:rsidR="00F50325">
          <w:rPr>
            <w:noProof/>
            <w:webHidden/>
          </w:rPr>
          <w:tab/>
        </w:r>
        <w:r w:rsidR="00F50325">
          <w:rPr>
            <w:noProof/>
            <w:webHidden/>
          </w:rPr>
          <w:fldChar w:fldCharType="begin"/>
        </w:r>
        <w:r w:rsidR="00F50325">
          <w:rPr>
            <w:noProof/>
            <w:webHidden/>
          </w:rPr>
          <w:instrText xml:space="preserve"> PAGEREF _Toc150952287 \h </w:instrText>
        </w:r>
        <w:r w:rsidR="00F50325">
          <w:rPr>
            <w:noProof/>
            <w:webHidden/>
          </w:rPr>
        </w:r>
        <w:r w:rsidR="00F50325">
          <w:rPr>
            <w:noProof/>
            <w:webHidden/>
          </w:rPr>
          <w:fldChar w:fldCharType="separate"/>
        </w:r>
        <w:r w:rsidR="00F50325">
          <w:rPr>
            <w:noProof/>
            <w:webHidden/>
          </w:rPr>
          <w:t>19</w:t>
        </w:r>
        <w:r w:rsidR="00F50325">
          <w:rPr>
            <w:noProof/>
            <w:webHidden/>
          </w:rPr>
          <w:fldChar w:fldCharType="end"/>
        </w:r>
      </w:hyperlink>
    </w:p>
    <w:p w14:paraId="160CA6EC" w14:textId="50EA7789"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288" w:history="1">
        <w:r w:rsidR="00F50325" w:rsidRPr="003374AF">
          <w:rPr>
            <w:rStyle w:val="Hyperlink"/>
            <w:rFonts w:eastAsia="EC Square Sans Pro Light"/>
            <w:noProof/>
            <w:lang w:eastAsia="en-GB"/>
          </w:rPr>
          <w:t>ARTICLE 11 — PROPER IMPLEMENTATION OF THE ACTION</w:t>
        </w:r>
        <w:r w:rsidR="00F50325">
          <w:rPr>
            <w:noProof/>
            <w:webHidden/>
          </w:rPr>
          <w:tab/>
        </w:r>
        <w:r w:rsidR="00F50325">
          <w:rPr>
            <w:noProof/>
            <w:webHidden/>
          </w:rPr>
          <w:fldChar w:fldCharType="begin"/>
        </w:r>
        <w:r w:rsidR="00F50325">
          <w:rPr>
            <w:noProof/>
            <w:webHidden/>
          </w:rPr>
          <w:instrText xml:space="preserve"> PAGEREF _Toc150952288 \h </w:instrText>
        </w:r>
        <w:r w:rsidR="00F50325">
          <w:rPr>
            <w:noProof/>
            <w:webHidden/>
          </w:rPr>
        </w:r>
        <w:r w:rsidR="00F50325">
          <w:rPr>
            <w:noProof/>
            <w:webHidden/>
          </w:rPr>
          <w:fldChar w:fldCharType="separate"/>
        </w:r>
        <w:r w:rsidR="00F50325">
          <w:rPr>
            <w:noProof/>
            <w:webHidden/>
          </w:rPr>
          <w:t>19</w:t>
        </w:r>
        <w:r w:rsidR="00F50325">
          <w:rPr>
            <w:noProof/>
            <w:webHidden/>
          </w:rPr>
          <w:fldChar w:fldCharType="end"/>
        </w:r>
      </w:hyperlink>
    </w:p>
    <w:p w14:paraId="7E6C6B92" w14:textId="7A1DCA1F" w:rsidR="00F50325" w:rsidRDefault="00846140">
      <w:pPr>
        <w:pStyle w:val="TOC5"/>
        <w:rPr>
          <w:rFonts w:asciiTheme="minorHAnsi" w:eastAsiaTheme="minorEastAsia" w:hAnsiTheme="minorHAnsi" w:cstheme="minorBidi"/>
          <w:noProof/>
          <w:color w:val="auto"/>
          <w:sz w:val="22"/>
          <w:szCs w:val="22"/>
          <w:lang w:bidi="ar-SA"/>
        </w:rPr>
      </w:pPr>
      <w:hyperlink w:anchor="_Toc150952289" w:history="1">
        <w:r w:rsidR="00F50325" w:rsidRPr="003374AF">
          <w:rPr>
            <w:rStyle w:val="Hyperlink"/>
            <w:b/>
            <w:bCs/>
            <w:noProof/>
          </w:rPr>
          <w:t>11.1</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Obligation to properly implement the action</w:t>
        </w:r>
        <w:r w:rsidR="00F50325">
          <w:rPr>
            <w:noProof/>
            <w:webHidden/>
          </w:rPr>
          <w:tab/>
        </w:r>
        <w:r w:rsidR="00F50325">
          <w:rPr>
            <w:noProof/>
            <w:webHidden/>
          </w:rPr>
          <w:fldChar w:fldCharType="begin"/>
        </w:r>
        <w:r w:rsidR="00F50325">
          <w:rPr>
            <w:noProof/>
            <w:webHidden/>
          </w:rPr>
          <w:instrText xml:space="preserve"> PAGEREF _Toc150952289 \h </w:instrText>
        </w:r>
        <w:r w:rsidR="00F50325">
          <w:rPr>
            <w:noProof/>
            <w:webHidden/>
          </w:rPr>
        </w:r>
        <w:r w:rsidR="00F50325">
          <w:rPr>
            <w:noProof/>
            <w:webHidden/>
          </w:rPr>
          <w:fldChar w:fldCharType="separate"/>
        </w:r>
        <w:r w:rsidR="00F50325">
          <w:rPr>
            <w:noProof/>
            <w:webHidden/>
          </w:rPr>
          <w:t>19</w:t>
        </w:r>
        <w:r w:rsidR="00F50325">
          <w:rPr>
            <w:noProof/>
            <w:webHidden/>
          </w:rPr>
          <w:fldChar w:fldCharType="end"/>
        </w:r>
      </w:hyperlink>
    </w:p>
    <w:p w14:paraId="2067B6F4" w14:textId="32C68CF4" w:rsidR="00F50325" w:rsidRDefault="00846140">
      <w:pPr>
        <w:pStyle w:val="TOC5"/>
        <w:rPr>
          <w:rFonts w:asciiTheme="minorHAnsi" w:eastAsiaTheme="minorEastAsia" w:hAnsiTheme="minorHAnsi" w:cstheme="minorBidi"/>
          <w:noProof/>
          <w:color w:val="auto"/>
          <w:sz w:val="22"/>
          <w:szCs w:val="22"/>
          <w:lang w:bidi="ar-SA"/>
        </w:rPr>
      </w:pPr>
      <w:hyperlink w:anchor="_Toc150952290" w:history="1">
        <w:r w:rsidR="00F50325" w:rsidRPr="003374AF">
          <w:rPr>
            <w:rStyle w:val="Hyperlink"/>
            <w:b/>
            <w:bCs/>
            <w:noProof/>
            <w:lang w:val="en-GB"/>
          </w:rPr>
          <w:t>11.2</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Consequences of non-compliance</w:t>
        </w:r>
        <w:r w:rsidR="00F50325">
          <w:rPr>
            <w:noProof/>
            <w:webHidden/>
          </w:rPr>
          <w:tab/>
        </w:r>
        <w:r w:rsidR="00F50325">
          <w:rPr>
            <w:noProof/>
            <w:webHidden/>
          </w:rPr>
          <w:fldChar w:fldCharType="begin"/>
        </w:r>
        <w:r w:rsidR="00F50325">
          <w:rPr>
            <w:noProof/>
            <w:webHidden/>
          </w:rPr>
          <w:instrText xml:space="preserve"> PAGEREF _Toc150952290 \h </w:instrText>
        </w:r>
        <w:r w:rsidR="00F50325">
          <w:rPr>
            <w:noProof/>
            <w:webHidden/>
          </w:rPr>
        </w:r>
        <w:r w:rsidR="00F50325">
          <w:rPr>
            <w:noProof/>
            <w:webHidden/>
          </w:rPr>
          <w:fldChar w:fldCharType="separate"/>
        </w:r>
        <w:r w:rsidR="00F50325">
          <w:rPr>
            <w:noProof/>
            <w:webHidden/>
          </w:rPr>
          <w:t>19</w:t>
        </w:r>
        <w:r w:rsidR="00F50325">
          <w:rPr>
            <w:noProof/>
            <w:webHidden/>
          </w:rPr>
          <w:fldChar w:fldCharType="end"/>
        </w:r>
      </w:hyperlink>
    </w:p>
    <w:p w14:paraId="45E26C4E" w14:textId="6DDB7151"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291" w:history="1">
        <w:r w:rsidR="00F50325" w:rsidRPr="003374AF">
          <w:rPr>
            <w:rStyle w:val="Hyperlink"/>
            <w:rFonts w:eastAsia="EC Square Sans Pro Light"/>
            <w:noProof/>
            <w:lang w:eastAsia="en-GB"/>
          </w:rPr>
          <w:t>ARTICLE 12 — CONFLICT OF INTERESTS</w:t>
        </w:r>
        <w:r w:rsidR="00F50325">
          <w:rPr>
            <w:noProof/>
            <w:webHidden/>
          </w:rPr>
          <w:tab/>
        </w:r>
        <w:r w:rsidR="00F50325">
          <w:rPr>
            <w:noProof/>
            <w:webHidden/>
          </w:rPr>
          <w:fldChar w:fldCharType="begin"/>
        </w:r>
        <w:r w:rsidR="00F50325">
          <w:rPr>
            <w:noProof/>
            <w:webHidden/>
          </w:rPr>
          <w:instrText xml:space="preserve"> PAGEREF _Toc150952291 \h </w:instrText>
        </w:r>
        <w:r w:rsidR="00F50325">
          <w:rPr>
            <w:noProof/>
            <w:webHidden/>
          </w:rPr>
        </w:r>
        <w:r w:rsidR="00F50325">
          <w:rPr>
            <w:noProof/>
            <w:webHidden/>
          </w:rPr>
          <w:fldChar w:fldCharType="separate"/>
        </w:r>
        <w:r w:rsidR="00F50325">
          <w:rPr>
            <w:noProof/>
            <w:webHidden/>
          </w:rPr>
          <w:t>19</w:t>
        </w:r>
        <w:r w:rsidR="00F50325">
          <w:rPr>
            <w:noProof/>
            <w:webHidden/>
          </w:rPr>
          <w:fldChar w:fldCharType="end"/>
        </w:r>
      </w:hyperlink>
    </w:p>
    <w:p w14:paraId="1A61D8FC" w14:textId="7BB7FD99" w:rsidR="00F50325" w:rsidRDefault="00846140">
      <w:pPr>
        <w:pStyle w:val="TOC5"/>
        <w:rPr>
          <w:rFonts w:asciiTheme="minorHAnsi" w:eastAsiaTheme="minorEastAsia" w:hAnsiTheme="minorHAnsi" w:cstheme="minorBidi"/>
          <w:noProof/>
          <w:color w:val="auto"/>
          <w:sz w:val="22"/>
          <w:szCs w:val="22"/>
          <w:lang w:bidi="ar-SA"/>
        </w:rPr>
      </w:pPr>
      <w:hyperlink w:anchor="_Toc150952292" w:history="1">
        <w:r w:rsidR="00F50325" w:rsidRPr="003374AF">
          <w:rPr>
            <w:rStyle w:val="Hyperlink"/>
            <w:b/>
            <w:bCs/>
            <w:noProof/>
            <w:lang w:val="en-GB"/>
          </w:rPr>
          <w:t>12.1</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Conflict of interests</w:t>
        </w:r>
        <w:r w:rsidR="00F50325">
          <w:rPr>
            <w:noProof/>
            <w:webHidden/>
          </w:rPr>
          <w:tab/>
        </w:r>
        <w:r w:rsidR="00F50325">
          <w:rPr>
            <w:noProof/>
            <w:webHidden/>
          </w:rPr>
          <w:fldChar w:fldCharType="begin"/>
        </w:r>
        <w:r w:rsidR="00F50325">
          <w:rPr>
            <w:noProof/>
            <w:webHidden/>
          </w:rPr>
          <w:instrText xml:space="preserve"> PAGEREF _Toc150952292 \h </w:instrText>
        </w:r>
        <w:r w:rsidR="00F50325">
          <w:rPr>
            <w:noProof/>
            <w:webHidden/>
          </w:rPr>
        </w:r>
        <w:r w:rsidR="00F50325">
          <w:rPr>
            <w:noProof/>
            <w:webHidden/>
          </w:rPr>
          <w:fldChar w:fldCharType="separate"/>
        </w:r>
        <w:r w:rsidR="00F50325">
          <w:rPr>
            <w:noProof/>
            <w:webHidden/>
          </w:rPr>
          <w:t>19</w:t>
        </w:r>
        <w:r w:rsidR="00F50325">
          <w:rPr>
            <w:noProof/>
            <w:webHidden/>
          </w:rPr>
          <w:fldChar w:fldCharType="end"/>
        </w:r>
      </w:hyperlink>
    </w:p>
    <w:p w14:paraId="36CDFD8F" w14:textId="6474AB25" w:rsidR="00F50325" w:rsidRDefault="00846140">
      <w:pPr>
        <w:pStyle w:val="TOC5"/>
        <w:rPr>
          <w:rFonts w:asciiTheme="minorHAnsi" w:eastAsiaTheme="minorEastAsia" w:hAnsiTheme="minorHAnsi" w:cstheme="minorBidi"/>
          <w:noProof/>
          <w:color w:val="auto"/>
          <w:sz w:val="22"/>
          <w:szCs w:val="22"/>
          <w:lang w:bidi="ar-SA"/>
        </w:rPr>
      </w:pPr>
      <w:hyperlink w:anchor="_Toc150952293" w:history="1">
        <w:r w:rsidR="00F50325" w:rsidRPr="003374AF">
          <w:rPr>
            <w:rStyle w:val="Hyperlink"/>
            <w:b/>
            <w:bCs/>
            <w:noProof/>
            <w:lang w:val="en-GB"/>
          </w:rPr>
          <w:t>12.2</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Consequences of non-compliance</w:t>
        </w:r>
        <w:r w:rsidR="00F50325">
          <w:rPr>
            <w:noProof/>
            <w:webHidden/>
          </w:rPr>
          <w:tab/>
        </w:r>
        <w:r w:rsidR="00F50325">
          <w:rPr>
            <w:noProof/>
            <w:webHidden/>
          </w:rPr>
          <w:fldChar w:fldCharType="begin"/>
        </w:r>
        <w:r w:rsidR="00F50325">
          <w:rPr>
            <w:noProof/>
            <w:webHidden/>
          </w:rPr>
          <w:instrText xml:space="preserve"> PAGEREF _Toc150952293 \h </w:instrText>
        </w:r>
        <w:r w:rsidR="00F50325">
          <w:rPr>
            <w:noProof/>
            <w:webHidden/>
          </w:rPr>
        </w:r>
        <w:r w:rsidR="00F50325">
          <w:rPr>
            <w:noProof/>
            <w:webHidden/>
          </w:rPr>
          <w:fldChar w:fldCharType="separate"/>
        </w:r>
        <w:r w:rsidR="00F50325">
          <w:rPr>
            <w:noProof/>
            <w:webHidden/>
          </w:rPr>
          <w:t>19</w:t>
        </w:r>
        <w:r w:rsidR="00F50325">
          <w:rPr>
            <w:noProof/>
            <w:webHidden/>
          </w:rPr>
          <w:fldChar w:fldCharType="end"/>
        </w:r>
      </w:hyperlink>
    </w:p>
    <w:p w14:paraId="178531C4" w14:textId="648C187F"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294" w:history="1">
        <w:r w:rsidR="00F50325" w:rsidRPr="003374AF">
          <w:rPr>
            <w:rStyle w:val="Hyperlink"/>
            <w:rFonts w:eastAsia="EC Square Sans Pro Light"/>
            <w:noProof/>
            <w:lang w:eastAsia="en-GB"/>
          </w:rPr>
          <w:t>ARTICLE 13 — CONFIDENTIALITY AND SECURITY</w:t>
        </w:r>
        <w:r w:rsidR="00F50325">
          <w:rPr>
            <w:noProof/>
            <w:webHidden/>
          </w:rPr>
          <w:tab/>
        </w:r>
        <w:r w:rsidR="00F50325">
          <w:rPr>
            <w:noProof/>
            <w:webHidden/>
          </w:rPr>
          <w:fldChar w:fldCharType="begin"/>
        </w:r>
        <w:r w:rsidR="00F50325">
          <w:rPr>
            <w:noProof/>
            <w:webHidden/>
          </w:rPr>
          <w:instrText xml:space="preserve"> PAGEREF _Toc150952294 \h </w:instrText>
        </w:r>
        <w:r w:rsidR="00F50325">
          <w:rPr>
            <w:noProof/>
            <w:webHidden/>
          </w:rPr>
        </w:r>
        <w:r w:rsidR="00F50325">
          <w:rPr>
            <w:noProof/>
            <w:webHidden/>
          </w:rPr>
          <w:fldChar w:fldCharType="separate"/>
        </w:r>
        <w:r w:rsidR="00F50325">
          <w:rPr>
            <w:noProof/>
            <w:webHidden/>
          </w:rPr>
          <w:t>19</w:t>
        </w:r>
        <w:r w:rsidR="00F50325">
          <w:rPr>
            <w:noProof/>
            <w:webHidden/>
          </w:rPr>
          <w:fldChar w:fldCharType="end"/>
        </w:r>
      </w:hyperlink>
    </w:p>
    <w:p w14:paraId="6BD2E55F" w14:textId="24F2B18C" w:rsidR="00F50325" w:rsidRDefault="00846140">
      <w:pPr>
        <w:pStyle w:val="TOC5"/>
        <w:rPr>
          <w:rFonts w:asciiTheme="minorHAnsi" w:eastAsiaTheme="minorEastAsia" w:hAnsiTheme="minorHAnsi" w:cstheme="minorBidi"/>
          <w:noProof/>
          <w:color w:val="auto"/>
          <w:sz w:val="22"/>
          <w:szCs w:val="22"/>
          <w:lang w:bidi="ar-SA"/>
        </w:rPr>
      </w:pPr>
      <w:hyperlink w:anchor="_Toc150952295" w:history="1">
        <w:r w:rsidR="00F50325" w:rsidRPr="003374AF">
          <w:rPr>
            <w:rStyle w:val="Hyperlink"/>
            <w:b/>
            <w:bCs/>
            <w:noProof/>
            <w:lang w:val="en-GB"/>
          </w:rPr>
          <w:t>13.1</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Sensitive information</w:t>
        </w:r>
        <w:r w:rsidR="00F50325">
          <w:rPr>
            <w:noProof/>
            <w:webHidden/>
          </w:rPr>
          <w:tab/>
        </w:r>
        <w:r w:rsidR="00F50325">
          <w:rPr>
            <w:noProof/>
            <w:webHidden/>
          </w:rPr>
          <w:fldChar w:fldCharType="begin"/>
        </w:r>
        <w:r w:rsidR="00F50325">
          <w:rPr>
            <w:noProof/>
            <w:webHidden/>
          </w:rPr>
          <w:instrText xml:space="preserve"> PAGEREF _Toc150952295 \h </w:instrText>
        </w:r>
        <w:r w:rsidR="00F50325">
          <w:rPr>
            <w:noProof/>
            <w:webHidden/>
          </w:rPr>
        </w:r>
        <w:r w:rsidR="00F50325">
          <w:rPr>
            <w:noProof/>
            <w:webHidden/>
          </w:rPr>
          <w:fldChar w:fldCharType="separate"/>
        </w:r>
        <w:r w:rsidR="00F50325">
          <w:rPr>
            <w:noProof/>
            <w:webHidden/>
          </w:rPr>
          <w:t>19</w:t>
        </w:r>
        <w:r w:rsidR="00F50325">
          <w:rPr>
            <w:noProof/>
            <w:webHidden/>
          </w:rPr>
          <w:fldChar w:fldCharType="end"/>
        </w:r>
      </w:hyperlink>
    </w:p>
    <w:p w14:paraId="14B65E0F" w14:textId="13F0F892" w:rsidR="00F50325" w:rsidRDefault="00846140">
      <w:pPr>
        <w:pStyle w:val="TOC5"/>
        <w:rPr>
          <w:rFonts w:asciiTheme="minorHAnsi" w:eastAsiaTheme="minorEastAsia" w:hAnsiTheme="minorHAnsi" w:cstheme="minorBidi"/>
          <w:noProof/>
          <w:color w:val="auto"/>
          <w:sz w:val="22"/>
          <w:szCs w:val="22"/>
          <w:lang w:bidi="ar-SA"/>
        </w:rPr>
      </w:pPr>
      <w:hyperlink w:anchor="_Toc150952296" w:history="1">
        <w:r w:rsidR="00F50325" w:rsidRPr="003374AF">
          <w:rPr>
            <w:rStyle w:val="Hyperlink"/>
            <w:b/>
            <w:bCs/>
            <w:noProof/>
            <w:lang w:val="en-GB"/>
          </w:rPr>
          <w:t>13.2</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Classified information</w:t>
        </w:r>
        <w:r w:rsidR="00F50325">
          <w:rPr>
            <w:noProof/>
            <w:webHidden/>
          </w:rPr>
          <w:tab/>
        </w:r>
        <w:r w:rsidR="00F50325">
          <w:rPr>
            <w:noProof/>
            <w:webHidden/>
          </w:rPr>
          <w:fldChar w:fldCharType="begin"/>
        </w:r>
        <w:r w:rsidR="00F50325">
          <w:rPr>
            <w:noProof/>
            <w:webHidden/>
          </w:rPr>
          <w:instrText xml:space="preserve"> PAGEREF _Toc150952296 \h </w:instrText>
        </w:r>
        <w:r w:rsidR="00F50325">
          <w:rPr>
            <w:noProof/>
            <w:webHidden/>
          </w:rPr>
        </w:r>
        <w:r w:rsidR="00F50325">
          <w:rPr>
            <w:noProof/>
            <w:webHidden/>
          </w:rPr>
          <w:fldChar w:fldCharType="separate"/>
        </w:r>
        <w:r w:rsidR="00F50325">
          <w:rPr>
            <w:noProof/>
            <w:webHidden/>
          </w:rPr>
          <w:t>20</w:t>
        </w:r>
        <w:r w:rsidR="00F50325">
          <w:rPr>
            <w:noProof/>
            <w:webHidden/>
          </w:rPr>
          <w:fldChar w:fldCharType="end"/>
        </w:r>
      </w:hyperlink>
    </w:p>
    <w:p w14:paraId="33431255" w14:textId="404FF343" w:rsidR="00F50325" w:rsidRDefault="00846140">
      <w:pPr>
        <w:pStyle w:val="TOC5"/>
        <w:rPr>
          <w:rFonts w:asciiTheme="minorHAnsi" w:eastAsiaTheme="minorEastAsia" w:hAnsiTheme="minorHAnsi" w:cstheme="minorBidi"/>
          <w:noProof/>
          <w:color w:val="auto"/>
          <w:sz w:val="22"/>
          <w:szCs w:val="22"/>
          <w:lang w:bidi="ar-SA"/>
        </w:rPr>
      </w:pPr>
      <w:hyperlink w:anchor="_Toc150952297" w:history="1">
        <w:r w:rsidR="00F50325" w:rsidRPr="003374AF">
          <w:rPr>
            <w:rStyle w:val="Hyperlink"/>
            <w:b/>
            <w:bCs/>
            <w:noProof/>
            <w:lang w:val="en-GB"/>
          </w:rPr>
          <w:t>13.3</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Consequences of non-compliance</w:t>
        </w:r>
        <w:r w:rsidR="00F50325">
          <w:rPr>
            <w:noProof/>
            <w:webHidden/>
          </w:rPr>
          <w:tab/>
        </w:r>
        <w:r w:rsidR="00F50325">
          <w:rPr>
            <w:noProof/>
            <w:webHidden/>
          </w:rPr>
          <w:fldChar w:fldCharType="begin"/>
        </w:r>
        <w:r w:rsidR="00F50325">
          <w:rPr>
            <w:noProof/>
            <w:webHidden/>
          </w:rPr>
          <w:instrText xml:space="preserve"> PAGEREF _Toc150952297 \h </w:instrText>
        </w:r>
        <w:r w:rsidR="00F50325">
          <w:rPr>
            <w:noProof/>
            <w:webHidden/>
          </w:rPr>
        </w:r>
        <w:r w:rsidR="00F50325">
          <w:rPr>
            <w:noProof/>
            <w:webHidden/>
          </w:rPr>
          <w:fldChar w:fldCharType="separate"/>
        </w:r>
        <w:r w:rsidR="00F50325">
          <w:rPr>
            <w:noProof/>
            <w:webHidden/>
          </w:rPr>
          <w:t>20</w:t>
        </w:r>
        <w:r w:rsidR="00F50325">
          <w:rPr>
            <w:noProof/>
            <w:webHidden/>
          </w:rPr>
          <w:fldChar w:fldCharType="end"/>
        </w:r>
      </w:hyperlink>
    </w:p>
    <w:p w14:paraId="2F231927" w14:textId="72986E9E"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298" w:history="1">
        <w:r w:rsidR="00F50325" w:rsidRPr="003374AF">
          <w:rPr>
            <w:rStyle w:val="Hyperlink"/>
            <w:rFonts w:eastAsia="EC Square Sans Pro Light"/>
            <w:noProof/>
            <w:lang w:eastAsia="en-GB"/>
          </w:rPr>
          <w:t>ARTICLE 14 — ETHICS AND VALUES</w:t>
        </w:r>
        <w:r w:rsidR="00F50325">
          <w:rPr>
            <w:noProof/>
            <w:webHidden/>
          </w:rPr>
          <w:tab/>
        </w:r>
        <w:r w:rsidR="00F50325">
          <w:rPr>
            <w:noProof/>
            <w:webHidden/>
          </w:rPr>
          <w:fldChar w:fldCharType="begin"/>
        </w:r>
        <w:r w:rsidR="00F50325">
          <w:rPr>
            <w:noProof/>
            <w:webHidden/>
          </w:rPr>
          <w:instrText xml:space="preserve"> PAGEREF _Toc150952298 \h </w:instrText>
        </w:r>
        <w:r w:rsidR="00F50325">
          <w:rPr>
            <w:noProof/>
            <w:webHidden/>
          </w:rPr>
        </w:r>
        <w:r w:rsidR="00F50325">
          <w:rPr>
            <w:noProof/>
            <w:webHidden/>
          </w:rPr>
          <w:fldChar w:fldCharType="separate"/>
        </w:r>
        <w:r w:rsidR="00F50325">
          <w:rPr>
            <w:noProof/>
            <w:webHidden/>
          </w:rPr>
          <w:t>21</w:t>
        </w:r>
        <w:r w:rsidR="00F50325">
          <w:rPr>
            <w:noProof/>
            <w:webHidden/>
          </w:rPr>
          <w:fldChar w:fldCharType="end"/>
        </w:r>
      </w:hyperlink>
    </w:p>
    <w:p w14:paraId="7088B193" w14:textId="6C2CE4DC" w:rsidR="00F50325" w:rsidRDefault="00846140">
      <w:pPr>
        <w:pStyle w:val="TOC5"/>
        <w:rPr>
          <w:rFonts w:asciiTheme="minorHAnsi" w:eastAsiaTheme="minorEastAsia" w:hAnsiTheme="minorHAnsi" w:cstheme="minorBidi"/>
          <w:noProof/>
          <w:color w:val="auto"/>
          <w:sz w:val="22"/>
          <w:szCs w:val="22"/>
          <w:lang w:bidi="ar-SA"/>
        </w:rPr>
      </w:pPr>
      <w:hyperlink w:anchor="_Toc150952299" w:history="1">
        <w:r w:rsidR="00F50325" w:rsidRPr="003374AF">
          <w:rPr>
            <w:rStyle w:val="Hyperlink"/>
            <w:b/>
            <w:bCs/>
            <w:noProof/>
            <w:lang w:val="en-GB"/>
          </w:rPr>
          <w:t>14.1</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Ethics</w:t>
        </w:r>
        <w:r w:rsidR="00F50325">
          <w:rPr>
            <w:noProof/>
            <w:webHidden/>
          </w:rPr>
          <w:tab/>
        </w:r>
        <w:r w:rsidR="00F50325">
          <w:rPr>
            <w:noProof/>
            <w:webHidden/>
          </w:rPr>
          <w:fldChar w:fldCharType="begin"/>
        </w:r>
        <w:r w:rsidR="00F50325">
          <w:rPr>
            <w:noProof/>
            <w:webHidden/>
          </w:rPr>
          <w:instrText xml:space="preserve"> PAGEREF _Toc150952299 \h </w:instrText>
        </w:r>
        <w:r w:rsidR="00F50325">
          <w:rPr>
            <w:noProof/>
            <w:webHidden/>
          </w:rPr>
        </w:r>
        <w:r w:rsidR="00F50325">
          <w:rPr>
            <w:noProof/>
            <w:webHidden/>
          </w:rPr>
          <w:fldChar w:fldCharType="separate"/>
        </w:r>
        <w:r w:rsidR="00F50325">
          <w:rPr>
            <w:noProof/>
            <w:webHidden/>
          </w:rPr>
          <w:t>21</w:t>
        </w:r>
        <w:r w:rsidR="00F50325">
          <w:rPr>
            <w:noProof/>
            <w:webHidden/>
          </w:rPr>
          <w:fldChar w:fldCharType="end"/>
        </w:r>
      </w:hyperlink>
    </w:p>
    <w:p w14:paraId="47114E63" w14:textId="0093CAFC" w:rsidR="00F50325" w:rsidRDefault="00846140">
      <w:pPr>
        <w:pStyle w:val="TOC5"/>
        <w:rPr>
          <w:rFonts w:asciiTheme="minorHAnsi" w:eastAsiaTheme="minorEastAsia" w:hAnsiTheme="minorHAnsi" w:cstheme="minorBidi"/>
          <w:noProof/>
          <w:color w:val="auto"/>
          <w:sz w:val="22"/>
          <w:szCs w:val="22"/>
          <w:lang w:bidi="ar-SA"/>
        </w:rPr>
      </w:pPr>
      <w:hyperlink w:anchor="_Toc150952300" w:history="1">
        <w:r w:rsidR="00F50325" w:rsidRPr="003374AF">
          <w:rPr>
            <w:rStyle w:val="Hyperlink"/>
            <w:b/>
            <w:bCs/>
            <w:noProof/>
            <w:lang w:val="en-GB"/>
          </w:rPr>
          <w:t>14.2</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Values</w:t>
        </w:r>
        <w:r w:rsidR="00F50325">
          <w:rPr>
            <w:noProof/>
            <w:webHidden/>
          </w:rPr>
          <w:tab/>
        </w:r>
        <w:r w:rsidR="00F50325">
          <w:rPr>
            <w:noProof/>
            <w:webHidden/>
          </w:rPr>
          <w:fldChar w:fldCharType="begin"/>
        </w:r>
        <w:r w:rsidR="00F50325">
          <w:rPr>
            <w:noProof/>
            <w:webHidden/>
          </w:rPr>
          <w:instrText xml:space="preserve"> PAGEREF _Toc150952300 \h </w:instrText>
        </w:r>
        <w:r w:rsidR="00F50325">
          <w:rPr>
            <w:noProof/>
            <w:webHidden/>
          </w:rPr>
        </w:r>
        <w:r w:rsidR="00F50325">
          <w:rPr>
            <w:noProof/>
            <w:webHidden/>
          </w:rPr>
          <w:fldChar w:fldCharType="separate"/>
        </w:r>
        <w:r w:rsidR="00F50325">
          <w:rPr>
            <w:noProof/>
            <w:webHidden/>
          </w:rPr>
          <w:t>21</w:t>
        </w:r>
        <w:r w:rsidR="00F50325">
          <w:rPr>
            <w:noProof/>
            <w:webHidden/>
          </w:rPr>
          <w:fldChar w:fldCharType="end"/>
        </w:r>
      </w:hyperlink>
    </w:p>
    <w:p w14:paraId="7DF8FAB6" w14:textId="197FE06D" w:rsidR="00F50325" w:rsidRDefault="00846140">
      <w:pPr>
        <w:pStyle w:val="TOC5"/>
        <w:rPr>
          <w:rFonts w:asciiTheme="minorHAnsi" w:eastAsiaTheme="minorEastAsia" w:hAnsiTheme="minorHAnsi" w:cstheme="minorBidi"/>
          <w:noProof/>
          <w:color w:val="auto"/>
          <w:sz w:val="22"/>
          <w:szCs w:val="22"/>
          <w:lang w:bidi="ar-SA"/>
        </w:rPr>
      </w:pPr>
      <w:hyperlink w:anchor="_Toc150952301" w:history="1">
        <w:r w:rsidR="00F50325" w:rsidRPr="003374AF">
          <w:rPr>
            <w:rStyle w:val="Hyperlink"/>
            <w:b/>
            <w:bCs/>
            <w:noProof/>
            <w:lang w:val="en-GB"/>
          </w:rPr>
          <w:t>14.3</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Consequences of non-compliance</w:t>
        </w:r>
        <w:r w:rsidR="00F50325">
          <w:rPr>
            <w:noProof/>
            <w:webHidden/>
          </w:rPr>
          <w:tab/>
        </w:r>
        <w:r w:rsidR="00F50325">
          <w:rPr>
            <w:noProof/>
            <w:webHidden/>
          </w:rPr>
          <w:fldChar w:fldCharType="begin"/>
        </w:r>
        <w:r w:rsidR="00F50325">
          <w:rPr>
            <w:noProof/>
            <w:webHidden/>
          </w:rPr>
          <w:instrText xml:space="preserve"> PAGEREF _Toc150952301 \h </w:instrText>
        </w:r>
        <w:r w:rsidR="00F50325">
          <w:rPr>
            <w:noProof/>
            <w:webHidden/>
          </w:rPr>
        </w:r>
        <w:r w:rsidR="00F50325">
          <w:rPr>
            <w:noProof/>
            <w:webHidden/>
          </w:rPr>
          <w:fldChar w:fldCharType="separate"/>
        </w:r>
        <w:r w:rsidR="00F50325">
          <w:rPr>
            <w:noProof/>
            <w:webHidden/>
          </w:rPr>
          <w:t>21</w:t>
        </w:r>
        <w:r w:rsidR="00F50325">
          <w:rPr>
            <w:noProof/>
            <w:webHidden/>
          </w:rPr>
          <w:fldChar w:fldCharType="end"/>
        </w:r>
      </w:hyperlink>
    </w:p>
    <w:p w14:paraId="53B714A6" w14:textId="43C0C253"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302" w:history="1">
        <w:r w:rsidR="00F50325" w:rsidRPr="003374AF">
          <w:rPr>
            <w:rStyle w:val="Hyperlink"/>
            <w:rFonts w:eastAsia="EC Square Sans Pro Light"/>
            <w:noProof/>
            <w:lang w:eastAsia="en-GB"/>
          </w:rPr>
          <w:t>ARTICLE 15 — DATA PROTECTION</w:t>
        </w:r>
        <w:r w:rsidR="00F50325">
          <w:rPr>
            <w:noProof/>
            <w:webHidden/>
          </w:rPr>
          <w:tab/>
        </w:r>
        <w:r w:rsidR="00F50325">
          <w:rPr>
            <w:noProof/>
            <w:webHidden/>
          </w:rPr>
          <w:fldChar w:fldCharType="begin"/>
        </w:r>
        <w:r w:rsidR="00F50325">
          <w:rPr>
            <w:noProof/>
            <w:webHidden/>
          </w:rPr>
          <w:instrText xml:space="preserve"> PAGEREF _Toc150952302 \h </w:instrText>
        </w:r>
        <w:r w:rsidR="00F50325">
          <w:rPr>
            <w:noProof/>
            <w:webHidden/>
          </w:rPr>
        </w:r>
        <w:r w:rsidR="00F50325">
          <w:rPr>
            <w:noProof/>
            <w:webHidden/>
          </w:rPr>
          <w:fldChar w:fldCharType="separate"/>
        </w:r>
        <w:r w:rsidR="00F50325">
          <w:rPr>
            <w:noProof/>
            <w:webHidden/>
          </w:rPr>
          <w:t>21</w:t>
        </w:r>
        <w:r w:rsidR="00F50325">
          <w:rPr>
            <w:noProof/>
            <w:webHidden/>
          </w:rPr>
          <w:fldChar w:fldCharType="end"/>
        </w:r>
      </w:hyperlink>
    </w:p>
    <w:p w14:paraId="319FF9F3" w14:textId="2F4740EB" w:rsidR="00F50325" w:rsidRDefault="00846140">
      <w:pPr>
        <w:pStyle w:val="TOC5"/>
        <w:rPr>
          <w:rFonts w:asciiTheme="minorHAnsi" w:eastAsiaTheme="minorEastAsia" w:hAnsiTheme="minorHAnsi" w:cstheme="minorBidi"/>
          <w:noProof/>
          <w:color w:val="auto"/>
          <w:sz w:val="22"/>
          <w:szCs w:val="22"/>
          <w:lang w:bidi="ar-SA"/>
        </w:rPr>
      </w:pPr>
      <w:hyperlink w:anchor="_Toc150952303" w:history="1">
        <w:r w:rsidR="00F50325" w:rsidRPr="003374AF">
          <w:rPr>
            <w:rStyle w:val="Hyperlink"/>
            <w:rFonts w:eastAsia="EC Square Sans Pro Light"/>
            <w:b/>
            <w:noProof/>
            <w:lang w:val="en-GB"/>
          </w:rPr>
          <w:t>15.1 Data processing by the granting authority</w:t>
        </w:r>
        <w:r w:rsidR="00F50325">
          <w:rPr>
            <w:noProof/>
            <w:webHidden/>
          </w:rPr>
          <w:tab/>
        </w:r>
        <w:r w:rsidR="00F50325">
          <w:rPr>
            <w:noProof/>
            <w:webHidden/>
          </w:rPr>
          <w:fldChar w:fldCharType="begin"/>
        </w:r>
        <w:r w:rsidR="00F50325">
          <w:rPr>
            <w:noProof/>
            <w:webHidden/>
          </w:rPr>
          <w:instrText xml:space="preserve"> PAGEREF _Toc150952303 \h </w:instrText>
        </w:r>
        <w:r w:rsidR="00F50325">
          <w:rPr>
            <w:noProof/>
            <w:webHidden/>
          </w:rPr>
        </w:r>
        <w:r w:rsidR="00F50325">
          <w:rPr>
            <w:noProof/>
            <w:webHidden/>
          </w:rPr>
          <w:fldChar w:fldCharType="separate"/>
        </w:r>
        <w:r w:rsidR="00F50325">
          <w:rPr>
            <w:noProof/>
            <w:webHidden/>
          </w:rPr>
          <w:t>21</w:t>
        </w:r>
        <w:r w:rsidR="00F50325">
          <w:rPr>
            <w:noProof/>
            <w:webHidden/>
          </w:rPr>
          <w:fldChar w:fldCharType="end"/>
        </w:r>
      </w:hyperlink>
    </w:p>
    <w:p w14:paraId="6144AA5B" w14:textId="3225C344" w:rsidR="00F50325" w:rsidRDefault="00846140">
      <w:pPr>
        <w:pStyle w:val="TOC5"/>
        <w:rPr>
          <w:rFonts w:asciiTheme="minorHAnsi" w:eastAsiaTheme="minorEastAsia" w:hAnsiTheme="minorHAnsi" w:cstheme="minorBidi"/>
          <w:noProof/>
          <w:color w:val="auto"/>
          <w:sz w:val="22"/>
          <w:szCs w:val="22"/>
          <w:lang w:bidi="ar-SA"/>
        </w:rPr>
      </w:pPr>
      <w:hyperlink w:anchor="_Toc150952304" w:history="1">
        <w:r w:rsidR="00F50325" w:rsidRPr="003374AF">
          <w:rPr>
            <w:rStyle w:val="Hyperlink"/>
            <w:rFonts w:eastAsia="EC Square Sans Pro Light"/>
            <w:b/>
            <w:noProof/>
            <w:lang w:val="en-GB"/>
          </w:rPr>
          <w:t>15.2</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Data processing by the beneficiaries</w:t>
        </w:r>
        <w:r w:rsidR="00F50325">
          <w:rPr>
            <w:noProof/>
            <w:webHidden/>
          </w:rPr>
          <w:tab/>
        </w:r>
        <w:r w:rsidR="00F50325">
          <w:rPr>
            <w:noProof/>
            <w:webHidden/>
          </w:rPr>
          <w:fldChar w:fldCharType="begin"/>
        </w:r>
        <w:r w:rsidR="00F50325">
          <w:rPr>
            <w:noProof/>
            <w:webHidden/>
          </w:rPr>
          <w:instrText xml:space="preserve"> PAGEREF _Toc150952304 \h </w:instrText>
        </w:r>
        <w:r w:rsidR="00F50325">
          <w:rPr>
            <w:noProof/>
            <w:webHidden/>
          </w:rPr>
        </w:r>
        <w:r w:rsidR="00F50325">
          <w:rPr>
            <w:noProof/>
            <w:webHidden/>
          </w:rPr>
          <w:fldChar w:fldCharType="separate"/>
        </w:r>
        <w:r w:rsidR="00F50325">
          <w:rPr>
            <w:noProof/>
            <w:webHidden/>
          </w:rPr>
          <w:t>21</w:t>
        </w:r>
        <w:r w:rsidR="00F50325">
          <w:rPr>
            <w:noProof/>
            <w:webHidden/>
          </w:rPr>
          <w:fldChar w:fldCharType="end"/>
        </w:r>
      </w:hyperlink>
    </w:p>
    <w:p w14:paraId="22483F0D" w14:textId="33769E09" w:rsidR="00F50325" w:rsidRDefault="00846140">
      <w:pPr>
        <w:pStyle w:val="TOC5"/>
        <w:rPr>
          <w:rFonts w:asciiTheme="minorHAnsi" w:eastAsiaTheme="minorEastAsia" w:hAnsiTheme="minorHAnsi" w:cstheme="minorBidi"/>
          <w:noProof/>
          <w:color w:val="auto"/>
          <w:sz w:val="22"/>
          <w:szCs w:val="22"/>
          <w:lang w:bidi="ar-SA"/>
        </w:rPr>
      </w:pPr>
      <w:hyperlink w:anchor="_Toc150952305" w:history="1">
        <w:r w:rsidR="00F50325" w:rsidRPr="003374AF">
          <w:rPr>
            <w:rStyle w:val="Hyperlink"/>
            <w:rFonts w:eastAsia="EC Square Sans Pro Light"/>
            <w:b/>
            <w:noProof/>
            <w:lang w:val="en-GB"/>
          </w:rPr>
          <w:t>15.3</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Consequences of non-compliance</w:t>
        </w:r>
        <w:r w:rsidR="00F50325">
          <w:rPr>
            <w:noProof/>
            <w:webHidden/>
          </w:rPr>
          <w:tab/>
        </w:r>
        <w:r w:rsidR="00F50325">
          <w:rPr>
            <w:noProof/>
            <w:webHidden/>
          </w:rPr>
          <w:fldChar w:fldCharType="begin"/>
        </w:r>
        <w:r w:rsidR="00F50325">
          <w:rPr>
            <w:noProof/>
            <w:webHidden/>
          </w:rPr>
          <w:instrText xml:space="preserve"> PAGEREF _Toc150952305 \h </w:instrText>
        </w:r>
        <w:r w:rsidR="00F50325">
          <w:rPr>
            <w:noProof/>
            <w:webHidden/>
          </w:rPr>
        </w:r>
        <w:r w:rsidR="00F50325">
          <w:rPr>
            <w:noProof/>
            <w:webHidden/>
          </w:rPr>
          <w:fldChar w:fldCharType="separate"/>
        </w:r>
        <w:r w:rsidR="00F50325">
          <w:rPr>
            <w:noProof/>
            <w:webHidden/>
          </w:rPr>
          <w:t>22</w:t>
        </w:r>
        <w:r w:rsidR="00F50325">
          <w:rPr>
            <w:noProof/>
            <w:webHidden/>
          </w:rPr>
          <w:fldChar w:fldCharType="end"/>
        </w:r>
      </w:hyperlink>
    </w:p>
    <w:p w14:paraId="48A78EF8" w14:textId="7CFB5E67"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306" w:history="1">
        <w:r w:rsidR="00F50325" w:rsidRPr="003374AF">
          <w:rPr>
            <w:rStyle w:val="Hyperlink"/>
            <w:rFonts w:eastAsia="EC Square Sans Pro Light"/>
            <w:noProof/>
          </w:rPr>
          <w:t>ARTICLE 16 — INTELLECTUAL PROPERTY RIGHTS (IPR) — BACKGROUND AND RESULTS — ACCESS RIGHTS AND RIGHTS OF USE</w:t>
        </w:r>
        <w:r w:rsidR="00F50325">
          <w:rPr>
            <w:noProof/>
            <w:webHidden/>
          </w:rPr>
          <w:tab/>
        </w:r>
        <w:r w:rsidR="00F50325">
          <w:rPr>
            <w:noProof/>
            <w:webHidden/>
          </w:rPr>
          <w:fldChar w:fldCharType="begin"/>
        </w:r>
        <w:r w:rsidR="00F50325">
          <w:rPr>
            <w:noProof/>
            <w:webHidden/>
          </w:rPr>
          <w:instrText xml:space="preserve"> PAGEREF _Toc150952306 \h </w:instrText>
        </w:r>
        <w:r w:rsidR="00F50325">
          <w:rPr>
            <w:noProof/>
            <w:webHidden/>
          </w:rPr>
        </w:r>
        <w:r w:rsidR="00F50325">
          <w:rPr>
            <w:noProof/>
            <w:webHidden/>
          </w:rPr>
          <w:fldChar w:fldCharType="separate"/>
        </w:r>
        <w:r w:rsidR="00F50325">
          <w:rPr>
            <w:noProof/>
            <w:webHidden/>
          </w:rPr>
          <w:t>22</w:t>
        </w:r>
        <w:r w:rsidR="00F50325">
          <w:rPr>
            <w:noProof/>
            <w:webHidden/>
          </w:rPr>
          <w:fldChar w:fldCharType="end"/>
        </w:r>
      </w:hyperlink>
    </w:p>
    <w:p w14:paraId="5F24913D" w14:textId="430AD544" w:rsidR="00F50325" w:rsidRDefault="00846140">
      <w:pPr>
        <w:pStyle w:val="TOC5"/>
        <w:rPr>
          <w:rFonts w:asciiTheme="minorHAnsi" w:eastAsiaTheme="minorEastAsia" w:hAnsiTheme="minorHAnsi" w:cstheme="minorBidi"/>
          <w:noProof/>
          <w:color w:val="auto"/>
          <w:sz w:val="22"/>
          <w:szCs w:val="22"/>
          <w:lang w:bidi="ar-SA"/>
        </w:rPr>
      </w:pPr>
      <w:hyperlink w:anchor="_Toc150952307" w:history="1">
        <w:r w:rsidR="00F50325" w:rsidRPr="003374AF">
          <w:rPr>
            <w:rStyle w:val="Hyperlink"/>
            <w:b/>
            <w:bCs/>
            <w:noProof/>
            <w:lang w:val="en-GB"/>
          </w:rPr>
          <w:t>16.1</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Background and access rights to background</w:t>
        </w:r>
        <w:r w:rsidR="00F50325">
          <w:rPr>
            <w:noProof/>
            <w:webHidden/>
          </w:rPr>
          <w:tab/>
        </w:r>
        <w:r w:rsidR="00F50325">
          <w:rPr>
            <w:noProof/>
            <w:webHidden/>
          </w:rPr>
          <w:fldChar w:fldCharType="begin"/>
        </w:r>
        <w:r w:rsidR="00F50325">
          <w:rPr>
            <w:noProof/>
            <w:webHidden/>
          </w:rPr>
          <w:instrText xml:space="preserve"> PAGEREF _Toc150952307 \h </w:instrText>
        </w:r>
        <w:r w:rsidR="00F50325">
          <w:rPr>
            <w:noProof/>
            <w:webHidden/>
          </w:rPr>
        </w:r>
        <w:r w:rsidR="00F50325">
          <w:rPr>
            <w:noProof/>
            <w:webHidden/>
          </w:rPr>
          <w:fldChar w:fldCharType="separate"/>
        </w:r>
        <w:r w:rsidR="00F50325">
          <w:rPr>
            <w:noProof/>
            <w:webHidden/>
          </w:rPr>
          <w:t>22</w:t>
        </w:r>
        <w:r w:rsidR="00F50325">
          <w:rPr>
            <w:noProof/>
            <w:webHidden/>
          </w:rPr>
          <w:fldChar w:fldCharType="end"/>
        </w:r>
      </w:hyperlink>
    </w:p>
    <w:p w14:paraId="18E4C680" w14:textId="7ED281B5" w:rsidR="00F50325" w:rsidRDefault="00846140">
      <w:pPr>
        <w:pStyle w:val="TOC5"/>
        <w:rPr>
          <w:rFonts w:asciiTheme="minorHAnsi" w:eastAsiaTheme="minorEastAsia" w:hAnsiTheme="minorHAnsi" w:cstheme="minorBidi"/>
          <w:noProof/>
          <w:color w:val="auto"/>
          <w:sz w:val="22"/>
          <w:szCs w:val="22"/>
          <w:lang w:bidi="ar-SA"/>
        </w:rPr>
      </w:pPr>
      <w:hyperlink w:anchor="_Toc150952308" w:history="1">
        <w:r w:rsidR="00F50325" w:rsidRPr="003374AF">
          <w:rPr>
            <w:rStyle w:val="Hyperlink"/>
            <w:b/>
            <w:bCs/>
            <w:noProof/>
            <w:lang w:val="en-GB"/>
          </w:rPr>
          <w:t>16.2</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Ownership of results</w:t>
        </w:r>
        <w:r w:rsidR="00F50325">
          <w:rPr>
            <w:noProof/>
            <w:webHidden/>
          </w:rPr>
          <w:tab/>
        </w:r>
        <w:r w:rsidR="00F50325">
          <w:rPr>
            <w:noProof/>
            <w:webHidden/>
          </w:rPr>
          <w:fldChar w:fldCharType="begin"/>
        </w:r>
        <w:r w:rsidR="00F50325">
          <w:rPr>
            <w:noProof/>
            <w:webHidden/>
          </w:rPr>
          <w:instrText xml:space="preserve"> PAGEREF _Toc150952308 \h </w:instrText>
        </w:r>
        <w:r w:rsidR="00F50325">
          <w:rPr>
            <w:noProof/>
            <w:webHidden/>
          </w:rPr>
        </w:r>
        <w:r w:rsidR="00F50325">
          <w:rPr>
            <w:noProof/>
            <w:webHidden/>
          </w:rPr>
          <w:fldChar w:fldCharType="separate"/>
        </w:r>
        <w:r w:rsidR="00F50325">
          <w:rPr>
            <w:noProof/>
            <w:webHidden/>
          </w:rPr>
          <w:t>22</w:t>
        </w:r>
        <w:r w:rsidR="00F50325">
          <w:rPr>
            <w:noProof/>
            <w:webHidden/>
          </w:rPr>
          <w:fldChar w:fldCharType="end"/>
        </w:r>
      </w:hyperlink>
    </w:p>
    <w:p w14:paraId="1B9FE136" w14:textId="521F18BE" w:rsidR="00F50325" w:rsidRDefault="00846140">
      <w:pPr>
        <w:pStyle w:val="TOC5"/>
        <w:rPr>
          <w:rFonts w:asciiTheme="minorHAnsi" w:eastAsiaTheme="minorEastAsia" w:hAnsiTheme="minorHAnsi" w:cstheme="minorBidi"/>
          <w:noProof/>
          <w:color w:val="auto"/>
          <w:sz w:val="22"/>
          <w:szCs w:val="22"/>
          <w:lang w:bidi="ar-SA"/>
        </w:rPr>
      </w:pPr>
      <w:hyperlink w:anchor="_Toc150952309" w:history="1">
        <w:r w:rsidR="00F50325" w:rsidRPr="003374AF">
          <w:rPr>
            <w:rStyle w:val="Hyperlink"/>
            <w:b/>
            <w:bCs/>
            <w:noProof/>
            <w:lang w:val="en-GB"/>
          </w:rPr>
          <w:t>16.3</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Rights of use of the granting authority on materials, documents and information received for policy, information, communication, dissemination and publicity purposes</w:t>
        </w:r>
        <w:r w:rsidR="00F50325">
          <w:rPr>
            <w:noProof/>
            <w:webHidden/>
          </w:rPr>
          <w:tab/>
        </w:r>
        <w:r w:rsidR="00F50325">
          <w:rPr>
            <w:noProof/>
            <w:webHidden/>
          </w:rPr>
          <w:fldChar w:fldCharType="begin"/>
        </w:r>
        <w:r w:rsidR="00F50325">
          <w:rPr>
            <w:noProof/>
            <w:webHidden/>
          </w:rPr>
          <w:instrText xml:space="preserve"> PAGEREF _Toc150952309 \h </w:instrText>
        </w:r>
        <w:r w:rsidR="00F50325">
          <w:rPr>
            <w:noProof/>
            <w:webHidden/>
          </w:rPr>
        </w:r>
        <w:r w:rsidR="00F50325">
          <w:rPr>
            <w:noProof/>
            <w:webHidden/>
          </w:rPr>
          <w:fldChar w:fldCharType="separate"/>
        </w:r>
        <w:r w:rsidR="00F50325">
          <w:rPr>
            <w:noProof/>
            <w:webHidden/>
          </w:rPr>
          <w:t>22</w:t>
        </w:r>
        <w:r w:rsidR="00F50325">
          <w:rPr>
            <w:noProof/>
            <w:webHidden/>
          </w:rPr>
          <w:fldChar w:fldCharType="end"/>
        </w:r>
      </w:hyperlink>
    </w:p>
    <w:p w14:paraId="5F8F9DBF" w14:textId="68D38901" w:rsidR="00F50325" w:rsidRDefault="00846140">
      <w:pPr>
        <w:pStyle w:val="TOC5"/>
        <w:rPr>
          <w:rFonts w:asciiTheme="minorHAnsi" w:eastAsiaTheme="minorEastAsia" w:hAnsiTheme="minorHAnsi" w:cstheme="minorBidi"/>
          <w:noProof/>
          <w:color w:val="auto"/>
          <w:sz w:val="22"/>
          <w:szCs w:val="22"/>
          <w:lang w:bidi="ar-SA"/>
        </w:rPr>
      </w:pPr>
      <w:hyperlink w:anchor="_Toc150952310" w:history="1">
        <w:r w:rsidR="00F50325" w:rsidRPr="003374AF">
          <w:rPr>
            <w:rStyle w:val="Hyperlink"/>
            <w:b/>
            <w:bCs/>
            <w:noProof/>
            <w:lang w:val="en-GB"/>
          </w:rPr>
          <w:t>16.4</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Specific rules on IPR, results and background</w:t>
        </w:r>
        <w:r w:rsidR="00F50325">
          <w:rPr>
            <w:noProof/>
            <w:webHidden/>
          </w:rPr>
          <w:tab/>
        </w:r>
        <w:r w:rsidR="00F50325">
          <w:rPr>
            <w:noProof/>
            <w:webHidden/>
          </w:rPr>
          <w:fldChar w:fldCharType="begin"/>
        </w:r>
        <w:r w:rsidR="00F50325">
          <w:rPr>
            <w:noProof/>
            <w:webHidden/>
          </w:rPr>
          <w:instrText xml:space="preserve"> PAGEREF _Toc150952310 \h </w:instrText>
        </w:r>
        <w:r w:rsidR="00F50325">
          <w:rPr>
            <w:noProof/>
            <w:webHidden/>
          </w:rPr>
        </w:r>
        <w:r w:rsidR="00F50325">
          <w:rPr>
            <w:noProof/>
            <w:webHidden/>
          </w:rPr>
          <w:fldChar w:fldCharType="separate"/>
        </w:r>
        <w:r w:rsidR="00F50325">
          <w:rPr>
            <w:noProof/>
            <w:webHidden/>
          </w:rPr>
          <w:t>23</w:t>
        </w:r>
        <w:r w:rsidR="00F50325">
          <w:rPr>
            <w:noProof/>
            <w:webHidden/>
          </w:rPr>
          <w:fldChar w:fldCharType="end"/>
        </w:r>
      </w:hyperlink>
    </w:p>
    <w:p w14:paraId="23A38D04" w14:textId="692A23B6" w:rsidR="00F50325" w:rsidRDefault="00846140">
      <w:pPr>
        <w:pStyle w:val="TOC5"/>
        <w:rPr>
          <w:rFonts w:asciiTheme="minorHAnsi" w:eastAsiaTheme="minorEastAsia" w:hAnsiTheme="minorHAnsi" w:cstheme="minorBidi"/>
          <w:noProof/>
          <w:color w:val="auto"/>
          <w:sz w:val="22"/>
          <w:szCs w:val="22"/>
          <w:lang w:bidi="ar-SA"/>
        </w:rPr>
      </w:pPr>
      <w:hyperlink w:anchor="_Toc150952311" w:history="1">
        <w:r w:rsidR="00F50325" w:rsidRPr="003374AF">
          <w:rPr>
            <w:rStyle w:val="Hyperlink"/>
            <w:b/>
            <w:bCs/>
            <w:noProof/>
            <w:lang w:val="en-GB"/>
          </w:rPr>
          <w:t>16.5</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Consequences of non-compliance</w:t>
        </w:r>
        <w:r w:rsidR="00F50325">
          <w:rPr>
            <w:noProof/>
            <w:webHidden/>
          </w:rPr>
          <w:tab/>
        </w:r>
        <w:r w:rsidR="00F50325">
          <w:rPr>
            <w:noProof/>
            <w:webHidden/>
          </w:rPr>
          <w:fldChar w:fldCharType="begin"/>
        </w:r>
        <w:r w:rsidR="00F50325">
          <w:rPr>
            <w:noProof/>
            <w:webHidden/>
          </w:rPr>
          <w:instrText xml:space="preserve"> PAGEREF _Toc150952311 \h </w:instrText>
        </w:r>
        <w:r w:rsidR="00F50325">
          <w:rPr>
            <w:noProof/>
            <w:webHidden/>
          </w:rPr>
        </w:r>
        <w:r w:rsidR="00F50325">
          <w:rPr>
            <w:noProof/>
            <w:webHidden/>
          </w:rPr>
          <w:fldChar w:fldCharType="separate"/>
        </w:r>
        <w:r w:rsidR="00F50325">
          <w:rPr>
            <w:noProof/>
            <w:webHidden/>
          </w:rPr>
          <w:t>23</w:t>
        </w:r>
        <w:r w:rsidR="00F50325">
          <w:rPr>
            <w:noProof/>
            <w:webHidden/>
          </w:rPr>
          <w:fldChar w:fldCharType="end"/>
        </w:r>
      </w:hyperlink>
    </w:p>
    <w:p w14:paraId="5465AA1E" w14:textId="14AF5836"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312" w:history="1">
        <w:r w:rsidR="00F50325" w:rsidRPr="003374AF">
          <w:rPr>
            <w:rStyle w:val="Hyperlink"/>
            <w:rFonts w:eastAsia="EC Square Sans Pro Light"/>
            <w:noProof/>
            <w:lang w:eastAsia="en-GB"/>
          </w:rPr>
          <w:t>ARTICLE 17 — COMMUNICATION, DISSEMINATION AND VISIBILITY</w:t>
        </w:r>
        <w:r w:rsidR="00F50325">
          <w:rPr>
            <w:noProof/>
            <w:webHidden/>
          </w:rPr>
          <w:tab/>
        </w:r>
        <w:r w:rsidR="00F50325">
          <w:rPr>
            <w:noProof/>
            <w:webHidden/>
          </w:rPr>
          <w:fldChar w:fldCharType="begin"/>
        </w:r>
        <w:r w:rsidR="00F50325">
          <w:rPr>
            <w:noProof/>
            <w:webHidden/>
          </w:rPr>
          <w:instrText xml:space="preserve"> PAGEREF _Toc150952312 \h </w:instrText>
        </w:r>
        <w:r w:rsidR="00F50325">
          <w:rPr>
            <w:noProof/>
            <w:webHidden/>
          </w:rPr>
        </w:r>
        <w:r w:rsidR="00F50325">
          <w:rPr>
            <w:noProof/>
            <w:webHidden/>
          </w:rPr>
          <w:fldChar w:fldCharType="separate"/>
        </w:r>
        <w:r w:rsidR="00F50325">
          <w:rPr>
            <w:noProof/>
            <w:webHidden/>
          </w:rPr>
          <w:t>24</w:t>
        </w:r>
        <w:r w:rsidR="00F50325">
          <w:rPr>
            <w:noProof/>
            <w:webHidden/>
          </w:rPr>
          <w:fldChar w:fldCharType="end"/>
        </w:r>
      </w:hyperlink>
    </w:p>
    <w:p w14:paraId="5B3C2EAB" w14:textId="2738E96F" w:rsidR="00F50325" w:rsidRDefault="00846140">
      <w:pPr>
        <w:pStyle w:val="TOC5"/>
        <w:rPr>
          <w:rFonts w:asciiTheme="minorHAnsi" w:eastAsiaTheme="minorEastAsia" w:hAnsiTheme="minorHAnsi" w:cstheme="minorBidi"/>
          <w:noProof/>
          <w:color w:val="auto"/>
          <w:sz w:val="22"/>
          <w:szCs w:val="22"/>
          <w:lang w:bidi="ar-SA"/>
        </w:rPr>
      </w:pPr>
      <w:hyperlink w:anchor="_Toc150952313" w:history="1">
        <w:r w:rsidR="00F50325" w:rsidRPr="003374AF">
          <w:rPr>
            <w:rStyle w:val="Hyperlink"/>
            <w:b/>
            <w:bCs/>
            <w:noProof/>
            <w:lang w:val="en-GB"/>
          </w:rPr>
          <w:t>17.1</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Communication — Dissemination — Promoting the action</w:t>
        </w:r>
        <w:r w:rsidR="00F50325">
          <w:rPr>
            <w:noProof/>
            <w:webHidden/>
          </w:rPr>
          <w:tab/>
        </w:r>
        <w:r w:rsidR="00F50325">
          <w:rPr>
            <w:noProof/>
            <w:webHidden/>
          </w:rPr>
          <w:fldChar w:fldCharType="begin"/>
        </w:r>
        <w:r w:rsidR="00F50325">
          <w:rPr>
            <w:noProof/>
            <w:webHidden/>
          </w:rPr>
          <w:instrText xml:space="preserve"> PAGEREF _Toc150952313 \h </w:instrText>
        </w:r>
        <w:r w:rsidR="00F50325">
          <w:rPr>
            <w:noProof/>
            <w:webHidden/>
          </w:rPr>
        </w:r>
        <w:r w:rsidR="00F50325">
          <w:rPr>
            <w:noProof/>
            <w:webHidden/>
          </w:rPr>
          <w:fldChar w:fldCharType="separate"/>
        </w:r>
        <w:r w:rsidR="00F50325">
          <w:rPr>
            <w:noProof/>
            <w:webHidden/>
          </w:rPr>
          <w:t>24</w:t>
        </w:r>
        <w:r w:rsidR="00F50325">
          <w:rPr>
            <w:noProof/>
            <w:webHidden/>
          </w:rPr>
          <w:fldChar w:fldCharType="end"/>
        </w:r>
      </w:hyperlink>
    </w:p>
    <w:p w14:paraId="2ED733EF" w14:textId="548B9564" w:rsidR="00F50325" w:rsidRDefault="00846140">
      <w:pPr>
        <w:pStyle w:val="TOC5"/>
        <w:rPr>
          <w:rFonts w:asciiTheme="minorHAnsi" w:eastAsiaTheme="minorEastAsia" w:hAnsiTheme="minorHAnsi" w:cstheme="minorBidi"/>
          <w:noProof/>
          <w:color w:val="auto"/>
          <w:sz w:val="22"/>
          <w:szCs w:val="22"/>
          <w:lang w:bidi="ar-SA"/>
        </w:rPr>
      </w:pPr>
      <w:hyperlink w:anchor="_Toc150952314" w:history="1">
        <w:r w:rsidR="00F50325" w:rsidRPr="003374AF">
          <w:rPr>
            <w:rStyle w:val="Hyperlink"/>
            <w:b/>
            <w:bCs/>
            <w:noProof/>
            <w:lang w:val="en-GB"/>
          </w:rPr>
          <w:t>17.2</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Visibility — European flag and funding statement</w:t>
        </w:r>
        <w:r w:rsidR="00F50325">
          <w:rPr>
            <w:noProof/>
            <w:webHidden/>
          </w:rPr>
          <w:tab/>
        </w:r>
        <w:r w:rsidR="00F50325">
          <w:rPr>
            <w:noProof/>
            <w:webHidden/>
          </w:rPr>
          <w:fldChar w:fldCharType="begin"/>
        </w:r>
        <w:r w:rsidR="00F50325">
          <w:rPr>
            <w:noProof/>
            <w:webHidden/>
          </w:rPr>
          <w:instrText xml:space="preserve"> PAGEREF _Toc150952314 \h </w:instrText>
        </w:r>
        <w:r w:rsidR="00F50325">
          <w:rPr>
            <w:noProof/>
            <w:webHidden/>
          </w:rPr>
        </w:r>
        <w:r w:rsidR="00F50325">
          <w:rPr>
            <w:noProof/>
            <w:webHidden/>
          </w:rPr>
          <w:fldChar w:fldCharType="separate"/>
        </w:r>
        <w:r w:rsidR="00F50325">
          <w:rPr>
            <w:noProof/>
            <w:webHidden/>
          </w:rPr>
          <w:t>24</w:t>
        </w:r>
        <w:r w:rsidR="00F50325">
          <w:rPr>
            <w:noProof/>
            <w:webHidden/>
          </w:rPr>
          <w:fldChar w:fldCharType="end"/>
        </w:r>
      </w:hyperlink>
    </w:p>
    <w:p w14:paraId="10F01B30" w14:textId="2F20BE55" w:rsidR="00F50325" w:rsidRDefault="00846140">
      <w:pPr>
        <w:pStyle w:val="TOC5"/>
        <w:rPr>
          <w:rFonts w:asciiTheme="minorHAnsi" w:eastAsiaTheme="minorEastAsia" w:hAnsiTheme="minorHAnsi" w:cstheme="minorBidi"/>
          <w:noProof/>
          <w:color w:val="auto"/>
          <w:sz w:val="22"/>
          <w:szCs w:val="22"/>
          <w:lang w:bidi="ar-SA"/>
        </w:rPr>
      </w:pPr>
      <w:hyperlink w:anchor="_Toc150952315" w:history="1">
        <w:r w:rsidR="00F50325" w:rsidRPr="003374AF">
          <w:rPr>
            <w:rStyle w:val="Hyperlink"/>
            <w:b/>
            <w:bCs/>
            <w:noProof/>
            <w:lang w:val="en-GB"/>
          </w:rPr>
          <w:t>17.3</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Quality of information — Disclaimer</w:t>
        </w:r>
        <w:r w:rsidR="00F50325">
          <w:rPr>
            <w:noProof/>
            <w:webHidden/>
          </w:rPr>
          <w:tab/>
        </w:r>
        <w:r w:rsidR="00F50325">
          <w:rPr>
            <w:noProof/>
            <w:webHidden/>
          </w:rPr>
          <w:fldChar w:fldCharType="begin"/>
        </w:r>
        <w:r w:rsidR="00F50325">
          <w:rPr>
            <w:noProof/>
            <w:webHidden/>
          </w:rPr>
          <w:instrText xml:space="preserve"> PAGEREF _Toc150952315 \h </w:instrText>
        </w:r>
        <w:r w:rsidR="00F50325">
          <w:rPr>
            <w:noProof/>
            <w:webHidden/>
          </w:rPr>
        </w:r>
        <w:r w:rsidR="00F50325">
          <w:rPr>
            <w:noProof/>
            <w:webHidden/>
          </w:rPr>
          <w:fldChar w:fldCharType="separate"/>
        </w:r>
        <w:r w:rsidR="00F50325">
          <w:rPr>
            <w:noProof/>
            <w:webHidden/>
          </w:rPr>
          <w:t>25</w:t>
        </w:r>
        <w:r w:rsidR="00F50325">
          <w:rPr>
            <w:noProof/>
            <w:webHidden/>
          </w:rPr>
          <w:fldChar w:fldCharType="end"/>
        </w:r>
      </w:hyperlink>
    </w:p>
    <w:p w14:paraId="664FBF3A" w14:textId="28D1ACBB" w:rsidR="00F50325" w:rsidRDefault="00846140">
      <w:pPr>
        <w:pStyle w:val="TOC5"/>
        <w:rPr>
          <w:rFonts w:asciiTheme="minorHAnsi" w:eastAsiaTheme="minorEastAsia" w:hAnsiTheme="minorHAnsi" w:cstheme="minorBidi"/>
          <w:noProof/>
          <w:color w:val="auto"/>
          <w:sz w:val="22"/>
          <w:szCs w:val="22"/>
          <w:lang w:bidi="ar-SA"/>
        </w:rPr>
      </w:pPr>
      <w:hyperlink w:anchor="_Toc150952316" w:history="1">
        <w:r w:rsidR="00F50325" w:rsidRPr="003374AF">
          <w:rPr>
            <w:rStyle w:val="Hyperlink"/>
            <w:b/>
            <w:bCs/>
            <w:noProof/>
            <w:lang w:val="en-GB"/>
          </w:rPr>
          <w:t>17.4</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Specific communication, dissemination and visibility rules</w:t>
        </w:r>
        <w:r w:rsidR="00F50325">
          <w:rPr>
            <w:noProof/>
            <w:webHidden/>
          </w:rPr>
          <w:tab/>
        </w:r>
        <w:r w:rsidR="00F50325">
          <w:rPr>
            <w:noProof/>
            <w:webHidden/>
          </w:rPr>
          <w:fldChar w:fldCharType="begin"/>
        </w:r>
        <w:r w:rsidR="00F50325">
          <w:rPr>
            <w:noProof/>
            <w:webHidden/>
          </w:rPr>
          <w:instrText xml:space="preserve"> PAGEREF _Toc150952316 \h </w:instrText>
        </w:r>
        <w:r w:rsidR="00F50325">
          <w:rPr>
            <w:noProof/>
            <w:webHidden/>
          </w:rPr>
        </w:r>
        <w:r w:rsidR="00F50325">
          <w:rPr>
            <w:noProof/>
            <w:webHidden/>
          </w:rPr>
          <w:fldChar w:fldCharType="separate"/>
        </w:r>
        <w:r w:rsidR="00F50325">
          <w:rPr>
            <w:noProof/>
            <w:webHidden/>
          </w:rPr>
          <w:t>25</w:t>
        </w:r>
        <w:r w:rsidR="00F50325">
          <w:rPr>
            <w:noProof/>
            <w:webHidden/>
          </w:rPr>
          <w:fldChar w:fldCharType="end"/>
        </w:r>
      </w:hyperlink>
    </w:p>
    <w:p w14:paraId="1C67F627" w14:textId="5ADA9D39" w:rsidR="00F50325" w:rsidRDefault="00846140">
      <w:pPr>
        <w:pStyle w:val="TOC5"/>
        <w:rPr>
          <w:rFonts w:asciiTheme="minorHAnsi" w:eastAsiaTheme="minorEastAsia" w:hAnsiTheme="minorHAnsi" w:cstheme="minorBidi"/>
          <w:noProof/>
          <w:color w:val="auto"/>
          <w:sz w:val="22"/>
          <w:szCs w:val="22"/>
          <w:lang w:bidi="ar-SA"/>
        </w:rPr>
      </w:pPr>
      <w:hyperlink w:anchor="_Toc150952317" w:history="1">
        <w:r w:rsidR="00F50325" w:rsidRPr="003374AF">
          <w:rPr>
            <w:rStyle w:val="Hyperlink"/>
            <w:b/>
            <w:bCs/>
            <w:noProof/>
            <w:lang w:val="en-GB"/>
          </w:rPr>
          <w:t>17.5</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Consequences of non-compliance</w:t>
        </w:r>
        <w:r w:rsidR="00F50325">
          <w:rPr>
            <w:noProof/>
            <w:webHidden/>
          </w:rPr>
          <w:tab/>
        </w:r>
        <w:r w:rsidR="00F50325">
          <w:rPr>
            <w:noProof/>
            <w:webHidden/>
          </w:rPr>
          <w:fldChar w:fldCharType="begin"/>
        </w:r>
        <w:r w:rsidR="00F50325">
          <w:rPr>
            <w:noProof/>
            <w:webHidden/>
          </w:rPr>
          <w:instrText xml:space="preserve"> PAGEREF _Toc150952317 \h </w:instrText>
        </w:r>
        <w:r w:rsidR="00F50325">
          <w:rPr>
            <w:noProof/>
            <w:webHidden/>
          </w:rPr>
        </w:r>
        <w:r w:rsidR="00F50325">
          <w:rPr>
            <w:noProof/>
            <w:webHidden/>
          </w:rPr>
          <w:fldChar w:fldCharType="separate"/>
        </w:r>
        <w:r w:rsidR="00F50325">
          <w:rPr>
            <w:noProof/>
            <w:webHidden/>
          </w:rPr>
          <w:t>25</w:t>
        </w:r>
        <w:r w:rsidR="00F50325">
          <w:rPr>
            <w:noProof/>
            <w:webHidden/>
          </w:rPr>
          <w:fldChar w:fldCharType="end"/>
        </w:r>
      </w:hyperlink>
    </w:p>
    <w:p w14:paraId="5B5B0717" w14:textId="3A5FDA4A"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318" w:history="1">
        <w:r w:rsidR="00F50325" w:rsidRPr="003374AF">
          <w:rPr>
            <w:rStyle w:val="Hyperlink"/>
            <w:rFonts w:eastAsia="EC Square Sans Pro Light"/>
            <w:noProof/>
          </w:rPr>
          <w:t>ARTICLE 18 — SPECIFIC RULES FOR CARRYING OUT THE ACTION</w:t>
        </w:r>
        <w:r w:rsidR="00F50325">
          <w:rPr>
            <w:noProof/>
            <w:webHidden/>
          </w:rPr>
          <w:tab/>
        </w:r>
        <w:r w:rsidR="00F50325">
          <w:rPr>
            <w:noProof/>
            <w:webHidden/>
          </w:rPr>
          <w:fldChar w:fldCharType="begin"/>
        </w:r>
        <w:r w:rsidR="00F50325">
          <w:rPr>
            <w:noProof/>
            <w:webHidden/>
          </w:rPr>
          <w:instrText xml:space="preserve"> PAGEREF _Toc150952318 \h </w:instrText>
        </w:r>
        <w:r w:rsidR="00F50325">
          <w:rPr>
            <w:noProof/>
            <w:webHidden/>
          </w:rPr>
        </w:r>
        <w:r w:rsidR="00F50325">
          <w:rPr>
            <w:noProof/>
            <w:webHidden/>
          </w:rPr>
          <w:fldChar w:fldCharType="separate"/>
        </w:r>
        <w:r w:rsidR="00F50325">
          <w:rPr>
            <w:noProof/>
            <w:webHidden/>
          </w:rPr>
          <w:t>25</w:t>
        </w:r>
        <w:r w:rsidR="00F50325">
          <w:rPr>
            <w:noProof/>
            <w:webHidden/>
          </w:rPr>
          <w:fldChar w:fldCharType="end"/>
        </w:r>
      </w:hyperlink>
    </w:p>
    <w:p w14:paraId="4E2BDDCA" w14:textId="66F4607F" w:rsidR="00F50325" w:rsidRDefault="00846140">
      <w:pPr>
        <w:pStyle w:val="TOC5"/>
        <w:rPr>
          <w:rFonts w:asciiTheme="minorHAnsi" w:eastAsiaTheme="minorEastAsia" w:hAnsiTheme="minorHAnsi" w:cstheme="minorBidi"/>
          <w:noProof/>
          <w:color w:val="auto"/>
          <w:sz w:val="22"/>
          <w:szCs w:val="22"/>
          <w:lang w:bidi="ar-SA"/>
        </w:rPr>
      </w:pPr>
      <w:hyperlink w:anchor="_Toc150952319" w:history="1">
        <w:r w:rsidR="00F50325" w:rsidRPr="003374AF">
          <w:rPr>
            <w:rStyle w:val="Hyperlink"/>
            <w:b/>
            <w:bCs/>
            <w:noProof/>
            <w:lang w:val="en-GB"/>
          </w:rPr>
          <w:t>18.1</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Specific rules for carrying out the action</w:t>
        </w:r>
        <w:r w:rsidR="00F50325">
          <w:rPr>
            <w:noProof/>
            <w:webHidden/>
          </w:rPr>
          <w:tab/>
        </w:r>
        <w:r w:rsidR="00F50325">
          <w:rPr>
            <w:noProof/>
            <w:webHidden/>
          </w:rPr>
          <w:fldChar w:fldCharType="begin"/>
        </w:r>
        <w:r w:rsidR="00F50325">
          <w:rPr>
            <w:noProof/>
            <w:webHidden/>
          </w:rPr>
          <w:instrText xml:space="preserve"> PAGEREF _Toc150952319 \h </w:instrText>
        </w:r>
        <w:r w:rsidR="00F50325">
          <w:rPr>
            <w:noProof/>
            <w:webHidden/>
          </w:rPr>
        </w:r>
        <w:r w:rsidR="00F50325">
          <w:rPr>
            <w:noProof/>
            <w:webHidden/>
          </w:rPr>
          <w:fldChar w:fldCharType="separate"/>
        </w:r>
        <w:r w:rsidR="00F50325">
          <w:rPr>
            <w:noProof/>
            <w:webHidden/>
          </w:rPr>
          <w:t>25</w:t>
        </w:r>
        <w:r w:rsidR="00F50325">
          <w:rPr>
            <w:noProof/>
            <w:webHidden/>
          </w:rPr>
          <w:fldChar w:fldCharType="end"/>
        </w:r>
      </w:hyperlink>
    </w:p>
    <w:p w14:paraId="03E85F76" w14:textId="0AFCC802" w:rsidR="00F50325" w:rsidRDefault="00846140">
      <w:pPr>
        <w:pStyle w:val="TOC5"/>
        <w:rPr>
          <w:rFonts w:asciiTheme="minorHAnsi" w:eastAsiaTheme="minorEastAsia" w:hAnsiTheme="minorHAnsi" w:cstheme="minorBidi"/>
          <w:noProof/>
          <w:color w:val="auto"/>
          <w:sz w:val="22"/>
          <w:szCs w:val="22"/>
          <w:lang w:bidi="ar-SA"/>
        </w:rPr>
      </w:pPr>
      <w:hyperlink w:anchor="_Toc150952320" w:history="1">
        <w:r w:rsidR="00F50325" w:rsidRPr="003374AF">
          <w:rPr>
            <w:rStyle w:val="Hyperlink"/>
            <w:b/>
            <w:bCs/>
            <w:noProof/>
            <w:lang w:val="en-GB"/>
          </w:rPr>
          <w:t>18.2</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Consequences of non-compliance</w:t>
        </w:r>
        <w:r w:rsidR="00F50325">
          <w:rPr>
            <w:noProof/>
            <w:webHidden/>
          </w:rPr>
          <w:tab/>
        </w:r>
        <w:r w:rsidR="00F50325">
          <w:rPr>
            <w:noProof/>
            <w:webHidden/>
          </w:rPr>
          <w:fldChar w:fldCharType="begin"/>
        </w:r>
        <w:r w:rsidR="00F50325">
          <w:rPr>
            <w:noProof/>
            <w:webHidden/>
          </w:rPr>
          <w:instrText xml:space="preserve"> PAGEREF _Toc150952320 \h </w:instrText>
        </w:r>
        <w:r w:rsidR="00F50325">
          <w:rPr>
            <w:noProof/>
            <w:webHidden/>
          </w:rPr>
        </w:r>
        <w:r w:rsidR="00F50325">
          <w:rPr>
            <w:noProof/>
            <w:webHidden/>
          </w:rPr>
          <w:fldChar w:fldCharType="separate"/>
        </w:r>
        <w:r w:rsidR="00F50325">
          <w:rPr>
            <w:noProof/>
            <w:webHidden/>
          </w:rPr>
          <w:t>25</w:t>
        </w:r>
        <w:r w:rsidR="00F50325">
          <w:rPr>
            <w:noProof/>
            <w:webHidden/>
          </w:rPr>
          <w:fldChar w:fldCharType="end"/>
        </w:r>
      </w:hyperlink>
    </w:p>
    <w:p w14:paraId="04A2D384" w14:textId="250657CD" w:rsidR="00F50325" w:rsidRDefault="00846140">
      <w:pPr>
        <w:pStyle w:val="TOC2"/>
        <w:tabs>
          <w:tab w:val="left" w:pos="1780"/>
          <w:tab w:val="right" w:leader="dot" w:pos="10104"/>
        </w:tabs>
        <w:rPr>
          <w:rFonts w:asciiTheme="minorHAnsi" w:eastAsiaTheme="minorEastAsia" w:hAnsiTheme="minorHAnsi" w:cstheme="minorBidi"/>
          <w:noProof/>
          <w:color w:val="auto"/>
          <w:sz w:val="22"/>
          <w:szCs w:val="22"/>
          <w:lang w:bidi="ar-SA"/>
        </w:rPr>
      </w:pPr>
      <w:hyperlink w:anchor="_Toc150952321" w:history="1">
        <w:r w:rsidR="00F50325" w:rsidRPr="003374AF">
          <w:rPr>
            <w:rStyle w:val="Hyperlink"/>
            <w:rFonts w:ascii="Times New Roman Bold" w:eastAsia="EC Square Sans Pro Light" w:hAnsi="Times New Roman Bold"/>
            <w:b/>
            <w:bCs/>
            <w:caps/>
            <w:noProof/>
            <w:lang w:val="en-GB" w:eastAsia="en-GB"/>
          </w:rPr>
          <w:t xml:space="preserve">SECTION 3 </w:t>
        </w:r>
        <w:r w:rsidR="00F50325">
          <w:rPr>
            <w:rFonts w:asciiTheme="minorHAnsi" w:eastAsiaTheme="minorEastAsia" w:hAnsiTheme="minorHAnsi" w:cstheme="minorBidi"/>
            <w:noProof/>
            <w:color w:val="auto"/>
            <w:sz w:val="22"/>
            <w:szCs w:val="22"/>
            <w:lang w:bidi="ar-SA"/>
          </w:rPr>
          <w:tab/>
        </w:r>
        <w:r w:rsidR="00F50325" w:rsidRPr="003374AF">
          <w:rPr>
            <w:rStyle w:val="Hyperlink"/>
            <w:rFonts w:ascii="Times New Roman Bold" w:eastAsia="EC Square Sans Pro Light" w:hAnsi="Times New Roman Bold"/>
            <w:b/>
            <w:bCs/>
            <w:caps/>
            <w:noProof/>
            <w:lang w:val="en-GB" w:eastAsia="en-GB"/>
          </w:rPr>
          <w:t>GRANT ADMINISTRATION</w:t>
        </w:r>
        <w:r w:rsidR="00F50325">
          <w:rPr>
            <w:noProof/>
            <w:webHidden/>
          </w:rPr>
          <w:tab/>
        </w:r>
        <w:r w:rsidR="00F50325">
          <w:rPr>
            <w:noProof/>
            <w:webHidden/>
          </w:rPr>
          <w:fldChar w:fldCharType="begin"/>
        </w:r>
        <w:r w:rsidR="00F50325">
          <w:rPr>
            <w:noProof/>
            <w:webHidden/>
          </w:rPr>
          <w:instrText xml:space="preserve"> PAGEREF _Toc150952321 \h </w:instrText>
        </w:r>
        <w:r w:rsidR="00F50325">
          <w:rPr>
            <w:noProof/>
            <w:webHidden/>
          </w:rPr>
        </w:r>
        <w:r w:rsidR="00F50325">
          <w:rPr>
            <w:noProof/>
            <w:webHidden/>
          </w:rPr>
          <w:fldChar w:fldCharType="separate"/>
        </w:r>
        <w:r w:rsidR="00F50325">
          <w:rPr>
            <w:noProof/>
            <w:webHidden/>
          </w:rPr>
          <w:t>25</w:t>
        </w:r>
        <w:r w:rsidR="00F50325">
          <w:rPr>
            <w:noProof/>
            <w:webHidden/>
          </w:rPr>
          <w:fldChar w:fldCharType="end"/>
        </w:r>
      </w:hyperlink>
    </w:p>
    <w:p w14:paraId="7599116B" w14:textId="6EA4FA2A"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322" w:history="1">
        <w:r w:rsidR="00F50325" w:rsidRPr="003374AF">
          <w:rPr>
            <w:rStyle w:val="Hyperlink"/>
            <w:rFonts w:eastAsia="EC Square Sans Pro Light"/>
            <w:noProof/>
            <w:lang w:eastAsia="en-GB"/>
          </w:rPr>
          <w:t>ARTICLE 19 — GENERAL INFORMATION OBLIGATIONS</w:t>
        </w:r>
        <w:r w:rsidR="00F50325">
          <w:rPr>
            <w:noProof/>
            <w:webHidden/>
          </w:rPr>
          <w:tab/>
        </w:r>
        <w:r w:rsidR="00F50325">
          <w:rPr>
            <w:noProof/>
            <w:webHidden/>
          </w:rPr>
          <w:fldChar w:fldCharType="begin"/>
        </w:r>
        <w:r w:rsidR="00F50325">
          <w:rPr>
            <w:noProof/>
            <w:webHidden/>
          </w:rPr>
          <w:instrText xml:space="preserve"> PAGEREF _Toc150952322 \h </w:instrText>
        </w:r>
        <w:r w:rsidR="00F50325">
          <w:rPr>
            <w:noProof/>
            <w:webHidden/>
          </w:rPr>
        </w:r>
        <w:r w:rsidR="00F50325">
          <w:rPr>
            <w:noProof/>
            <w:webHidden/>
          </w:rPr>
          <w:fldChar w:fldCharType="separate"/>
        </w:r>
        <w:r w:rsidR="00F50325">
          <w:rPr>
            <w:noProof/>
            <w:webHidden/>
          </w:rPr>
          <w:t>25</w:t>
        </w:r>
        <w:r w:rsidR="00F50325">
          <w:rPr>
            <w:noProof/>
            <w:webHidden/>
          </w:rPr>
          <w:fldChar w:fldCharType="end"/>
        </w:r>
      </w:hyperlink>
    </w:p>
    <w:p w14:paraId="0C3E24FE" w14:textId="7A8A3669" w:rsidR="00F50325" w:rsidRDefault="00846140">
      <w:pPr>
        <w:pStyle w:val="TOC5"/>
        <w:rPr>
          <w:rFonts w:asciiTheme="minorHAnsi" w:eastAsiaTheme="minorEastAsia" w:hAnsiTheme="minorHAnsi" w:cstheme="minorBidi"/>
          <w:noProof/>
          <w:color w:val="auto"/>
          <w:sz w:val="22"/>
          <w:szCs w:val="22"/>
          <w:lang w:bidi="ar-SA"/>
        </w:rPr>
      </w:pPr>
      <w:hyperlink w:anchor="_Toc150952323" w:history="1">
        <w:r w:rsidR="00F50325" w:rsidRPr="003374AF">
          <w:rPr>
            <w:rStyle w:val="Hyperlink"/>
            <w:b/>
            <w:bCs/>
            <w:noProof/>
            <w:lang w:val="en-GB"/>
          </w:rPr>
          <w:t>19.1</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Information requests</w:t>
        </w:r>
        <w:r w:rsidR="00F50325">
          <w:rPr>
            <w:noProof/>
            <w:webHidden/>
          </w:rPr>
          <w:tab/>
        </w:r>
        <w:r w:rsidR="00F50325">
          <w:rPr>
            <w:noProof/>
            <w:webHidden/>
          </w:rPr>
          <w:fldChar w:fldCharType="begin"/>
        </w:r>
        <w:r w:rsidR="00F50325">
          <w:rPr>
            <w:noProof/>
            <w:webHidden/>
          </w:rPr>
          <w:instrText xml:space="preserve"> PAGEREF _Toc150952323 \h </w:instrText>
        </w:r>
        <w:r w:rsidR="00F50325">
          <w:rPr>
            <w:noProof/>
            <w:webHidden/>
          </w:rPr>
        </w:r>
        <w:r w:rsidR="00F50325">
          <w:rPr>
            <w:noProof/>
            <w:webHidden/>
          </w:rPr>
          <w:fldChar w:fldCharType="separate"/>
        </w:r>
        <w:r w:rsidR="00F50325">
          <w:rPr>
            <w:noProof/>
            <w:webHidden/>
          </w:rPr>
          <w:t>25</w:t>
        </w:r>
        <w:r w:rsidR="00F50325">
          <w:rPr>
            <w:noProof/>
            <w:webHidden/>
          </w:rPr>
          <w:fldChar w:fldCharType="end"/>
        </w:r>
      </w:hyperlink>
    </w:p>
    <w:p w14:paraId="471DE623" w14:textId="5FA4ED31" w:rsidR="00F50325" w:rsidRDefault="00846140">
      <w:pPr>
        <w:pStyle w:val="TOC5"/>
        <w:rPr>
          <w:rFonts w:asciiTheme="minorHAnsi" w:eastAsiaTheme="minorEastAsia" w:hAnsiTheme="minorHAnsi" w:cstheme="minorBidi"/>
          <w:noProof/>
          <w:color w:val="auto"/>
          <w:sz w:val="22"/>
          <w:szCs w:val="22"/>
          <w:lang w:bidi="ar-SA"/>
        </w:rPr>
      </w:pPr>
      <w:hyperlink w:anchor="_Toc150952324" w:history="1">
        <w:r w:rsidR="00F50325" w:rsidRPr="003374AF">
          <w:rPr>
            <w:rStyle w:val="Hyperlink"/>
            <w:b/>
            <w:bCs/>
            <w:noProof/>
            <w:lang w:val="en-GB"/>
          </w:rPr>
          <w:t>19.2</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Data updates in the Erasmus+ reporting and management tool</w:t>
        </w:r>
        <w:r w:rsidR="00F50325">
          <w:rPr>
            <w:noProof/>
            <w:webHidden/>
          </w:rPr>
          <w:tab/>
        </w:r>
        <w:r w:rsidR="00F50325">
          <w:rPr>
            <w:noProof/>
            <w:webHidden/>
          </w:rPr>
          <w:fldChar w:fldCharType="begin"/>
        </w:r>
        <w:r w:rsidR="00F50325">
          <w:rPr>
            <w:noProof/>
            <w:webHidden/>
          </w:rPr>
          <w:instrText xml:space="preserve"> PAGEREF _Toc150952324 \h </w:instrText>
        </w:r>
        <w:r w:rsidR="00F50325">
          <w:rPr>
            <w:noProof/>
            <w:webHidden/>
          </w:rPr>
        </w:r>
        <w:r w:rsidR="00F50325">
          <w:rPr>
            <w:noProof/>
            <w:webHidden/>
          </w:rPr>
          <w:fldChar w:fldCharType="separate"/>
        </w:r>
        <w:r w:rsidR="00F50325">
          <w:rPr>
            <w:noProof/>
            <w:webHidden/>
          </w:rPr>
          <w:t>25</w:t>
        </w:r>
        <w:r w:rsidR="00F50325">
          <w:rPr>
            <w:noProof/>
            <w:webHidden/>
          </w:rPr>
          <w:fldChar w:fldCharType="end"/>
        </w:r>
      </w:hyperlink>
    </w:p>
    <w:p w14:paraId="61129997" w14:textId="137C1FA7" w:rsidR="00F50325" w:rsidRDefault="00846140">
      <w:pPr>
        <w:pStyle w:val="TOC5"/>
        <w:rPr>
          <w:rFonts w:asciiTheme="minorHAnsi" w:eastAsiaTheme="minorEastAsia" w:hAnsiTheme="minorHAnsi" w:cstheme="minorBidi"/>
          <w:noProof/>
          <w:color w:val="auto"/>
          <w:sz w:val="22"/>
          <w:szCs w:val="22"/>
          <w:lang w:bidi="ar-SA"/>
        </w:rPr>
      </w:pPr>
      <w:hyperlink w:anchor="_Toc150952325" w:history="1">
        <w:r w:rsidR="00F50325" w:rsidRPr="003374AF">
          <w:rPr>
            <w:rStyle w:val="Hyperlink"/>
            <w:b/>
            <w:bCs/>
            <w:noProof/>
            <w:lang w:val="en-GB"/>
          </w:rPr>
          <w:t>19.3</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Information about events and circumstances which impact the action</w:t>
        </w:r>
        <w:r w:rsidR="00F50325">
          <w:rPr>
            <w:noProof/>
            <w:webHidden/>
          </w:rPr>
          <w:tab/>
        </w:r>
        <w:r w:rsidR="00F50325">
          <w:rPr>
            <w:noProof/>
            <w:webHidden/>
          </w:rPr>
          <w:fldChar w:fldCharType="begin"/>
        </w:r>
        <w:r w:rsidR="00F50325">
          <w:rPr>
            <w:noProof/>
            <w:webHidden/>
          </w:rPr>
          <w:instrText xml:space="preserve"> PAGEREF _Toc150952325 \h </w:instrText>
        </w:r>
        <w:r w:rsidR="00F50325">
          <w:rPr>
            <w:noProof/>
            <w:webHidden/>
          </w:rPr>
        </w:r>
        <w:r w:rsidR="00F50325">
          <w:rPr>
            <w:noProof/>
            <w:webHidden/>
          </w:rPr>
          <w:fldChar w:fldCharType="separate"/>
        </w:r>
        <w:r w:rsidR="00F50325">
          <w:rPr>
            <w:noProof/>
            <w:webHidden/>
          </w:rPr>
          <w:t>26</w:t>
        </w:r>
        <w:r w:rsidR="00F50325">
          <w:rPr>
            <w:noProof/>
            <w:webHidden/>
          </w:rPr>
          <w:fldChar w:fldCharType="end"/>
        </w:r>
      </w:hyperlink>
    </w:p>
    <w:p w14:paraId="219B1DA2" w14:textId="03E866E3" w:rsidR="00F50325" w:rsidRDefault="00846140">
      <w:pPr>
        <w:pStyle w:val="TOC5"/>
        <w:rPr>
          <w:rFonts w:asciiTheme="minorHAnsi" w:eastAsiaTheme="minorEastAsia" w:hAnsiTheme="minorHAnsi" w:cstheme="minorBidi"/>
          <w:noProof/>
          <w:color w:val="auto"/>
          <w:sz w:val="22"/>
          <w:szCs w:val="22"/>
          <w:lang w:bidi="ar-SA"/>
        </w:rPr>
      </w:pPr>
      <w:hyperlink w:anchor="_Toc150952326" w:history="1">
        <w:r w:rsidR="00F50325" w:rsidRPr="003374AF">
          <w:rPr>
            <w:rStyle w:val="Hyperlink"/>
            <w:b/>
            <w:bCs/>
            <w:noProof/>
            <w:lang w:val="en-GB"/>
          </w:rPr>
          <w:t>19.4</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Consequences of non-compliance</w:t>
        </w:r>
        <w:r w:rsidR="00F50325">
          <w:rPr>
            <w:noProof/>
            <w:webHidden/>
          </w:rPr>
          <w:tab/>
        </w:r>
        <w:r w:rsidR="00F50325">
          <w:rPr>
            <w:noProof/>
            <w:webHidden/>
          </w:rPr>
          <w:fldChar w:fldCharType="begin"/>
        </w:r>
        <w:r w:rsidR="00F50325">
          <w:rPr>
            <w:noProof/>
            <w:webHidden/>
          </w:rPr>
          <w:instrText xml:space="preserve"> PAGEREF _Toc150952326 \h </w:instrText>
        </w:r>
        <w:r w:rsidR="00F50325">
          <w:rPr>
            <w:noProof/>
            <w:webHidden/>
          </w:rPr>
        </w:r>
        <w:r w:rsidR="00F50325">
          <w:rPr>
            <w:noProof/>
            <w:webHidden/>
          </w:rPr>
          <w:fldChar w:fldCharType="separate"/>
        </w:r>
        <w:r w:rsidR="00F50325">
          <w:rPr>
            <w:noProof/>
            <w:webHidden/>
          </w:rPr>
          <w:t>26</w:t>
        </w:r>
        <w:r w:rsidR="00F50325">
          <w:rPr>
            <w:noProof/>
            <w:webHidden/>
          </w:rPr>
          <w:fldChar w:fldCharType="end"/>
        </w:r>
      </w:hyperlink>
    </w:p>
    <w:p w14:paraId="56CC9948" w14:textId="09C9E1D0"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327" w:history="1">
        <w:r w:rsidR="00F50325" w:rsidRPr="003374AF">
          <w:rPr>
            <w:rStyle w:val="Hyperlink"/>
            <w:rFonts w:eastAsia="EC Square Sans Pro Light"/>
            <w:noProof/>
            <w:lang w:eastAsia="en-GB"/>
          </w:rPr>
          <w:t>ARTICLE 20 — RECORD-KEEPING</w:t>
        </w:r>
        <w:r w:rsidR="00F50325">
          <w:rPr>
            <w:noProof/>
            <w:webHidden/>
          </w:rPr>
          <w:tab/>
        </w:r>
        <w:r w:rsidR="00F50325">
          <w:rPr>
            <w:noProof/>
            <w:webHidden/>
          </w:rPr>
          <w:fldChar w:fldCharType="begin"/>
        </w:r>
        <w:r w:rsidR="00F50325">
          <w:rPr>
            <w:noProof/>
            <w:webHidden/>
          </w:rPr>
          <w:instrText xml:space="preserve"> PAGEREF _Toc150952327 \h </w:instrText>
        </w:r>
        <w:r w:rsidR="00F50325">
          <w:rPr>
            <w:noProof/>
            <w:webHidden/>
          </w:rPr>
        </w:r>
        <w:r w:rsidR="00F50325">
          <w:rPr>
            <w:noProof/>
            <w:webHidden/>
          </w:rPr>
          <w:fldChar w:fldCharType="separate"/>
        </w:r>
        <w:r w:rsidR="00F50325">
          <w:rPr>
            <w:noProof/>
            <w:webHidden/>
          </w:rPr>
          <w:t>26</w:t>
        </w:r>
        <w:r w:rsidR="00F50325">
          <w:rPr>
            <w:noProof/>
            <w:webHidden/>
          </w:rPr>
          <w:fldChar w:fldCharType="end"/>
        </w:r>
      </w:hyperlink>
    </w:p>
    <w:p w14:paraId="0221394D" w14:textId="6F5ADA46" w:rsidR="00F50325" w:rsidRDefault="00846140">
      <w:pPr>
        <w:pStyle w:val="TOC5"/>
        <w:rPr>
          <w:rFonts w:asciiTheme="minorHAnsi" w:eastAsiaTheme="minorEastAsia" w:hAnsiTheme="minorHAnsi" w:cstheme="minorBidi"/>
          <w:noProof/>
          <w:color w:val="auto"/>
          <w:sz w:val="22"/>
          <w:szCs w:val="22"/>
          <w:lang w:bidi="ar-SA"/>
        </w:rPr>
      </w:pPr>
      <w:hyperlink w:anchor="_Toc150952328" w:history="1">
        <w:r w:rsidR="00F50325" w:rsidRPr="003374AF">
          <w:rPr>
            <w:rStyle w:val="Hyperlink"/>
            <w:b/>
            <w:bCs/>
            <w:noProof/>
            <w:lang w:val="en-GB"/>
          </w:rPr>
          <w:t>20.1</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Keeping records and supporting documents</w:t>
        </w:r>
        <w:r w:rsidR="00F50325">
          <w:rPr>
            <w:noProof/>
            <w:webHidden/>
          </w:rPr>
          <w:tab/>
        </w:r>
        <w:r w:rsidR="00F50325">
          <w:rPr>
            <w:noProof/>
            <w:webHidden/>
          </w:rPr>
          <w:fldChar w:fldCharType="begin"/>
        </w:r>
        <w:r w:rsidR="00F50325">
          <w:rPr>
            <w:noProof/>
            <w:webHidden/>
          </w:rPr>
          <w:instrText xml:space="preserve"> PAGEREF _Toc150952328 \h </w:instrText>
        </w:r>
        <w:r w:rsidR="00F50325">
          <w:rPr>
            <w:noProof/>
            <w:webHidden/>
          </w:rPr>
        </w:r>
        <w:r w:rsidR="00F50325">
          <w:rPr>
            <w:noProof/>
            <w:webHidden/>
          </w:rPr>
          <w:fldChar w:fldCharType="separate"/>
        </w:r>
        <w:r w:rsidR="00F50325">
          <w:rPr>
            <w:noProof/>
            <w:webHidden/>
          </w:rPr>
          <w:t>26</w:t>
        </w:r>
        <w:r w:rsidR="00F50325">
          <w:rPr>
            <w:noProof/>
            <w:webHidden/>
          </w:rPr>
          <w:fldChar w:fldCharType="end"/>
        </w:r>
      </w:hyperlink>
    </w:p>
    <w:p w14:paraId="4F9FDFCA" w14:textId="6FAC0D9C" w:rsidR="00F50325" w:rsidRDefault="00846140">
      <w:pPr>
        <w:pStyle w:val="TOC5"/>
        <w:rPr>
          <w:rFonts w:asciiTheme="minorHAnsi" w:eastAsiaTheme="minorEastAsia" w:hAnsiTheme="minorHAnsi" w:cstheme="minorBidi"/>
          <w:noProof/>
          <w:color w:val="auto"/>
          <w:sz w:val="22"/>
          <w:szCs w:val="22"/>
          <w:lang w:bidi="ar-SA"/>
        </w:rPr>
      </w:pPr>
      <w:hyperlink w:anchor="_Toc150952329" w:history="1">
        <w:r w:rsidR="00F50325" w:rsidRPr="003374AF">
          <w:rPr>
            <w:rStyle w:val="Hyperlink"/>
            <w:b/>
            <w:bCs/>
            <w:noProof/>
            <w:lang w:val="en-GB"/>
          </w:rPr>
          <w:t>20.2</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Consequences of non-compliance</w:t>
        </w:r>
        <w:r w:rsidR="00F50325">
          <w:rPr>
            <w:noProof/>
            <w:webHidden/>
          </w:rPr>
          <w:tab/>
        </w:r>
        <w:r w:rsidR="00F50325">
          <w:rPr>
            <w:noProof/>
            <w:webHidden/>
          </w:rPr>
          <w:fldChar w:fldCharType="begin"/>
        </w:r>
        <w:r w:rsidR="00F50325">
          <w:rPr>
            <w:noProof/>
            <w:webHidden/>
          </w:rPr>
          <w:instrText xml:space="preserve"> PAGEREF _Toc150952329 \h </w:instrText>
        </w:r>
        <w:r w:rsidR="00F50325">
          <w:rPr>
            <w:noProof/>
            <w:webHidden/>
          </w:rPr>
        </w:r>
        <w:r w:rsidR="00F50325">
          <w:rPr>
            <w:noProof/>
            <w:webHidden/>
          </w:rPr>
          <w:fldChar w:fldCharType="separate"/>
        </w:r>
        <w:r w:rsidR="00F50325">
          <w:rPr>
            <w:noProof/>
            <w:webHidden/>
          </w:rPr>
          <w:t>26</w:t>
        </w:r>
        <w:r w:rsidR="00F50325">
          <w:rPr>
            <w:noProof/>
            <w:webHidden/>
          </w:rPr>
          <w:fldChar w:fldCharType="end"/>
        </w:r>
      </w:hyperlink>
    </w:p>
    <w:p w14:paraId="435937A7" w14:textId="7D840405"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330" w:history="1">
        <w:r w:rsidR="00F50325" w:rsidRPr="003374AF">
          <w:rPr>
            <w:rStyle w:val="Hyperlink"/>
            <w:rFonts w:eastAsia="EC Square Sans Pro Light"/>
            <w:noProof/>
            <w:lang w:eastAsia="en-GB"/>
          </w:rPr>
          <w:t>ARTICLE 21 — REPORTING</w:t>
        </w:r>
        <w:r w:rsidR="00F50325">
          <w:rPr>
            <w:noProof/>
            <w:webHidden/>
          </w:rPr>
          <w:tab/>
        </w:r>
        <w:r w:rsidR="00F50325">
          <w:rPr>
            <w:noProof/>
            <w:webHidden/>
          </w:rPr>
          <w:fldChar w:fldCharType="begin"/>
        </w:r>
        <w:r w:rsidR="00F50325">
          <w:rPr>
            <w:noProof/>
            <w:webHidden/>
          </w:rPr>
          <w:instrText xml:space="preserve"> PAGEREF _Toc150952330 \h </w:instrText>
        </w:r>
        <w:r w:rsidR="00F50325">
          <w:rPr>
            <w:noProof/>
            <w:webHidden/>
          </w:rPr>
        </w:r>
        <w:r w:rsidR="00F50325">
          <w:rPr>
            <w:noProof/>
            <w:webHidden/>
          </w:rPr>
          <w:fldChar w:fldCharType="separate"/>
        </w:r>
        <w:r w:rsidR="00F50325">
          <w:rPr>
            <w:noProof/>
            <w:webHidden/>
          </w:rPr>
          <w:t>27</w:t>
        </w:r>
        <w:r w:rsidR="00F50325">
          <w:rPr>
            <w:noProof/>
            <w:webHidden/>
          </w:rPr>
          <w:fldChar w:fldCharType="end"/>
        </w:r>
      </w:hyperlink>
    </w:p>
    <w:p w14:paraId="50B8E865" w14:textId="2EA560AE" w:rsidR="00F50325" w:rsidRDefault="00846140">
      <w:pPr>
        <w:pStyle w:val="TOC5"/>
        <w:rPr>
          <w:rFonts w:asciiTheme="minorHAnsi" w:eastAsiaTheme="minorEastAsia" w:hAnsiTheme="minorHAnsi" w:cstheme="minorBidi"/>
          <w:noProof/>
          <w:color w:val="auto"/>
          <w:sz w:val="22"/>
          <w:szCs w:val="22"/>
          <w:lang w:bidi="ar-SA"/>
        </w:rPr>
      </w:pPr>
      <w:hyperlink w:anchor="_Toc150952331" w:history="1">
        <w:r w:rsidR="00F50325" w:rsidRPr="003374AF">
          <w:rPr>
            <w:rStyle w:val="Hyperlink"/>
            <w:b/>
            <w:bCs/>
            <w:noProof/>
            <w:shd w:val="clear" w:color="auto" w:fill="FFFFFF"/>
            <w:lang w:val="en-GB"/>
          </w:rPr>
          <w:t>21.1</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Continuous reporting</w:t>
        </w:r>
        <w:r w:rsidR="00F50325">
          <w:rPr>
            <w:noProof/>
            <w:webHidden/>
          </w:rPr>
          <w:tab/>
        </w:r>
        <w:r w:rsidR="00F50325">
          <w:rPr>
            <w:noProof/>
            <w:webHidden/>
          </w:rPr>
          <w:fldChar w:fldCharType="begin"/>
        </w:r>
        <w:r w:rsidR="00F50325">
          <w:rPr>
            <w:noProof/>
            <w:webHidden/>
          </w:rPr>
          <w:instrText xml:space="preserve"> PAGEREF _Toc150952331 \h </w:instrText>
        </w:r>
        <w:r w:rsidR="00F50325">
          <w:rPr>
            <w:noProof/>
            <w:webHidden/>
          </w:rPr>
        </w:r>
        <w:r w:rsidR="00F50325">
          <w:rPr>
            <w:noProof/>
            <w:webHidden/>
          </w:rPr>
          <w:fldChar w:fldCharType="separate"/>
        </w:r>
        <w:r w:rsidR="00F50325">
          <w:rPr>
            <w:noProof/>
            <w:webHidden/>
          </w:rPr>
          <w:t>27</w:t>
        </w:r>
        <w:r w:rsidR="00F50325">
          <w:rPr>
            <w:noProof/>
            <w:webHidden/>
          </w:rPr>
          <w:fldChar w:fldCharType="end"/>
        </w:r>
      </w:hyperlink>
    </w:p>
    <w:p w14:paraId="60B845A7" w14:textId="1384A2D3" w:rsidR="00F50325" w:rsidRDefault="00846140">
      <w:pPr>
        <w:pStyle w:val="TOC5"/>
        <w:rPr>
          <w:rFonts w:asciiTheme="minorHAnsi" w:eastAsiaTheme="minorEastAsia" w:hAnsiTheme="minorHAnsi" w:cstheme="minorBidi"/>
          <w:noProof/>
          <w:color w:val="auto"/>
          <w:sz w:val="22"/>
          <w:szCs w:val="22"/>
          <w:lang w:bidi="ar-SA"/>
        </w:rPr>
      </w:pPr>
      <w:hyperlink w:anchor="_Toc150952332" w:history="1">
        <w:r w:rsidR="00F50325" w:rsidRPr="003374AF">
          <w:rPr>
            <w:rStyle w:val="Hyperlink"/>
            <w:b/>
            <w:bCs/>
            <w:noProof/>
            <w:shd w:val="clear" w:color="auto" w:fill="FFFFFF"/>
          </w:rPr>
          <w:t>21.2</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Periodic reporting</w:t>
        </w:r>
        <w:r w:rsidR="00F50325">
          <w:rPr>
            <w:noProof/>
            <w:webHidden/>
          </w:rPr>
          <w:tab/>
        </w:r>
        <w:r w:rsidR="00F50325">
          <w:rPr>
            <w:noProof/>
            <w:webHidden/>
          </w:rPr>
          <w:fldChar w:fldCharType="begin"/>
        </w:r>
        <w:r w:rsidR="00F50325">
          <w:rPr>
            <w:noProof/>
            <w:webHidden/>
          </w:rPr>
          <w:instrText xml:space="preserve"> PAGEREF _Toc150952332 \h </w:instrText>
        </w:r>
        <w:r w:rsidR="00F50325">
          <w:rPr>
            <w:noProof/>
            <w:webHidden/>
          </w:rPr>
        </w:r>
        <w:r w:rsidR="00F50325">
          <w:rPr>
            <w:noProof/>
            <w:webHidden/>
          </w:rPr>
          <w:fldChar w:fldCharType="separate"/>
        </w:r>
        <w:r w:rsidR="00F50325">
          <w:rPr>
            <w:noProof/>
            <w:webHidden/>
          </w:rPr>
          <w:t>27</w:t>
        </w:r>
        <w:r w:rsidR="00F50325">
          <w:rPr>
            <w:noProof/>
            <w:webHidden/>
          </w:rPr>
          <w:fldChar w:fldCharType="end"/>
        </w:r>
      </w:hyperlink>
    </w:p>
    <w:p w14:paraId="18550524" w14:textId="61D03F7C" w:rsidR="00F50325" w:rsidRDefault="00846140">
      <w:pPr>
        <w:pStyle w:val="TOC5"/>
        <w:rPr>
          <w:rFonts w:asciiTheme="minorHAnsi" w:eastAsiaTheme="minorEastAsia" w:hAnsiTheme="minorHAnsi" w:cstheme="minorBidi"/>
          <w:noProof/>
          <w:color w:val="auto"/>
          <w:sz w:val="22"/>
          <w:szCs w:val="22"/>
          <w:lang w:bidi="ar-SA"/>
        </w:rPr>
      </w:pPr>
      <w:hyperlink w:anchor="_Toc150952333" w:history="1">
        <w:r w:rsidR="00F50325" w:rsidRPr="003374AF">
          <w:rPr>
            <w:rStyle w:val="Hyperlink"/>
            <w:b/>
            <w:bCs/>
            <w:noProof/>
            <w:shd w:val="clear" w:color="auto" w:fill="FFFFFF"/>
            <w:lang w:val="en-GB"/>
          </w:rPr>
          <w:t>21.3</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Currency for financial statements and conversion into euros</w:t>
        </w:r>
        <w:r w:rsidR="00F50325">
          <w:rPr>
            <w:noProof/>
            <w:webHidden/>
          </w:rPr>
          <w:tab/>
        </w:r>
        <w:r w:rsidR="00F50325">
          <w:rPr>
            <w:noProof/>
            <w:webHidden/>
          </w:rPr>
          <w:fldChar w:fldCharType="begin"/>
        </w:r>
        <w:r w:rsidR="00F50325">
          <w:rPr>
            <w:noProof/>
            <w:webHidden/>
          </w:rPr>
          <w:instrText xml:space="preserve"> PAGEREF _Toc150952333 \h </w:instrText>
        </w:r>
        <w:r w:rsidR="00F50325">
          <w:rPr>
            <w:noProof/>
            <w:webHidden/>
          </w:rPr>
        </w:r>
        <w:r w:rsidR="00F50325">
          <w:rPr>
            <w:noProof/>
            <w:webHidden/>
          </w:rPr>
          <w:fldChar w:fldCharType="separate"/>
        </w:r>
        <w:r w:rsidR="00F50325">
          <w:rPr>
            <w:noProof/>
            <w:webHidden/>
          </w:rPr>
          <w:t>28</w:t>
        </w:r>
        <w:r w:rsidR="00F50325">
          <w:rPr>
            <w:noProof/>
            <w:webHidden/>
          </w:rPr>
          <w:fldChar w:fldCharType="end"/>
        </w:r>
      </w:hyperlink>
    </w:p>
    <w:p w14:paraId="10B2F805" w14:textId="0B198898" w:rsidR="00F50325" w:rsidRDefault="00846140">
      <w:pPr>
        <w:pStyle w:val="TOC5"/>
        <w:rPr>
          <w:rFonts w:asciiTheme="minorHAnsi" w:eastAsiaTheme="minorEastAsia" w:hAnsiTheme="minorHAnsi" w:cstheme="minorBidi"/>
          <w:noProof/>
          <w:color w:val="auto"/>
          <w:sz w:val="22"/>
          <w:szCs w:val="22"/>
          <w:lang w:bidi="ar-SA"/>
        </w:rPr>
      </w:pPr>
      <w:hyperlink w:anchor="_Toc150952334" w:history="1">
        <w:r w:rsidR="00F50325" w:rsidRPr="003374AF">
          <w:rPr>
            <w:rStyle w:val="Hyperlink"/>
            <w:b/>
            <w:bCs/>
            <w:noProof/>
            <w:shd w:val="clear" w:color="auto" w:fill="FFFFFF"/>
            <w:lang w:val="en-GB"/>
          </w:rPr>
          <w:t>21.4</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Reporting language</w:t>
        </w:r>
        <w:r w:rsidR="00F50325">
          <w:rPr>
            <w:noProof/>
            <w:webHidden/>
          </w:rPr>
          <w:tab/>
        </w:r>
        <w:r w:rsidR="00F50325">
          <w:rPr>
            <w:noProof/>
            <w:webHidden/>
          </w:rPr>
          <w:fldChar w:fldCharType="begin"/>
        </w:r>
        <w:r w:rsidR="00F50325">
          <w:rPr>
            <w:noProof/>
            <w:webHidden/>
          </w:rPr>
          <w:instrText xml:space="preserve"> PAGEREF _Toc150952334 \h </w:instrText>
        </w:r>
        <w:r w:rsidR="00F50325">
          <w:rPr>
            <w:noProof/>
            <w:webHidden/>
          </w:rPr>
        </w:r>
        <w:r w:rsidR="00F50325">
          <w:rPr>
            <w:noProof/>
            <w:webHidden/>
          </w:rPr>
          <w:fldChar w:fldCharType="separate"/>
        </w:r>
        <w:r w:rsidR="00F50325">
          <w:rPr>
            <w:noProof/>
            <w:webHidden/>
          </w:rPr>
          <w:t>28</w:t>
        </w:r>
        <w:r w:rsidR="00F50325">
          <w:rPr>
            <w:noProof/>
            <w:webHidden/>
          </w:rPr>
          <w:fldChar w:fldCharType="end"/>
        </w:r>
      </w:hyperlink>
    </w:p>
    <w:p w14:paraId="3CE1854C" w14:textId="34413702" w:rsidR="00F50325" w:rsidRDefault="00846140">
      <w:pPr>
        <w:pStyle w:val="TOC5"/>
        <w:rPr>
          <w:rFonts w:asciiTheme="minorHAnsi" w:eastAsiaTheme="minorEastAsia" w:hAnsiTheme="minorHAnsi" w:cstheme="minorBidi"/>
          <w:noProof/>
          <w:color w:val="auto"/>
          <w:sz w:val="22"/>
          <w:szCs w:val="22"/>
          <w:lang w:bidi="ar-SA"/>
        </w:rPr>
      </w:pPr>
      <w:hyperlink w:anchor="_Toc150952335" w:history="1">
        <w:r w:rsidR="00F50325" w:rsidRPr="003374AF">
          <w:rPr>
            <w:rStyle w:val="Hyperlink"/>
            <w:b/>
            <w:bCs/>
            <w:noProof/>
            <w:shd w:val="clear" w:color="auto" w:fill="FFFFFF"/>
            <w:lang w:val="en-GB"/>
          </w:rPr>
          <w:t>21.5</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Consequences of non-compliance</w:t>
        </w:r>
        <w:r w:rsidR="00F50325">
          <w:rPr>
            <w:noProof/>
            <w:webHidden/>
          </w:rPr>
          <w:tab/>
        </w:r>
        <w:r w:rsidR="00F50325">
          <w:rPr>
            <w:noProof/>
            <w:webHidden/>
          </w:rPr>
          <w:fldChar w:fldCharType="begin"/>
        </w:r>
        <w:r w:rsidR="00F50325">
          <w:rPr>
            <w:noProof/>
            <w:webHidden/>
          </w:rPr>
          <w:instrText xml:space="preserve"> PAGEREF _Toc150952335 \h </w:instrText>
        </w:r>
        <w:r w:rsidR="00F50325">
          <w:rPr>
            <w:noProof/>
            <w:webHidden/>
          </w:rPr>
        </w:r>
        <w:r w:rsidR="00F50325">
          <w:rPr>
            <w:noProof/>
            <w:webHidden/>
          </w:rPr>
          <w:fldChar w:fldCharType="separate"/>
        </w:r>
        <w:r w:rsidR="00F50325">
          <w:rPr>
            <w:noProof/>
            <w:webHidden/>
          </w:rPr>
          <w:t>28</w:t>
        </w:r>
        <w:r w:rsidR="00F50325">
          <w:rPr>
            <w:noProof/>
            <w:webHidden/>
          </w:rPr>
          <w:fldChar w:fldCharType="end"/>
        </w:r>
      </w:hyperlink>
    </w:p>
    <w:p w14:paraId="32C39844" w14:textId="6453D2FC"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336" w:history="1">
        <w:r w:rsidR="00F50325" w:rsidRPr="003374AF">
          <w:rPr>
            <w:rStyle w:val="Hyperlink"/>
            <w:rFonts w:eastAsia="EC Square Sans Pro Light"/>
            <w:noProof/>
            <w:lang w:eastAsia="en-GB"/>
          </w:rPr>
          <w:t>ARTICLE 22</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noProof/>
            <w:lang w:eastAsia="en-GB"/>
          </w:rPr>
          <w:t>PAYMENTS AND RECOVERIES — CALCULATION OF AMOUNTS DUE</w:t>
        </w:r>
        <w:r w:rsidR="00F50325">
          <w:rPr>
            <w:noProof/>
            <w:webHidden/>
          </w:rPr>
          <w:tab/>
        </w:r>
        <w:r w:rsidR="00F50325">
          <w:rPr>
            <w:noProof/>
            <w:webHidden/>
          </w:rPr>
          <w:fldChar w:fldCharType="begin"/>
        </w:r>
        <w:r w:rsidR="00F50325">
          <w:rPr>
            <w:noProof/>
            <w:webHidden/>
          </w:rPr>
          <w:instrText xml:space="preserve"> PAGEREF _Toc150952336 \h </w:instrText>
        </w:r>
        <w:r w:rsidR="00F50325">
          <w:rPr>
            <w:noProof/>
            <w:webHidden/>
          </w:rPr>
        </w:r>
        <w:r w:rsidR="00F50325">
          <w:rPr>
            <w:noProof/>
            <w:webHidden/>
          </w:rPr>
          <w:fldChar w:fldCharType="separate"/>
        </w:r>
        <w:r w:rsidR="00F50325">
          <w:rPr>
            <w:noProof/>
            <w:webHidden/>
          </w:rPr>
          <w:t>28</w:t>
        </w:r>
        <w:r w:rsidR="00F50325">
          <w:rPr>
            <w:noProof/>
            <w:webHidden/>
          </w:rPr>
          <w:fldChar w:fldCharType="end"/>
        </w:r>
      </w:hyperlink>
    </w:p>
    <w:p w14:paraId="14B53283" w14:textId="3AE352E4" w:rsidR="00F50325" w:rsidRDefault="00846140">
      <w:pPr>
        <w:pStyle w:val="TOC5"/>
        <w:rPr>
          <w:rFonts w:asciiTheme="minorHAnsi" w:eastAsiaTheme="minorEastAsia" w:hAnsiTheme="minorHAnsi" w:cstheme="minorBidi"/>
          <w:noProof/>
          <w:color w:val="auto"/>
          <w:sz w:val="22"/>
          <w:szCs w:val="22"/>
          <w:lang w:bidi="ar-SA"/>
        </w:rPr>
      </w:pPr>
      <w:hyperlink w:anchor="_Toc150952337" w:history="1">
        <w:r w:rsidR="00F50325" w:rsidRPr="003374AF">
          <w:rPr>
            <w:rStyle w:val="Hyperlink"/>
            <w:b/>
            <w:bCs/>
            <w:noProof/>
            <w:shd w:val="clear" w:color="auto" w:fill="FFFFFF"/>
            <w:lang w:val="en-GB"/>
          </w:rPr>
          <w:t>22.1</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Payments and payment arrangements</w:t>
        </w:r>
        <w:r w:rsidR="00F50325">
          <w:rPr>
            <w:noProof/>
            <w:webHidden/>
          </w:rPr>
          <w:tab/>
        </w:r>
        <w:r w:rsidR="00F50325">
          <w:rPr>
            <w:noProof/>
            <w:webHidden/>
          </w:rPr>
          <w:fldChar w:fldCharType="begin"/>
        </w:r>
        <w:r w:rsidR="00F50325">
          <w:rPr>
            <w:noProof/>
            <w:webHidden/>
          </w:rPr>
          <w:instrText xml:space="preserve"> PAGEREF _Toc150952337 \h </w:instrText>
        </w:r>
        <w:r w:rsidR="00F50325">
          <w:rPr>
            <w:noProof/>
            <w:webHidden/>
          </w:rPr>
        </w:r>
        <w:r w:rsidR="00F50325">
          <w:rPr>
            <w:noProof/>
            <w:webHidden/>
          </w:rPr>
          <w:fldChar w:fldCharType="separate"/>
        </w:r>
        <w:r w:rsidR="00F50325">
          <w:rPr>
            <w:noProof/>
            <w:webHidden/>
          </w:rPr>
          <w:t>28</w:t>
        </w:r>
        <w:r w:rsidR="00F50325">
          <w:rPr>
            <w:noProof/>
            <w:webHidden/>
          </w:rPr>
          <w:fldChar w:fldCharType="end"/>
        </w:r>
      </w:hyperlink>
    </w:p>
    <w:p w14:paraId="065F7BD9" w14:textId="249C3681" w:rsidR="00F50325" w:rsidRDefault="00846140">
      <w:pPr>
        <w:pStyle w:val="TOC5"/>
        <w:rPr>
          <w:rFonts w:asciiTheme="minorHAnsi" w:eastAsiaTheme="minorEastAsia" w:hAnsiTheme="minorHAnsi" w:cstheme="minorBidi"/>
          <w:noProof/>
          <w:color w:val="auto"/>
          <w:sz w:val="22"/>
          <w:szCs w:val="22"/>
          <w:lang w:bidi="ar-SA"/>
        </w:rPr>
      </w:pPr>
      <w:hyperlink w:anchor="_Toc150952338" w:history="1">
        <w:r w:rsidR="00F50325" w:rsidRPr="003374AF">
          <w:rPr>
            <w:rStyle w:val="Hyperlink"/>
            <w:b/>
            <w:bCs/>
            <w:noProof/>
            <w:shd w:val="clear" w:color="auto" w:fill="FFFFFF"/>
            <w:lang w:val="en-GB"/>
          </w:rPr>
          <w:t>22.2</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Recoveries</w:t>
        </w:r>
        <w:r w:rsidR="00F50325">
          <w:rPr>
            <w:noProof/>
            <w:webHidden/>
          </w:rPr>
          <w:tab/>
        </w:r>
        <w:r w:rsidR="00F50325">
          <w:rPr>
            <w:noProof/>
            <w:webHidden/>
          </w:rPr>
          <w:fldChar w:fldCharType="begin"/>
        </w:r>
        <w:r w:rsidR="00F50325">
          <w:rPr>
            <w:noProof/>
            <w:webHidden/>
          </w:rPr>
          <w:instrText xml:space="preserve"> PAGEREF _Toc150952338 \h </w:instrText>
        </w:r>
        <w:r w:rsidR="00F50325">
          <w:rPr>
            <w:noProof/>
            <w:webHidden/>
          </w:rPr>
        </w:r>
        <w:r w:rsidR="00F50325">
          <w:rPr>
            <w:noProof/>
            <w:webHidden/>
          </w:rPr>
          <w:fldChar w:fldCharType="separate"/>
        </w:r>
        <w:r w:rsidR="00F50325">
          <w:rPr>
            <w:noProof/>
            <w:webHidden/>
          </w:rPr>
          <w:t>28</w:t>
        </w:r>
        <w:r w:rsidR="00F50325">
          <w:rPr>
            <w:noProof/>
            <w:webHidden/>
          </w:rPr>
          <w:fldChar w:fldCharType="end"/>
        </w:r>
      </w:hyperlink>
    </w:p>
    <w:p w14:paraId="181EE669" w14:textId="247D3CF0" w:rsidR="00F50325" w:rsidRDefault="00846140">
      <w:pPr>
        <w:pStyle w:val="TOC5"/>
        <w:rPr>
          <w:rFonts w:asciiTheme="minorHAnsi" w:eastAsiaTheme="minorEastAsia" w:hAnsiTheme="minorHAnsi" w:cstheme="minorBidi"/>
          <w:noProof/>
          <w:color w:val="auto"/>
          <w:sz w:val="22"/>
          <w:szCs w:val="22"/>
          <w:lang w:bidi="ar-SA"/>
        </w:rPr>
      </w:pPr>
      <w:hyperlink w:anchor="_Toc150952339" w:history="1">
        <w:r w:rsidR="00F50325" w:rsidRPr="003374AF">
          <w:rPr>
            <w:rStyle w:val="Hyperlink"/>
            <w:b/>
            <w:bCs/>
            <w:noProof/>
            <w:shd w:val="clear" w:color="auto" w:fill="FFFFFF"/>
            <w:lang w:val="en-GB"/>
          </w:rPr>
          <w:t>22.3</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Amounts due</w:t>
        </w:r>
        <w:r w:rsidR="00F50325">
          <w:rPr>
            <w:noProof/>
            <w:webHidden/>
          </w:rPr>
          <w:tab/>
        </w:r>
        <w:r w:rsidR="00F50325">
          <w:rPr>
            <w:noProof/>
            <w:webHidden/>
          </w:rPr>
          <w:fldChar w:fldCharType="begin"/>
        </w:r>
        <w:r w:rsidR="00F50325">
          <w:rPr>
            <w:noProof/>
            <w:webHidden/>
          </w:rPr>
          <w:instrText xml:space="preserve"> PAGEREF _Toc150952339 \h </w:instrText>
        </w:r>
        <w:r w:rsidR="00F50325">
          <w:rPr>
            <w:noProof/>
            <w:webHidden/>
          </w:rPr>
        </w:r>
        <w:r w:rsidR="00F50325">
          <w:rPr>
            <w:noProof/>
            <w:webHidden/>
          </w:rPr>
          <w:fldChar w:fldCharType="separate"/>
        </w:r>
        <w:r w:rsidR="00F50325">
          <w:rPr>
            <w:noProof/>
            <w:webHidden/>
          </w:rPr>
          <w:t>29</w:t>
        </w:r>
        <w:r w:rsidR="00F50325">
          <w:rPr>
            <w:noProof/>
            <w:webHidden/>
          </w:rPr>
          <w:fldChar w:fldCharType="end"/>
        </w:r>
      </w:hyperlink>
    </w:p>
    <w:p w14:paraId="747A14EC" w14:textId="62936321" w:rsidR="00F50325" w:rsidRDefault="00846140">
      <w:pPr>
        <w:pStyle w:val="TOC5"/>
        <w:rPr>
          <w:rFonts w:asciiTheme="minorHAnsi" w:eastAsiaTheme="minorEastAsia" w:hAnsiTheme="minorHAnsi" w:cstheme="minorBidi"/>
          <w:noProof/>
          <w:color w:val="auto"/>
          <w:sz w:val="22"/>
          <w:szCs w:val="22"/>
          <w:lang w:bidi="ar-SA"/>
        </w:rPr>
      </w:pPr>
      <w:hyperlink w:anchor="_Toc150952340" w:history="1">
        <w:r w:rsidR="00F50325" w:rsidRPr="003374AF">
          <w:rPr>
            <w:rStyle w:val="Hyperlink"/>
            <w:b/>
            <w:bCs/>
            <w:noProof/>
            <w:shd w:val="clear" w:color="auto" w:fill="FFFFFF"/>
            <w:lang w:val="en-GB"/>
          </w:rPr>
          <w:t>22.4</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Enforced recovery</w:t>
        </w:r>
        <w:r w:rsidR="00F50325">
          <w:rPr>
            <w:noProof/>
            <w:webHidden/>
          </w:rPr>
          <w:tab/>
        </w:r>
        <w:r w:rsidR="00F50325">
          <w:rPr>
            <w:noProof/>
            <w:webHidden/>
          </w:rPr>
          <w:fldChar w:fldCharType="begin"/>
        </w:r>
        <w:r w:rsidR="00F50325">
          <w:rPr>
            <w:noProof/>
            <w:webHidden/>
          </w:rPr>
          <w:instrText xml:space="preserve"> PAGEREF _Toc150952340 \h </w:instrText>
        </w:r>
        <w:r w:rsidR="00F50325">
          <w:rPr>
            <w:noProof/>
            <w:webHidden/>
          </w:rPr>
        </w:r>
        <w:r w:rsidR="00F50325">
          <w:rPr>
            <w:noProof/>
            <w:webHidden/>
          </w:rPr>
          <w:fldChar w:fldCharType="separate"/>
        </w:r>
        <w:r w:rsidR="00F50325">
          <w:rPr>
            <w:noProof/>
            <w:webHidden/>
          </w:rPr>
          <w:t>32</w:t>
        </w:r>
        <w:r w:rsidR="00F50325">
          <w:rPr>
            <w:noProof/>
            <w:webHidden/>
          </w:rPr>
          <w:fldChar w:fldCharType="end"/>
        </w:r>
      </w:hyperlink>
    </w:p>
    <w:p w14:paraId="0A818638" w14:textId="7A862FA2" w:rsidR="00F50325" w:rsidRDefault="00846140">
      <w:pPr>
        <w:pStyle w:val="TOC5"/>
        <w:rPr>
          <w:rFonts w:asciiTheme="minorHAnsi" w:eastAsiaTheme="minorEastAsia" w:hAnsiTheme="minorHAnsi" w:cstheme="minorBidi"/>
          <w:noProof/>
          <w:color w:val="auto"/>
          <w:sz w:val="22"/>
          <w:szCs w:val="22"/>
          <w:lang w:bidi="ar-SA"/>
        </w:rPr>
      </w:pPr>
      <w:hyperlink w:anchor="_Toc150952341" w:history="1">
        <w:r w:rsidR="00F50325" w:rsidRPr="003374AF">
          <w:rPr>
            <w:rStyle w:val="Hyperlink"/>
            <w:b/>
            <w:bCs/>
            <w:noProof/>
            <w:shd w:val="clear" w:color="auto" w:fill="FFFFFF"/>
            <w:lang w:val="en-GB"/>
          </w:rPr>
          <w:t>22.5</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Consequences of non-compliance</w:t>
        </w:r>
        <w:r w:rsidR="00F50325">
          <w:rPr>
            <w:noProof/>
            <w:webHidden/>
          </w:rPr>
          <w:tab/>
        </w:r>
        <w:r w:rsidR="00F50325">
          <w:rPr>
            <w:noProof/>
            <w:webHidden/>
          </w:rPr>
          <w:fldChar w:fldCharType="begin"/>
        </w:r>
        <w:r w:rsidR="00F50325">
          <w:rPr>
            <w:noProof/>
            <w:webHidden/>
          </w:rPr>
          <w:instrText xml:space="preserve"> PAGEREF _Toc150952341 \h </w:instrText>
        </w:r>
        <w:r w:rsidR="00F50325">
          <w:rPr>
            <w:noProof/>
            <w:webHidden/>
          </w:rPr>
        </w:r>
        <w:r w:rsidR="00F50325">
          <w:rPr>
            <w:noProof/>
            <w:webHidden/>
          </w:rPr>
          <w:fldChar w:fldCharType="separate"/>
        </w:r>
        <w:r w:rsidR="00F50325">
          <w:rPr>
            <w:noProof/>
            <w:webHidden/>
          </w:rPr>
          <w:t>32</w:t>
        </w:r>
        <w:r w:rsidR="00F50325">
          <w:rPr>
            <w:noProof/>
            <w:webHidden/>
          </w:rPr>
          <w:fldChar w:fldCharType="end"/>
        </w:r>
      </w:hyperlink>
    </w:p>
    <w:p w14:paraId="2606B5C9" w14:textId="5575C22E"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342" w:history="1">
        <w:r w:rsidR="00F50325" w:rsidRPr="003374AF">
          <w:rPr>
            <w:rStyle w:val="Hyperlink"/>
            <w:rFonts w:eastAsia="EC Square Sans Pro Light"/>
            <w:noProof/>
            <w:lang w:eastAsia="en-GB"/>
          </w:rPr>
          <w:t>ARTICLE 23 — GUARANTEES</w:t>
        </w:r>
        <w:r w:rsidR="00F50325">
          <w:rPr>
            <w:noProof/>
            <w:webHidden/>
          </w:rPr>
          <w:tab/>
        </w:r>
        <w:r w:rsidR="00F50325">
          <w:rPr>
            <w:noProof/>
            <w:webHidden/>
          </w:rPr>
          <w:fldChar w:fldCharType="begin"/>
        </w:r>
        <w:r w:rsidR="00F50325">
          <w:rPr>
            <w:noProof/>
            <w:webHidden/>
          </w:rPr>
          <w:instrText xml:space="preserve"> PAGEREF _Toc150952342 \h </w:instrText>
        </w:r>
        <w:r w:rsidR="00F50325">
          <w:rPr>
            <w:noProof/>
            <w:webHidden/>
          </w:rPr>
        </w:r>
        <w:r w:rsidR="00F50325">
          <w:rPr>
            <w:noProof/>
            <w:webHidden/>
          </w:rPr>
          <w:fldChar w:fldCharType="separate"/>
        </w:r>
        <w:r w:rsidR="00F50325">
          <w:rPr>
            <w:noProof/>
            <w:webHidden/>
          </w:rPr>
          <w:t>33</w:t>
        </w:r>
        <w:r w:rsidR="00F50325">
          <w:rPr>
            <w:noProof/>
            <w:webHidden/>
          </w:rPr>
          <w:fldChar w:fldCharType="end"/>
        </w:r>
      </w:hyperlink>
    </w:p>
    <w:p w14:paraId="6A78B6A2" w14:textId="3904DBBC" w:rsidR="00F50325" w:rsidRDefault="00846140">
      <w:pPr>
        <w:pStyle w:val="TOC5"/>
        <w:rPr>
          <w:rFonts w:asciiTheme="minorHAnsi" w:eastAsiaTheme="minorEastAsia" w:hAnsiTheme="minorHAnsi" w:cstheme="minorBidi"/>
          <w:noProof/>
          <w:color w:val="auto"/>
          <w:sz w:val="22"/>
          <w:szCs w:val="22"/>
          <w:lang w:bidi="ar-SA"/>
        </w:rPr>
      </w:pPr>
      <w:hyperlink w:anchor="_Toc150952343" w:history="1">
        <w:r w:rsidR="00F50325" w:rsidRPr="003374AF">
          <w:rPr>
            <w:rStyle w:val="Hyperlink"/>
            <w:b/>
            <w:bCs/>
            <w:noProof/>
            <w:lang w:val="en-GB"/>
          </w:rPr>
          <w:t>23.1</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Prefinancing guarantee</w:t>
        </w:r>
        <w:r w:rsidR="00F50325">
          <w:rPr>
            <w:noProof/>
            <w:webHidden/>
          </w:rPr>
          <w:tab/>
        </w:r>
        <w:r w:rsidR="00F50325">
          <w:rPr>
            <w:noProof/>
            <w:webHidden/>
          </w:rPr>
          <w:fldChar w:fldCharType="begin"/>
        </w:r>
        <w:r w:rsidR="00F50325">
          <w:rPr>
            <w:noProof/>
            <w:webHidden/>
          </w:rPr>
          <w:instrText xml:space="preserve"> PAGEREF _Toc150952343 \h </w:instrText>
        </w:r>
        <w:r w:rsidR="00F50325">
          <w:rPr>
            <w:noProof/>
            <w:webHidden/>
          </w:rPr>
        </w:r>
        <w:r w:rsidR="00F50325">
          <w:rPr>
            <w:noProof/>
            <w:webHidden/>
          </w:rPr>
          <w:fldChar w:fldCharType="separate"/>
        </w:r>
        <w:r w:rsidR="00F50325">
          <w:rPr>
            <w:noProof/>
            <w:webHidden/>
          </w:rPr>
          <w:t>33</w:t>
        </w:r>
        <w:r w:rsidR="00F50325">
          <w:rPr>
            <w:noProof/>
            <w:webHidden/>
          </w:rPr>
          <w:fldChar w:fldCharType="end"/>
        </w:r>
      </w:hyperlink>
    </w:p>
    <w:p w14:paraId="34036428" w14:textId="36CA3315" w:rsidR="00F50325" w:rsidRDefault="00846140">
      <w:pPr>
        <w:pStyle w:val="TOC5"/>
        <w:rPr>
          <w:rFonts w:asciiTheme="minorHAnsi" w:eastAsiaTheme="minorEastAsia" w:hAnsiTheme="minorHAnsi" w:cstheme="minorBidi"/>
          <w:noProof/>
          <w:color w:val="auto"/>
          <w:sz w:val="22"/>
          <w:szCs w:val="22"/>
          <w:lang w:bidi="ar-SA"/>
        </w:rPr>
      </w:pPr>
      <w:hyperlink w:anchor="_Toc150952344" w:history="1">
        <w:r w:rsidR="00F50325" w:rsidRPr="003374AF">
          <w:rPr>
            <w:rStyle w:val="Hyperlink"/>
            <w:b/>
            <w:bCs/>
            <w:noProof/>
            <w:lang w:val="en-GB"/>
          </w:rPr>
          <w:t>23.2</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Consequences of non-compliance</w:t>
        </w:r>
        <w:r w:rsidR="00F50325">
          <w:rPr>
            <w:noProof/>
            <w:webHidden/>
          </w:rPr>
          <w:tab/>
        </w:r>
        <w:r w:rsidR="00F50325">
          <w:rPr>
            <w:noProof/>
            <w:webHidden/>
          </w:rPr>
          <w:fldChar w:fldCharType="begin"/>
        </w:r>
        <w:r w:rsidR="00F50325">
          <w:rPr>
            <w:noProof/>
            <w:webHidden/>
          </w:rPr>
          <w:instrText xml:space="preserve"> PAGEREF _Toc150952344 \h </w:instrText>
        </w:r>
        <w:r w:rsidR="00F50325">
          <w:rPr>
            <w:noProof/>
            <w:webHidden/>
          </w:rPr>
        </w:r>
        <w:r w:rsidR="00F50325">
          <w:rPr>
            <w:noProof/>
            <w:webHidden/>
          </w:rPr>
          <w:fldChar w:fldCharType="separate"/>
        </w:r>
        <w:r w:rsidR="00F50325">
          <w:rPr>
            <w:noProof/>
            <w:webHidden/>
          </w:rPr>
          <w:t>33</w:t>
        </w:r>
        <w:r w:rsidR="00F50325">
          <w:rPr>
            <w:noProof/>
            <w:webHidden/>
          </w:rPr>
          <w:fldChar w:fldCharType="end"/>
        </w:r>
      </w:hyperlink>
    </w:p>
    <w:p w14:paraId="01261D50" w14:textId="36EDBDB9"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345" w:history="1">
        <w:r w:rsidR="00F50325" w:rsidRPr="003374AF">
          <w:rPr>
            <w:rStyle w:val="Hyperlink"/>
            <w:rFonts w:eastAsia="EC Square Sans Pro Light"/>
            <w:noProof/>
            <w:lang w:eastAsia="en-GB"/>
          </w:rPr>
          <w:t>ARTICLE 24 — CERTIFICATES</w:t>
        </w:r>
        <w:r w:rsidR="00F50325">
          <w:rPr>
            <w:noProof/>
            <w:webHidden/>
          </w:rPr>
          <w:tab/>
        </w:r>
        <w:r w:rsidR="00F50325">
          <w:rPr>
            <w:noProof/>
            <w:webHidden/>
          </w:rPr>
          <w:fldChar w:fldCharType="begin"/>
        </w:r>
        <w:r w:rsidR="00F50325">
          <w:rPr>
            <w:noProof/>
            <w:webHidden/>
          </w:rPr>
          <w:instrText xml:space="preserve"> PAGEREF _Toc150952345 \h </w:instrText>
        </w:r>
        <w:r w:rsidR="00F50325">
          <w:rPr>
            <w:noProof/>
            <w:webHidden/>
          </w:rPr>
        </w:r>
        <w:r w:rsidR="00F50325">
          <w:rPr>
            <w:noProof/>
            <w:webHidden/>
          </w:rPr>
          <w:fldChar w:fldCharType="separate"/>
        </w:r>
        <w:r w:rsidR="00F50325">
          <w:rPr>
            <w:noProof/>
            <w:webHidden/>
          </w:rPr>
          <w:t>33</w:t>
        </w:r>
        <w:r w:rsidR="00F50325">
          <w:rPr>
            <w:noProof/>
            <w:webHidden/>
          </w:rPr>
          <w:fldChar w:fldCharType="end"/>
        </w:r>
      </w:hyperlink>
    </w:p>
    <w:p w14:paraId="2E3F442E" w14:textId="5211C05E"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346" w:history="1">
        <w:r w:rsidR="00F50325" w:rsidRPr="003374AF">
          <w:rPr>
            <w:rStyle w:val="Hyperlink"/>
            <w:rFonts w:eastAsia="EC Square Sans Pro Light"/>
            <w:noProof/>
            <w:lang w:eastAsia="en-GB"/>
          </w:rPr>
          <w:t>ARTICLE 25</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noProof/>
            <w:lang w:eastAsia="en-GB"/>
          </w:rPr>
          <w:t>— CHECKS, REVIEWS, AUDITS AND INVESTIGATIONS — EXTENSION OF FINDINGS</w:t>
        </w:r>
        <w:r w:rsidR="00F50325">
          <w:rPr>
            <w:noProof/>
            <w:webHidden/>
          </w:rPr>
          <w:tab/>
        </w:r>
        <w:r w:rsidR="00F50325">
          <w:rPr>
            <w:noProof/>
            <w:webHidden/>
          </w:rPr>
          <w:fldChar w:fldCharType="begin"/>
        </w:r>
        <w:r w:rsidR="00F50325">
          <w:rPr>
            <w:noProof/>
            <w:webHidden/>
          </w:rPr>
          <w:instrText xml:space="preserve"> PAGEREF _Toc150952346 \h </w:instrText>
        </w:r>
        <w:r w:rsidR="00F50325">
          <w:rPr>
            <w:noProof/>
            <w:webHidden/>
          </w:rPr>
        </w:r>
        <w:r w:rsidR="00F50325">
          <w:rPr>
            <w:noProof/>
            <w:webHidden/>
          </w:rPr>
          <w:fldChar w:fldCharType="separate"/>
        </w:r>
        <w:r w:rsidR="00F50325">
          <w:rPr>
            <w:noProof/>
            <w:webHidden/>
          </w:rPr>
          <w:t>33</w:t>
        </w:r>
        <w:r w:rsidR="00F50325">
          <w:rPr>
            <w:noProof/>
            <w:webHidden/>
          </w:rPr>
          <w:fldChar w:fldCharType="end"/>
        </w:r>
      </w:hyperlink>
    </w:p>
    <w:p w14:paraId="4C276271" w14:textId="711FF0DD" w:rsidR="00F50325" w:rsidRDefault="00846140">
      <w:pPr>
        <w:pStyle w:val="TOC5"/>
        <w:rPr>
          <w:rFonts w:asciiTheme="minorHAnsi" w:eastAsiaTheme="minorEastAsia" w:hAnsiTheme="minorHAnsi" w:cstheme="minorBidi"/>
          <w:noProof/>
          <w:color w:val="auto"/>
          <w:sz w:val="22"/>
          <w:szCs w:val="22"/>
          <w:lang w:bidi="ar-SA"/>
        </w:rPr>
      </w:pPr>
      <w:hyperlink w:anchor="_Toc150952347" w:history="1">
        <w:r w:rsidR="00F50325" w:rsidRPr="003374AF">
          <w:rPr>
            <w:rStyle w:val="Hyperlink"/>
            <w:rFonts w:eastAsia="EC Square Sans Pro Light"/>
            <w:b/>
            <w:bCs/>
            <w:noProof/>
            <w:lang w:val="en-GB"/>
          </w:rPr>
          <w:t>25.1</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Granting authority checks, reviews and audits</w:t>
        </w:r>
        <w:r w:rsidR="00F50325">
          <w:rPr>
            <w:noProof/>
            <w:webHidden/>
          </w:rPr>
          <w:tab/>
        </w:r>
        <w:r w:rsidR="00F50325">
          <w:rPr>
            <w:noProof/>
            <w:webHidden/>
          </w:rPr>
          <w:fldChar w:fldCharType="begin"/>
        </w:r>
        <w:r w:rsidR="00F50325">
          <w:rPr>
            <w:noProof/>
            <w:webHidden/>
          </w:rPr>
          <w:instrText xml:space="preserve"> PAGEREF _Toc150952347 \h </w:instrText>
        </w:r>
        <w:r w:rsidR="00F50325">
          <w:rPr>
            <w:noProof/>
            <w:webHidden/>
          </w:rPr>
        </w:r>
        <w:r w:rsidR="00F50325">
          <w:rPr>
            <w:noProof/>
            <w:webHidden/>
          </w:rPr>
          <w:fldChar w:fldCharType="separate"/>
        </w:r>
        <w:r w:rsidR="00F50325">
          <w:rPr>
            <w:noProof/>
            <w:webHidden/>
          </w:rPr>
          <w:t>33</w:t>
        </w:r>
        <w:r w:rsidR="00F50325">
          <w:rPr>
            <w:noProof/>
            <w:webHidden/>
          </w:rPr>
          <w:fldChar w:fldCharType="end"/>
        </w:r>
      </w:hyperlink>
    </w:p>
    <w:p w14:paraId="1DF86434" w14:textId="2DC87382" w:rsidR="00F50325" w:rsidRDefault="00846140">
      <w:pPr>
        <w:pStyle w:val="TOC5"/>
        <w:rPr>
          <w:rFonts w:asciiTheme="minorHAnsi" w:eastAsiaTheme="minorEastAsia" w:hAnsiTheme="minorHAnsi" w:cstheme="minorBidi"/>
          <w:noProof/>
          <w:color w:val="auto"/>
          <w:sz w:val="22"/>
          <w:szCs w:val="22"/>
          <w:lang w:bidi="ar-SA"/>
        </w:rPr>
      </w:pPr>
      <w:hyperlink w:anchor="_Toc150952348" w:history="1">
        <w:r w:rsidR="00F50325" w:rsidRPr="003374AF">
          <w:rPr>
            <w:rStyle w:val="Hyperlink"/>
            <w:rFonts w:eastAsia="EC Square Sans Pro Light"/>
            <w:b/>
            <w:bCs/>
            <w:noProof/>
            <w:lang w:val="en-GB"/>
          </w:rPr>
          <w:t>25.2</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European Commission checks, reviews and audits in grants of other granting authorities</w:t>
        </w:r>
        <w:r w:rsidR="00F50325">
          <w:rPr>
            <w:noProof/>
            <w:webHidden/>
          </w:rPr>
          <w:tab/>
        </w:r>
        <w:r w:rsidR="00F50325">
          <w:rPr>
            <w:noProof/>
            <w:webHidden/>
          </w:rPr>
          <w:fldChar w:fldCharType="begin"/>
        </w:r>
        <w:r w:rsidR="00F50325">
          <w:rPr>
            <w:noProof/>
            <w:webHidden/>
          </w:rPr>
          <w:instrText xml:space="preserve"> PAGEREF _Toc150952348 \h </w:instrText>
        </w:r>
        <w:r w:rsidR="00F50325">
          <w:rPr>
            <w:noProof/>
            <w:webHidden/>
          </w:rPr>
        </w:r>
        <w:r w:rsidR="00F50325">
          <w:rPr>
            <w:noProof/>
            <w:webHidden/>
          </w:rPr>
          <w:fldChar w:fldCharType="separate"/>
        </w:r>
        <w:r w:rsidR="00F50325">
          <w:rPr>
            <w:noProof/>
            <w:webHidden/>
          </w:rPr>
          <w:t>35</w:t>
        </w:r>
        <w:r w:rsidR="00F50325">
          <w:rPr>
            <w:noProof/>
            <w:webHidden/>
          </w:rPr>
          <w:fldChar w:fldCharType="end"/>
        </w:r>
      </w:hyperlink>
    </w:p>
    <w:p w14:paraId="5D28E446" w14:textId="74473276" w:rsidR="00F50325" w:rsidRDefault="00846140">
      <w:pPr>
        <w:pStyle w:val="TOC5"/>
        <w:rPr>
          <w:rFonts w:asciiTheme="minorHAnsi" w:eastAsiaTheme="minorEastAsia" w:hAnsiTheme="minorHAnsi" w:cstheme="minorBidi"/>
          <w:noProof/>
          <w:color w:val="auto"/>
          <w:sz w:val="22"/>
          <w:szCs w:val="22"/>
          <w:lang w:bidi="ar-SA"/>
        </w:rPr>
      </w:pPr>
      <w:hyperlink w:anchor="_Toc150952349" w:history="1">
        <w:r w:rsidR="00F50325" w:rsidRPr="003374AF">
          <w:rPr>
            <w:rStyle w:val="Hyperlink"/>
            <w:rFonts w:eastAsia="EC Square Sans Pro Light"/>
            <w:b/>
            <w:bCs/>
            <w:noProof/>
            <w:lang w:val="en-GB"/>
          </w:rPr>
          <w:t>25.3</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bCs/>
            <w:noProof/>
            <w:lang w:val="en-GB"/>
          </w:rPr>
          <w:t>Access to records for assessing simplified forms of funding</w:t>
        </w:r>
        <w:r w:rsidR="00F50325">
          <w:rPr>
            <w:noProof/>
            <w:webHidden/>
          </w:rPr>
          <w:tab/>
        </w:r>
        <w:r w:rsidR="00F50325">
          <w:rPr>
            <w:noProof/>
            <w:webHidden/>
          </w:rPr>
          <w:fldChar w:fldCharType="begin"/>
        </w:r>
        <w:r w:rsidR="00F50325">
          <w:rPr>
            <w:noProof/>
            <w:webHidden/>
          </w:rPr>
          <w:instrText xml:space="preserve"> PAGEREF _Toc150952349 \h </w:instrText>
        </w:r>
        <w:r w:rsidR="00F50325">
          <w:rPr>
            <w:noProof/>
            <w:webHidden/>
          </w:rPr>
        </w:r>
        <w:r w:rsidR="00F50325">
          <w:rPr>
            <w:noProof/>
            <w:webHidden/>
          </w:rPr>
          <w:fldChar w:fldCharType="separate"/>
        </w:r>
        <w:r w:rsidR="00F50325">
          <w:rPr>
            <w:noProof/>
            <w:webHidden/>
          </w:rPr>
          <w:t>35</w:t>
        </w:r>
        <w:r w:rsidR="00F50325">
          <w:rPr>
            <w:noProof/>
            <w:webHidden/>
          </w:rPr>
          <w:fldChar w:fldCharType="end"/>
        </w:r>
      </w:hyperlink>
    </w:p>
    <w:p w14:paraId="04CA32EA" w14:textId="7B32FE64" w:rsidR="00F50325" w:rsidRDefault="00846140">
      <w:pPr>
        <w:pStyle w:val="TOC5"/>
        <w:rPr>
          <w:rFonts w:asciiTheme="minorHAnsi" w:eastAsiaTheme="minorEastAsia" w:hAnsiTheme="minorHAnsi" w:cstheme="minorBidi"/>
          <w:noProof/>
          <w:color w:val="auto"/>
          <w:sz w:val="22"/>
          <w:szCs w:val="22"/>
          <w:lang w:bidi="ar-SA"/>
        </w:rPr>
      </w:pPr>
      <w:hyperlink w:anchor="_Toc150952350" w:history="1">
        <w:r w:rsidR="00F50325" w:rsidRPr="003374AF">
          <w:rPr>
            <w:rStyle w:val="Hyperlink"/>
            <w:rFonts w:eastAsia="EC Square Sans Pro Light"/>
            <w:b/>
            <w:bCs/>
            <w:noProof/>
            <w:lang w:val="en-GB"/>
          </w:rPr>
          <w:t>25.4</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OLAF, EPPO and ECA audits and investigations</w:t>
        </w:r>
        <w:r w:rsidR="00F50325">
          <w:rPr>
            <w:noProof/>
            <w:webHidden/>
          </w:rPr>
          <w:tab/>
        </w:r>
        <w:r w:rsidR="00F50325">
          <w:rPr>
            <w:noProof/>
            <w:webHidden/>
          </w:rPr>
          <w:fldChar w:fldCharType="begin"/>
        </w:r>
        <w:r w:rsidR="00F50325">
          <w:rPr>
            <w:noProof/>
            <w:webHidden/>
          </w:rPr>
          <w:instrText xml:space="preserve"> PAGEREF _Toc150952350 \h </w:instrText>
        </w:r>
        <w:r w:rsidR="00F50325">
          <w:rPr>
            <w:noProof/>
            <w:webHidden/>
          </w:rPr>
        </w:r>
        <w:r w:rsidR="00F50325">
          <w:rPr>
            <w:noProof/>
            <w:webHidden/>
          </w:rPr>
          <w:fldChar w:fldCharType="separate"/>
        </w:r>
        <w:r w:rsidR="00F50325">
          <w:rPr>
            <w:noProof/>
            <w:webHidden/>
          </w:rPr>
          <w:t>35</w:t>
        </w:r>
        <w:r w:rsidR="00F50325">
          <w:rPr>
            <w:noProof/>
            <w:webHidden/>
          </w:rPr>
          <w:fldChar w:fldCharType="end"/>
        </w:r>
      </w:hyperlink>
    </w:p>
    <w:p w14:paraId="5C0FFA8C" w14:textId="505D8F3B" w:rsidR="00F50325" w:rsidRDefault="00846140">
      <w:pPr>
        <w:pStyle w:val="TOC5"/>
        <w:rPr>
          <w:rFonts w:asciiTheme="minorHAnsi" w:eastAsiaTheme="minorEastAsia" w:hAnsiTheme="minorHAnsi" w:cstheme="minorBidi"/>
          <w:noProof/>
          <w:color w:val="auto"/>
          <w:sz w:val="22"/>
          <w:szCs w:val="22"/>
          <w:lang w:bidi="ar-SA"/>
        </w:rPr>
      </w:pPr>
      <w:hyperlink w:anchor="_Toc150952351" w:history="1">
        <w:r w:rsidR="00F50325" w:rsidRPr="003374AF">
          <w:rPr>
            <w:rStyle w:val="Hyperlink"/>
            <w:rFonts w:eastAsia="EC Square Sans Pro Light"/>
            <w:b/>
            <w:bCs/>
            <w:noProof/>
            <w:lang w:val="en-GB"/>
          </w:rPr>
          <w:t>25.5</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Consequences of checks, reviews, audits and investigations — Extension of findings</w:t>
        </w:r>
        <w:r w:rsidR="00F50325">
          <w:rPr>
            <w:noProof/>
            <w:webHidden/>
          </w:rPr>
          <w:tab/>
        </w:r>
        <w:r w:rsidR="00F50325">
          <w:rPr>
            <w:noProof/>
            <w:webHidden/>
          </w:rPr>
          <w:fldChar w:fldCharType="begin"/>
        </w:r>
        <w:r w:rsidR="00F50325">
          <w:rPr>
            <w:noProof/>
            <w:webHidden/>
          </w:rPr>
          <w:instrText xml:space="preserve"> PAGEREF _Toc150952351 \h </w:instrText>
        </w:r>
        <w:r w:rsidR="00F50325">
          <w:rPr>
            <w:noProof/>
            <w:webHidden/>
          </w:rPr>
        </w:r>
        <w:r w:rsidR="00F50325">
          <w:rPr>
            <w:noProof/>
            <w:webHidden/>
          </w:rPr>
          <w:fldChar w:fldCharType="separate"/>
        </w:r>
        <w:r w:rsidR="00F50325">
          <w:rPr>
            <w:noProof/>
            <w:webHidden/>
          </w:rPr>
          <w:t>36</w:t>
        </w:r>
        <w:r w:rsidR="00F50325">
          <w:rPr>
            <w:noProof/>
            <w:webHidden/>
          </w:rPr>
          <w:fldChar w:fldCharType="end"/>
        </w:r>
      </w:hyperlink>
    </w:p>
    <w:p w14:paraId="6C0BA7E5" w14:textId="2BB463F0" w:rsidR="00F50325" w:rsidRDefault="00846140">
      <w:pPr>
        <w:pStyle w:val="TOC5"/>
        <w:rPr>
          <w:rFonts w:asciiTheme="minorHAnsi" w:eastAsiaTheme="minorEastAsia" w:hAnsiTheme="minorHAnsi" w:cstheme="minorBidi"/>
          <w:noProof/>
          <w:color w:val="auto"/>
          <w:sz w:val="22"/>
          <w:szCs w:val="22"/>
          <w:lang w:bidi="ar-SA"/>
        </w:rPr>
      </w:pPr>
      <w:hyperlink w:anchor="_Toc150952352" w:history="1">
        <w:r w:rsidR="00F50325" w:rsidRPr="003374AF">
          <w:rPr>
            <w:rStyle w:val="Hyperlink"/>
            <w:rFonts w:eastAsia="EC Square Sans Pro Light"/>
            <w:b/>
            <w:bCs/>
            <w:noProof/>
            <w:lang w:val="en-GB"/>
          </w:rPr>
          <w:t>25.6</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Consequences of non-compliance</w:t>
        </w:r>
        <w:r w:rsidR="00F50325">
          <w:rPr>
            <w:noProof/>
            <w:webHidden/>
          </w:rPr>
          <w:tab/>
        </w:r>
        <w:r w:rsidR="00F50325">
          <w:rPr>
            <w:noProof/>
            <w:webHidden/>
          </w:rPr>
          <w:fldChar w:fldCharType="begin"/>
        </w:r>
        <w:r w:rsidR="00F50325">
          <w:rPr>
            <w:noProof/>
            <w:webHidden/>
          </w:rPr>
          <w:instrText xml:space="preserve"> PAGEREF _Toc150952352 \h </w:instrText>
        </w:r>
        <w:r w:rsidR="00F50325">
          <w:rPr>
            <w:noProof/>
            <w:webHidden/>
          </w:rPr>
        </w:r>
        <w:r w:rsidR="00F50325">
          <w:rPr>
            <w:noProof/>
            <w:webHidden/>
          </w:rPr>
          <w:fldChar w:fldCharType="separate"/>
        </w:r>
        <w:r w:rsidR="00F50325">
          <w:rPr>
            <w:noProof/>
            <w:webHidden/>
          </w:rPr>
          <w:t>36</w:t>
        </w:r>
        <w:r w:rsidR="00F50325">
          <w:rPr>
            <w:noProof/>
            <w:webHidden/>
          </w:rPr>
          <w:fldChar w:fldCharType="end"/>
        </w:r>
      </w:hyperlink>
    </w:p>
    <w:p w14:paraId="1634F0A2" w14:textId="6F721DEA"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353" w:history="1">
        <w:r w:rsidR="00F50325" w:rsidRPr="003374AF">
          <w:rPr>
            <w:rStyle w:val="Hyperlink"/>
            <w:rFonts w:eastAsia="EC Square Sans Pro Light"/>
            <w:noProof/>
          </w:rPr>
          <w:t>ARTICLE 26 — IMPACT EVALUATIONS</w:t>
        </w:r>
        <w:r w:rsidR="00F50325">
          <w:rPr>
            <w:noProof/>
            <w:webHidden/>
          </w:rPr>
          <w:tab/>
        </w:r>
        <w:r w:rsidR="00F50325">
          <w:rPr>
            <w:noProof/>
            <w:webHidden/>
          </w:rPr>
          <w:fldChar w:fldCharType="begin"/>
        </w:r>
        <w:r w:rsidR="00F50325">
          <w:rPr>
            <w:noProof/>
            <w:webHidden/>
          </w:rPr>
          <w:instrText xml:space="preserve"> PAGEREF _Toc150952353 \h </w:instrText>
        </w:r>
        <w:r w:rsidR="00F50325">
          <w:rPr>
            <w:noProof/>
            <w:webHidden/>
          </w:rPr>
        </w:r>
        <w:r w:rsidR="00F50325">
          <w:rPr>
            <w:noProof/>
            <w:webHidden/>
          </w:rPr>
          <w:fldChar w:fldCharType="separate"/>
        </w:r>
        <w:r w:rsidR="00F50325">
          <w:rPr>
            <w:noProof/>
            <w:webHidden/>
          </w:rPr>
          <w:t>36</w:t>
        </w:r>
        <w:r w:rsidR="00F50325">
          <w:rPr>
            <w:noProof/>
            <w:webHidden/>
          </w:rPr>
          <w:fldChar w:fldCharType="end"/>
        </w:r>
      </w:hyperlink>
    </w:p>
    <w:p w14:paraId="080034D2" w14:textId="6F823D06" w:rsidR="00F50325" w:rsidRDefault="00846140">
      <w:pPr>
        <w:pStyle w:val="TOC1"/>
        <w:rPr>
          <w:rFonts w:asciiTheme="minorHAnsi" w:eastAsiaTheme="minorEastAsia" w:hAnsiTheme="minorHAnsi" w:cstheme="minorBidi"/>
          <w:noProof/>
          <w:color w:val="auto"/>
          <w:sz w:val="22"/>
          <w:szCs w:val="22"/>
          <w:lang w:bidi="ar-SA"/>
        </w:rPr>
      </w:pPr>
      <w:hyperlink w:anchor="_Toc150952354" w:history="1">
        <w:r w:rsidR="00F50325" w:rsidRPr="003374AF">
          <w:rPr>
            <w:rStyle w:val="Hyperlink"/>
            <w:rFonts w:eastAsia="EC Square Sans Pro Light"/>
            <w:noProof/>
          </w:rPr>
          <w:t>CHAPTER 5 CONSEQUENCES OF NON-COMPLIANCE</w:t>
        </w:r>
        <w:r w:rsidR="00F50325">
          <w:rPr>
            <w:noProof/>
            <w:webHidden/>
          </w:rPr>
          <w:tab/>
        </w:r>
        <w:r w:rsidR="00F50325">
          <w:rPr>
            <w:noProof/>
            <w:webHidden/>
          </w:rPr>
          <w:fldChar w:fldCharType="begin"/>
        </w:r>
        <w:r w:rsidR="00F50325">
          <w:rPr>
            <w:noProof/>
            <w:webHidden/>
          </w:rPr>
          <w:instrText xml:space="preserve"> PAGEREF _Toc150952354 \h </w:instrText>
        </w:r>
        <w:r w:rsidR="00F50325">
          <w:rPr>
            <w:noProof/>
            <w:webHidden/>
          </w:rPr>
        </w:r>
        <w:r w:rsidR="00F50325">
          <w:rPr>
            <w:noProof/>
            <w:webHidden/>
          </w:rPr>
          <w:fldChar w:fldCharType="separate"/>
        </w:r>
        <w:r w:rsidR="00F50325">
          <w:rPr>
            <w:noProof/>
            <w:webHidden/>
          </w:rPr>
          <w:t>36</w:t>
        </w:r>
        <w:r w:rsidR="00F50325">
          <w:rPr>
            <w:noProof/>
            <w:webHidden/>
          </w:rPr>
          <w:fldChar w:fldCharType="end"/>
        </w:r>
      </w:hyperlink>
    </w:p>
    <w:p w14:paraId="0AF71816" w14:textId="4AD89E51" w:rsidR="00F50325" w:rsidRDefault="00846140">
      <w:pPr>
        <w:pStyle w:val="TOC2"/>
        <w:tabs>
          <w:tab w:val="right" w:leader="dot" w:pos="10104"/>
        </w:tabs>
        <w:rPr>
          <w:rFonts w:asciiTheme="minorHAnsi" w:eastAsiaTheme="minorEastAsia" w:hAnsiTheme="minorHAnsi" w:cstheme="minorBidi"/>
          <w:noProof/>
          <w:color w:val="auto"/>
          <w:sz w:val="22"/>
          <w:szCs w:val="22"/>
          <w:lang w:bidi="ar-SA"/>
        </w:rPr>
      </w:pPr>
      <w:hyperlink w:anchor="_Toc150952355" w:history="1">
        <w:r w:rsidR="00F50325" w:rsidRPr="003374AF">
          <w:rPr>
            <w:rStyle w:val="Hyperlink"/>
            <w:rFonts w:ascii="Times New Roman Bold" w:eastAsia="EC Square Sans Pro Light" w:hAnsi="Times New Roman Bold"/>
            <w:b/>
            <w:bCs/>
            <w:caps/>
            <w:noProof/>
          </w:rPr>
          <w:t>SECTION 1 REJECTIONS AND GRANT REDUCTION</w:t>
        </w:r>
        <w:r w:rsidR="00F50325">
          <w:rPr>
            <w:noProof/>
            <w:webHidden/>
          </w:rPr>
          <w:tab/>
        </w:r>
        <w:r w:rsidR="00F50325">
          <w:rPr>
            <w:noProof/>
            <w:webHidden/>
          </w:rPr>
          <w:fldChar w:fldCharType="begin"/>
        </w:r>
        <w:r w:rsidR="00F50325">
          <w:rPr>
            <w:noProof/>
            <w:webHidden/>
          </w:rPr>
          <w:instrText xml:space="preserve"> PAGEREF _Toc150952355 \h </w:instrText>
        </w:r>
        <w:r w:rsidR="00F50325">
          <w:rPr>
            <w:noProof/>
            <w:webHidden/>
          </w:rPr>
        </w:r>
        <w:r w:rsidR="00F50325">
          <w:rPr>
            <w:noProof/>
            <w:webHidden/>
          </w:rPr>
          <w:fldChar w:fldCharType="separate"/>
        </w:r>
        <w:r w:rsidR="00F50325">
          <w:rPr>
            <w:noProof/>
            <w:webHidden/>
          </w:rPr>
          <w:t>36</w:t>
        </w:r>
        <w:r w:rsidR="00F50325">
          <w:rPr>
            <w:noProof/>
            <w:webHidden/>
          </w:rPr>
          <w:fldChar w:fldCharType="end"/>
        </w:r>
      </w:hyperlink>
    </w:p>
    <w:p w14:paraId="4463B585" w14:textId="429175F4"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356" w:history="1">
        <w:r w:rsidR="00F50325" w:rsidRPr="003374AF">
          <w:rPr>
            <w:rStyle w:val="Hyperlink"/>
            <w:rFonts w:eastAsia="EC Square Sans Pro Light"/>
            <w:noProof/>
          </w:rPr>
          <w:t>ARTICLE 27 — REJECTION OF CONTRIBUTIONS</w:t>
        </w:r>
        <w:r w:rsidR="00F50325">
          <w:rPr>
            <w:noProof/>
            <w:webHidden/>
          </w:rPr>
          <w:tab/>
        </w:r>
        <w:r w:rsidR="00F50325">
          <w:rPr>
            <w:noProof/>
            <w:webHidden/>
          </w:rPr>
          <w:fldChar w:fldCharType="begin"/>
        </w:r>
        <w:r w:rsidR="00F50325">
          <w:rPr>
            <w:noProof/>
            <w:webHidden/>
          </w:rPr>
          <w:instrText xml:space="preserve"> PAGEREF _Toc150952356 \h </w:instrText>
        </w:r>
        <w:r w:rsidR="00F50325">
          <w:rPr>
            <w:noProof/>
            <w:webHidden/>
          </w:rPr>
        </w:r>
        <w:r w:rsidR="00F50325">
          <w:rPr>
            <w:noProof/>
            <w:webHidden/>
          </w:rPr>
          <w:fldChar w:fldCharType="separate"/>
        </w:r>
        <w:r w:rsidR="00F50325">
          <w:rPr>
            <w:noProof/>
            <w:webHidden/>
          </w:rPr>
          <w:t>36</w:t>
        </w:r>
        <w:r w:rsidR="00F50325">
          <w:rPr>
            <w:noProof/>
            <w:webHidden/>
          </w:rPr>
          <w:fldChar w:fldCharType="end"/>
        </w:r>
      </w:hyperlink>
    </w:p>
    <w:p w14:paraId="40378BA1" w14:textId="160BA94A" w:rsidR="00F50325" w:rsidRDefault="00846140">
      <w:pPr>
        <w:pStyle w:val="TOC5"/>
        <w:rPr>
          <w:rFonts w:asciiTheme="minorHAnsi" w:eastAsiaTheme="minorEastAsia" w:hAnsiTheme="minorHAnsi" w:cstheme="minorBidi"/>
          <w:noProof/>
          <w:color w:val="auto"/>
          <w:sz w:val="22"/>
          <w:szCs w:val="22"/>
          <w:lang w:bidi="ar-SA"/>
        </w:rPr>
      </w:pPr>
      <w:hyperlink w:anchor="_Toc150952357" w:history="1">
        <w:r w:rsidR="00F50325" w:rsidRPr="003374AF">
          <w:rPr>
            <w:rStyle w:val="Hyperlink"/>
            <w:b/>
            <w:bCs/>
            <w:noProof/>
            <w:lang w:val="en-GB"/>
          </w:rPr>
          <w:t>27.1</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Conditions</w:t>
        </w:r>
        <w:r w:rsidR="00F50325">
          <w:rPr>
            <w:noProof/>
            <w:webHidden/>
          </w:rPr>
          <w:tab/>
        </w:r>
        <w:r w:rsidR="00F50325">
          <w:rPr>
            <w:noProof/>
            <w:webHidden/>
          </w:rPr>
          <w:fldChar w:fldCharType="begin"/>
        </w:r>
        <w:r w:rsidR="00F50325">
          <w:rPr>
            <w:noProof/>
            <w:webHidden/>
          </w:rPr>
          <w:instrText xml:space="preserve"> PAGEREF _Toc150952357 \h </w:instrText>
        </w:r>
        <w:r w:rsidR="00F50325">
          <w:rPr>
            <w:noProof/>
            <w:webHidden/>
          </w:rPr>
        </w:r>
        <w:r w:rsidR="00F50325">
          <w:rPr>
            <w:noProof/>
            <w:webHidden/>
          </w:rPr>
          <w:fldChar w:fldCharType="separate"/>
        </w:r>
        <w:r w:rsidR="00F50325">
          <w:rPr>
            <w:noProof/>
            <w:webHidden/>
          </w:rPr>
          <w:t>36</w:t>
        </w:r>
        <w:r w:rsidR="00F50325">
          <w:rPr>
            <w:noProof/>
            <w:webHidden/>
          </w:rPr>
          <w:fldChar w:fldCharType="end"/>
        </w:r>
      </w:hyperlink>
    </w:p>
    <w:p w14:paraId="2DF470F0" w14:textId="67740C32" w:rsidR="00F50325" w:rsidRDefault="00846140">
      <w:pPr>
        <w:pStyle w:val="TOC5"/>
        <w:rPr>
          <w:rFonts w:asciiTheme="minorHAnsi" w:eastAsiaTheme="minorEastAsia" w:hAnsiTheme="minorHAnsi" w:cstheme="minorBidi"/>
          <w:noProof/>
          <w:color w:val="auto"/>
          <w:sz w:val="22"/>
          <w:szCs w:val="22"/>
          <w:lang w:bidi="ar-SA"/>
        </w:rPr>
      </w:pPr>
      <w:hyperlink w:anchor="_Toc150952358" w:history="1">
        <w:r w:rsidR="00F50325" w:rsidRPr="003374AF">
          <w:rPr>
            <w:rStyle w:val="Hyperlink"/>
            <w:b/>
            <w:bCs/>
            <w:noProof/>
            <w:lang w:val="en-GB"/>
          </w:rPr>
          <w:t>27.2</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Procedure</w:t>
        </w:r>
        <w:r w:rsidR="00F50325">
          <w:rPr>
            <w:noProof/>
            <w:webHidden/>
          </w:rPr>
          <w:tab/>
        </w:r>
        <w:r w:rsidR="00F50325">
          <w:rPr>
            <w:noProof/>
            <w:webHidden/>
          </w:rPr>
          <w:fldChar w:fldCharType="begin"/>
        </w:r>
        <w:r w:rsidR="00F50325">
          <w:rPr>
            <w:noProof/>
            <w:webHidden/>
          </w:rPr>
          <w:instrText xml:space="preserve"> PAGEREF _Toc150952358 \h </w:instrText>
        </w:r>
        <w:r w:rsidR="00F50325">
          <w:rPr>
            <w:noProof/>
            <w:webHidden/>
          </w:rPr>
        </w:r>
        <w:r w:rsidR="00F50325">
          <w:rPr>
            <w:noProof/>
            <w:webHidden/>
          </w:rPr>
          <w:fldChar w:fldCharType="separate"/>
        </w:r>
        <w:r w:rsidR="00F50325">
          <w:rPr>
            <w:noProof/>
            <w:webHidden/>
          </w:rPr>
          <w:t>36</w:t>
        </w:r>
        <w:r w:rsidR="00F50325">
          <w:rPr>
            <w:noProof/>
            <w:webHidden/>
          </w:rPr>
          <w:fldChar w:fldCharType="end"/>
        </w:r>
      </w:hyperlink>
    </w:p>
    <w:p w14:paraId="159D6BAD" w14:textId="3FB06FFE" w:rsidR="00F50325" w:rsidRDefault="00846140">
      <w:pPr>
        <w:pStyle w:val="TOC5"/>
        <w:rPr>
          <w:rFonts w:asciiTheme="minorHAnsi" w:eastAsiaTheme="minorEastAsia" w:hAnsiTheme="minorHAnsi" w:cstheme="minorBidi"/>
          <w:noProof/>
          <w:color w:val="auto"/>
          <w:sz w:val="22"/>
          <w:szCs w:val="22"/>
          <w:lang w:bidi="ar-SA"/>
        </w:rPr>
      </w:pPr>
      <w:hyperlink w:anchor="_Toc150952359" w:history="1">
        <w:r w:rsidR="00F50325" w:rsidRPr="003374AF">
          <w:rPr>
            <w:rStyle w:val="Hyperlink"/>
            <w:b/>
            <w:bCs/>
            <w:noProof/>
            <w:lang w:val="en-GB"/>
          </w:rPr>
          <w:t>27.3</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Effects</w:t>
        </w:r>
        <w:r w:rsidR="00F50325">
          <w:rPr>
            <w:noProof/>
            <w:webHidden/>
          </w:rPr>
          <w:tab/>
        </w:r>
        <w:r w:rsidR="00F50325">
          <w:rPr>
            <w:noProof/>
            <w:webHidden/>
          </w:rPr>
          <w:fldChar w:fldCharType="begin"/>
        </w:r>
        <w:r w:rsidR="00F50325">
          <w:rPr>
            <w:noProof/>
            <w:webHidden/>
          </w:rPr>
          <w:instrText xml:space="preserve"> PAGEREF _Toc150952359 \h </w:instrText>
        </w:r>
        <w:r w:rsidR="00F50325">
          <w:rPr>
            <w:noProof/>
            <w:webHidden/>
          </w:rPr>
        </w:r>
        <w:r w:rsidR="00F50325">
          <w:rPr>
            <w:noProof/>
            <w:webHidden/>
          </w:rPr>
          <w:fldChar w:fldCharType="separate"/>
        </w:r>
        <w:r w:rsidR="00F50325">
          <w:rPr>
            <w:noProof/>
            <w:webHidden/>
          </w:rPr>
          <w:t>37</w:t>
        </w:r>
        <w:r w:rsidR="00F50325">
          <w:rPr>
            <w:noProof/>
            <w:webHidden/>
          </w:rPr>
          <w:fldChar w:fldCharType="end"/>
        </w:r>
      </w:hyperlink>
    </w:p>
    <w:p w14:paraId="53388012" w14:textId="79500339"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360" w:history="1">
        <w:r w:rsidR="00F50325" w:rsidRPr="003374AF">
          <w:rPr>
            <w:rStyle w:val="Hyperlink"/>
            <w:rFonts w:eastAsia="EC Square Sans Pro Light"/>
            <w:noProof/>
          </w:rPr>
          <w:t>ARTICLE 28 — GRANT REDUCTION</w:t>
        </w:r>
        <w:r w:rsidR="00F50325">
          <w:rPr>
            <w:noProof/>
            <w:webHidden/>
          </w:rPr>
          <w:tab/>
        </w:r>
        <w:r w:rsidR="00F50325">
          <w:rPr>
            <w:noProof/>
            <w:webHidden/>
          </w:rPr>
          <w:fldChar w:fldCharType="begin"/>
        </w:r>
        <w:r w:rsidR="00F50325">
          <w:rPr>
            <w:noProof/>
            <w:webHidden/>
          </w:rPr>
          <w:instrText xml:space="preserve"> PAGEREF _Toc150952360 \h </w:instrText>
        </w:r>
        <w:r w:rsidR="00F50325">
          <w:rPr>
            <w:noProof/>
            <w:webHidden/>
          </w:rPr>
        </w:r>
        <w:r w:rsidR="00F50325">
          <w:rPr>
            <w:noProof/>
            <w:webHidden/>
          </w:rPr>
          <w:fldChar w:fldCharType="separate"/>
        </w:r>
        <w:r w:rsidR="00F50325">
          <w:rPr>
            <w:noProof/>
            <w:webHidden/>
          </w:rPr>
          <w:t>37</w:t>
        </w:r>
        <w:r w:rsidR="00F50325">
          <w:rPr>
            <w:noProof/>
            <w:webHidden/>
          </w:rPr>
          <w:fldChar w:fldCharType="end"/>
        </w:r>
      </w:hyperlink>
    </w:p>
    <w:p w14:paraId="39962388" w14:textId="5EFCB3E9" w:rsidR="00F50325" w:rsidRDefault="00846140">
      <w:pPr>
        <w:pStyle w:val="TOC5"/>
        <w:rPr>
          <w:rFonts w:asciiTheme="minorHAnsi" w:eastAsiaTheme="minorEastAsia" w:hAnsiTheme="minorHAnsi" w:cstheme="minorBidi"/>
          <w:noProof/>
          <w:color w:val="auto"/>
          <w:sz w:val="22"/>
          <w:szCs w:val="22"/>
          <w:lang w:bidi="ar-SA"/>
        </w:rPr>
      </w:pPr>
      <w:hyperlink w:anchor="_Toc150952361" w:history="1">
        <w:r w:rsidR="00F50325" w:rsidRPr="003374AF">
          <w:rPr>
            <w:rStyle w:val="Hyperlink"/>
            <w:b/>
            <w:bCs/>
            <w:noProof/>
            <w:lang w:val="en-GB"/>
          </w:rPr>
          <w:t>28.1</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Conditions</w:t>
        </w:r>
        <w:r w:rsidR="00F50325">
          <w:rPr>
            <w:noProof/>
            <w:webHidden/>
          </w:rPr>
          <w:tab/>
        </w:r>
        <w:r w:rsidR="00F50325">
          <w:rPr>
            <w:noProof/>
            <w:webHidden/>
          </w:rPr>
          <w:fldChar w:fldCharType="begin"/>
        </w:r>
        <w:r w:rsidR="00F50325">
          <w:rPr>
            <w:noProof/>
            <w:webHidden/>
          </w:rPr>
          <w:instrText xml:space="preserve"> PAGEREF _Toc150952361 \h </w:instrText>
        </w:r>
        <w:r w:rsidR="00F50325">
          <w:rPr>
            <w:noProof/>
            <w:webHidden/>
          </w:rPr>
        </w:r>
        <w:r w:rsidR="00F50325">
          <w:rPr>
            <w:noProof/>
            <w:webHidden/>
          </w:rPr>
          <w:fldChar w:fldCharType="separate"/>
        </w:r>
        <w:r w:rsidR="00F50325">
          <w:rPr>
            <w:noProof/>
            <w:webHidden/>
          </w:rPr>
          <w:t>37</w:t>
        </w:r>
        <w:r w:rsidR="00F50325">
          <w:rPr>
            <w:noProof/>
            <w:webHidden/>
          </w:rPr>
          <w:fldChar w:fldCharType="end"/>
        </w:r>
      </w:hyperlink>
    </w:p>
    <w:p w14:paraId="4FDDEEF3" w14:textId="580D1C05" w:rsidR="00F50325" w:rsidRDefault="00846140">
      <w:pPr>
        <w:pStyle w:val="TOC5"/>
        <w:rPr>
          <w:rFonts w:asciiTheme="minorHAnsi" w:eastAsiaTheme="minorEastAsia" w:hAnsiTheme="minorHAnsi" w:cstheme="minorBidi"/>
          <w:noProof/>
          <w:color w:val="auto"/>
          <w:sz w:val="22"/>
          <w:szCs w:val="22"/>
          <w:lang w:bidi="ar-SA"/>
        </w:rPr>
      </w:pPr>
      <w:hyperlink w:anchor="_Toc150952362" w:history="1">
        <w:r w:rsidR="00F50325" w:rsidRPr="003374AF">
          <w:rPr>
            <w:rStyle w:val="Hyperlink"/>
            <w:b/>
            <w:bCs/>
            <w:noProof/>
          </w:rPr>
          <w:t>28.2</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Procedure</w:t>
        </w:r>
        <w:r w:rsidR="00F50325">
          <w:rPr>
            <w:noProof/>
            <w:webHidden/>
          </w:rPr>
          <w:tab/>
        </w:r>
        <w:r w:rsidR="00F50325">
          <w:rPr>
            <w:noProof/>
            <w:webHidden/>
          </w:rPr>
          <w:fldChar w:fldCharType="begin"/>
        </w:r>
        <w:r w:rsidR="00F50325">
          <w:rPr>
            <w:noProof/>
            <w:webHidden/>
          </w:rPr>
          <w:instrText xml:space="preserve"> PAGEREF _Toc150952362 \h </w:instrText>
        </w:r>
        <w:r w:rsidR="00F50325">
          <w:rPr>
            <w:noProof/>
            <w:webHidden/>
          </w:rPr>
        </w:r>
        <w:r w:rsidR="00F50325">
          <w:rPr>
            <w:noProof/>
            <w:webHidden/>
          </w:rPr>
          <w:fldChar w:fldCharType="separate"/>
        </w:r>
        <w:r w:rsidR="00F50325">
          <w:rPr>
            <w:noProof/>
            <w:webHidden/>
          </w:rPr>
          <w:t>37</w:t>
        </w:r>
        <w:r w:rsidR="00F50325">
          <w:rPr>
            <w:noProof/>
            <w:webHidden/>
          </w:rPr>
          <w:fldChar w:fldCharType="end"/>
        </w:r>
      </w:hyperlink>
    </w:p>
    <w:p w14:paraId="1024B241" w14:textId="19C41AA7" w:rsidR="00F50325" w:rsidRDefault="00846140">
      <w:pPr>
        <w:pStyle w:val="TOC5"/>
        <w:rPr>
          <w:rFonts w:asciiTheme="minorHAnsi" w:eastAsiaTheme="minorEastAsia" w:hAnsiTheme="minorHAnsi" w:cstheme="minorBidi"/>
          <w:noProof/>
          <w:color w:val="auto"/>
          <w:sz w:val="22"/>
          <w:szCs w:val="22"/>
          <w:lang w:bidi="ar-SA"/>
        </w:rPr>
      </w:pPr>
      <w:hyperlink w:anchor="_Toc150952363" w:history="1">
        <w:r w:rsidR="00F50325" w:rsidRPr="003374AF">
          <w:rPr>
            <w:rStyle w:val="Hyperlink"/>
            <w:b/>
            <w:bCs/>
            <w:noProof/>
          </w:rPr>
          <w:t>28.3</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Effects</w:t>
        </w:r>
        <w:r w:rsidR="00F50325">
          <w:rPr>
            <w:noProof/>
            <w:webHidden/>
          </w:rPr>
          <w:tab/>
        </w:r>
        <w:r w:rsidR="00F50325">
          <w:rPr>
            <w:noProof/>
            <w:webHidden/>
          </w:rPr>
          <w:fldChar w:fldCharType="begin"/>
        </w:r>
        <w:r w:rsidR="00F50325">
          <w:rPr>
            <w:noProof/>
            <w:webHidden/>
          </w:rPr>
          <w:instrText xml:space="preserve"> PAGEREF _Toc150952363 \h </w:instrText>
        </w:r>
        <w:r w:rsidR="00F50325">
          <w:rPr>
            <w:noProof/>
            <w:webHidden/>
          </w:rPr>
        </w:r>
        <w:r w:rsidR="00F50325">
          <w:rPr>
            <w:noProof/>
            <w:webHidden/>
          </w:rPr>
          <w:fldChar w:fldCharType="separate"/>
        </w:r>
        <w:r w:rsidR="00F50325">
          <w:rPr>
            <w:noProof/>
            <w:webHidden/>
          </w:rPr>
          <w:t>37</w:t>
        </w:r>
        <w:r w:rsidR="00F50325">
          <w:rPr>
            <w:noProof/>
            <w:webHidden/>
          </w:rPr>
          <w:fldChar w:fldCharType="end"/>
        </w:r>
      </w:hyperlink>
    </w:p>
    <w:p w14:paraId="6AD71026" w14:textId="7B0B822F" w:rsidR="00F50325" w:rsidRDefault="00846140">
      <w:pPr>
        <w:pStyle w:val="TOC2"/>
        <w:tabs>
          <w:tab w:val="right" w:leader="dot" w:pos="10104"/>
        </w:tabs>
        <w:rPr>
          <w:rFonts w:asciiTheme="minorHAnsi" w:eastAsiaTheme="minorEastAsia" w:hAnsiTheme="minorHAnsi" w:cstheme="minorBidi"/>
          <w:noProof/>
          <w:color w:val="auto"/>
          <w:sz w:val="22"/>
          <w:szCs w:val="22"/>
          <w:lang w:bidi="ar-SA"/>
        </w:rPr>
      </w:pPr>
      <w:hyperlink w:anchor="_Toc150952364" w:history="1">
        <w:r w:rsidR="00F50325" w:rsidRPr="003374AF">
          <w:rPr>
            <w:rStyle w:val="Hyperlink"/>
            <w:rFonts w:ascii="Times New Roman Bold" w:eastAsia="EC Square Sans Pro Light" w:hAnsi="Times New Roman Bold"/>
            <w:b/>
            <w:bCs/>
            <w:caps/>
            <w:noProof/>
          </w:rPr>
          <w:t>SECTION 2 SUSPENSION AND TERMINATION</w:t>
        </w:r>
        <w:r w:rsidR="00F50325">
          <w:rPr>
            <w:noProof/>
            <w:webHidden/>
          </w:rPr>
          <w:tab/>
        </w:r>
        <w:r w:rsidR="00F50325">
          <w:rPr>
            <w:noProof/>
            <w:webHidden/>
          </w:rPr>
          <w:fldChar w:fldCharType="begin"/>
        </w:r>
        <w:r w:rsidR="00F50325">
          <w:rPr>
            <w:noProof/>
            <w:webHidden/>
          </w:rPr>
          <w:instrText xml:space="preserve"> PAGEREF _Toc150952364 \h </w:instrText>
        </w:r>
        <w:r w:rsidR="00F50325">
          <w:rPr>
            <w:noProof/>
            <w:webHidden/>
          </w:rPr>
        </w:r>
        <w:r w:rsidR="00F50325">
          <w:rPr>
            <w:noProof/>
            <w:webHidden/>
          </w:rPr>
          <w:fldChar w:fldCharType="separate"/>
        </w:r>
        <w:r w:rsidR="00F50325">
          <w:rPr>
            <w:noProof/>
            <w:webHidden/>
          </w:rPr>
          <w:t>37</w:t>
        </w:r>
        <w:r w:rsidR="00F50325">
          <w:rPr>
            <w:noProof/>
            <w:webHidden/>
          </w:rPr>
          <w:fldChar w:fldCharType="end"/>
        </w:r>
      </w:hyperlink>
    </w:p>
    <w:p w14:paraId="579365E8" w14:textId="6DEA1995"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365" w:history="1">
        <w:r w:rsidR="00F50325" w:rsidRPr="003374AF">
          <w:rPr>
            <w:rStyle w:val="Hyperlink"/>
            <w:rFonts w:eastAsia="EC Square Sans Pro Light"/>
            <w:noProof/>
          </w:rPr>
          <w:t>ARTICLE 29 — PAYMENT DEADLINE SUSPENSION</w:t>
        </w:r>
        <w:r w:rsidR="00F50325">
          <w:rPr>
            <w:noProof/>
            <w:webHidden/>
          </w:rPr>
          <w:tab/>
        </w:r>
        <w:r w:rsidR="00F50325">
          <w:rPr>
            <w:noProof/>
            <w:webHidden/>
          </w:rPr>
          <w:fldChar w:fldCharType="begin"/>
        </w:r>
        <w:r w:rsidR="00F50325">
          <w:rPr>
            <w:noProof/>
            <w:webHidden/>
          </w:rPr>
          <w:instrText xml:space="preserve"> PAGEREF _Toc150952365 \h </w:instrText>
        </w:r>
        <w:r w:rsidR="00F50325">
          <w:rPr>
            <w:noProof/>
            <w:webHidden/>
          </w:rPr>
        </w:r>
        <w:r w:rsidR="00F50325">
          <w:rPr>
            <w:noProof/>
            <w:webHidden/>
          </w:rPr>
          <w:fldChar w:fldCharType="separate"/>
        </w:r>
        <w:r w:rsidR="00F50325">
          <w:rPr>
            <w:noProof/>
            <w:webHidden/>
          </w:rPr>
          <w:t>37</w:t>
        </w:r>
        <w:r w:rsidR="00F50325">
          <w:rPr>
            <w:noProof/>
            <w:webHidden/>
          </w:rPr>
          <w:fldChar w:fldCharType="end"/>
        </w:r>
      </w:hyperlink>
    </w:p>
    <w:p w14:paraId="4CB968E5" w14:textId="72D955E8" w:rsidR="00F50325" w:rsidRDefault="00846140">
      <w:pPr>
        <w:pStyle w:val="TOC5"/>
        <w:rPr>
          <w:rFonts w:asciiTheme="minorHAnsi" w:eastAsiaTheme="minorEastAsia" w:hAnsiTheme="minorHAnsi" w:cstheme="minorBidi"/>
          <w:noProof/>
          <w:color w:val="auto"/>
          <w:sz w:val="22"/>
          <w:szCs w:val="22"/>
          <w:lang w:bidi="ar-SA"/>
        </w:rPr>
      </w:pPr>
      <w:hyperlink w:anchor="_Toc150952366" w:history="1">
        <w:r w:rsidR="00F50325" w:rsidRPr="003374AF">
          <w:rPr>
            <w:rStyle w:val="Hyperlink"/>
            <w:b/>
            <w:bCs/>
            <w:noProof/>
            <w:shd w:val="clear" w:color="auto" w:fill="FFFFFF"/>
          </w:rPr>
          <w:t>29.1</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Conditions</w:t>
        </w:r>
        <w:r w:rsidR="00F50325">
          <w:rPr>
            <w:noProof/>
            <w:webHidden/>
          </w:rPr>
          <w:tab/>
        </w:r>
        <w:r w:rsidR="00F50325">
          <w:rPr>
            <w:noProof/>
            <w:webHidden/>
          </w:rPr>
          <w:fldChar w:fldCharType="begin"/>
        </w:r>
        <w:r w:rsidR="00F50325">
          <w:rPr>
            <w:noProof/>
            <w:webHidden/>
          </w:rPr>
          <w:instrText xml:space="preserve"> PAGEREF _Toc150952366 \h </w:instrText>
        </w:r>
        <w:r w:rsidR="00F50325">
          <w:rPr>
            <w:noProof/>
            <w:webHidden/>
          </w:rPr>
        </w:r>
        <w:r w:rsidR="00F50325">
          <w:rPr>
            <w:noProof/>
            <w:webHidden/>
          </w:rPr>
          <w:fldChar w:fldCharType="separate"/>
        </w:r>
        <w:r w:rsidR="00F50325">
          <w:rPr>
            <w:noProof/>
            <w:webHidden/>
          </w:rPr>
          <w:t>37</w:t>
        </w:r>
        <w:r w:rsidR="00F50325">
          <w:rPr>
            <w:noProof/>
            <w:webHidden/>
          </w:rPr>
          <w:fldChar w:fldCharType="end"/>
        </w:r>
      </w:hyperlink>
    </w:p>
    <w:p w14:paraId="7FF9FD71" w14:textId="1E467C0B" w:rsidR="00F50325" w:rsidRDefault="00846140">
      <w:pPr>
        <w:pStyle w:val="TOC5"/>
        <w:rPr>
          <w:rFonts w:asciiTheme="minorHAnsi" w:eastAsiaTheme="minorEastAsia" w:hAnsiTheme="minorHAnsi" w:cstheme="minorBidi"/>
          <w:noProof/>
          <w:color w:val="auto"/>
          <w:sz w:val="22"/>
          <w:szCs w:val="22"/>
          <w:lang w:bidi="ar-SA"/>
        </w:rPr>
      </w:pPr>
      <w:hyperlink w:anchor="_Toc150952367" w:history="1">
        <w:r w:rsidR="00F50325" w:rsidRPr="003374AF">
          <w:rPr>
            <w:rStyle w:val="Hyperlink"/>
            <w:b/>
            <w:bCs/>
            <w:noProof/>
            <w:shd w:val="clear" w:color="auto" w:fill="FFFFFF"/>
          </w:rPr>
          <w:t>29.2</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Procedure</w:t>
        </w:r>
        <w:r w:rsidR="00F50325">
          <w:rPr>
            <w:noProof/>
            <w:webHidden/>
          </w:rPr>
          <w:tab/>
        </w:r>
        <w:r w:rsidR="00F50325">
          <w:rPr>
            <w:noProof/>
            <w:webHidden/>
          </w:rPr>
          <w:fldChar w:fldCharType="begin"/>
        </w:r>
        <w:r w:rsidR="00F50325">
          <w:rPr>
            <w:noProof/>
            <w:webHidden/>
          </w:rPr>
          <w:instrText xml:space="preserve"> PAGEREF _Toc150952367 \h </w:instrText>
        </w:r>
        <w:r w:rsidR="00F50325">
          <w:rPr>
            <w:noProof/>
            <w:webHidden/>
          </w:rPr>
        </w:r>
        <w:r w:rsidR="00F50325">
          <w:rPr>
            <w:noProof/>
            <w:webHidden/>
          </w:rPr>
          <w:fldChar w:fldCharType="separate"/>
        </w:r>
        <w:r w:rsidR="00F50325">
          <w:rPr>
            <w:noProof/>
            <w:webHidden/>
          </w:rPr>
          <w:t>38</w:t>
        </w:r>
        <w:r w:rsidR="00F50325">
          <w:rPr>
            <w:noProof/>
            <w:webHidden/>
          </w:rPr>
          <w:fldChar w:fldCharType="end"/>
        </w:r>
      </w:hyperlink>
    </w:p>
    <w:p w14:paraId="347CD99A" w14:textId="0C41618E"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368" w:history="1">
        <w:r w:rsidR="00F50325" w:rsidRPr="003374AF">
          <w:rPr>
            <w:rStyle w:val="Hyperlink"/>
            <w:rFonts w:eastAsia="EC Square Sans Pro Light"/>
            <w:noProof/>
          </w:rPr>
          <w:t>ARTICLE 30 — PAYMENT SUSPENSION</w:t>
        </w:r>
        <w:r w:rsidR="00F50325">
          <w:rPr>
            <w:noProof/>
            <w:webHidden/>
          </w:rPr>
          <w:tab/>
        </w:r>
        <w:r w:rsidR="00F50325">
          <w:rPr>
            <w:noProof/>
            <w:webHidden/>
          </w:rPr>
          <w:fldChar w:fldCharType="begin"/>
        </w:r>
        <w:r w:rsidR="00F50325">
          <w:rPr>
            <w:noProof/>
            <w:webHidden/>
          </w:rPr>
          <w:instrText xml:space="preserve"> PAGEREF _Toc150952368 \h </w:instrText>
        </w:r>
        <w:r w:rsidR="00F50325">
          <w:rPr>
            <w:noProof/>
            <w:webHidden/>
          </w:rPr>
        </w:r>
        <w:r w:rsidR="00F50325">
          <w:rPr>
            <w:noProof/>
            <w:webHidden/>
          </w:rPr>
          <w:fldChar w:fldCharType="separate"/>
        </w:r>
        <w:r w:rsidR="00F50325">
          <w:rPr>
            <w:noProof/>
            <w:webHidden/>
          </w:rPr>
          <w:t>38</w:t>
        </w:r>
        <w:r w:rsidR="00F50325">
          <w:rPr>
            <w:noProof/>
            <w:webHidden/>
          </w:rPr>
          <w:fldChar w:fldCharType="end"/>
        </w:r>
      </w:hyperlink>
    </w:p>
    <w:p w14:paraId="34B4C508" w14:textId="22C946AC" w:rsidR="00F50325" w:rsidRDefault="00846140">
      <w:pPr>
        <w:pStyle w:val="TOC5"/>
        <w:rPr>
          <w:rFonts w:asciiTheme="minorHAnsi" w:eastAsiaTheme="minorEastAsia" w:hAnsiTheme="minorHAnsi" w:cstheme="minorBidi"/>
          <w:noProof/>
          <w:color w:val="auto"/>
          <w:sz w:val="22"/>
          <w:szCs w:val="22"/>
          <w:lang w:bidi="ar-SA"/>
        </w:rPr>
      </w:pPr>
      <w:hyperlink w:anchor="_Toc150952369" w:history="1">
        <w:r w:rsidR="00F50325" w:rsidRPr="003374AF">
          <w:rPr>
            <w:rStyle w:val="Hyperlink"/>
            <w:b/>
            <w:bCs/>
            <w:noProof/>
            <w:shd w:val="clear" w:color="auto" w:fill="FFFFFF"/>
          </w:rPr>
          <w:t>30.1</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Conditions</w:t>
        </w:r>
        <w:r w:rsidR="00F50325">
          <w:rPr>
            <w:noProof/>
            <w:webHidden/>
          </w:rPr>
          <w:tab/>
        </w:r>
        <w:r w:rsidR="00F50325">
          <w:rPr>
            <w:noProof/>
            <w:webHidden/>
          </w:rPr>
          <w:fldChar w:fldCharType="begin"/>
        </w:r>
        <w:r w:rsidR="00F50325">
          <w:rPr>
            <w:noProof/>
            <w:webHidden/>
          </w:rPr>
          <w:instrText xml:space="preserve"> PAGEREF _Toc150952369 \h </w:instrText>
        </w:r>
        <w:r w:rsidR="00F50325">
          <w:rPr>
            <w:noProof/>
            <w:webHidden/>
          </w:rPr>
        </w:r>
        <w:r w:rsidR="00F50325">
          <w:rPr>
            <w:noProof/>
            <w:webHidden/>
          </w:rPr>
          <w:fldChar w:fldCharType="separate"/>
        </w:r>
        <w:r w:rsidR="00F50325">
          <w:rPr>
            <w:noProof/>
            <w:webHidden/>
          </w:rPr>
          <w:t>38</w:t>
        </w:r>
        <w:r w:rsidR="00F50325">
          <w:rPr>
            <w:noProof/>
            <w:webHidden/>
          </w:rPr>
          <w:fldChar w:fldCharType="end"/>
        </w:r>
      </w:hyperlink>
    </w:p>
    <w:p w14:paraId="15F7A6D1" w14:textId="560F7029" w:rsidR="00F50325" w:rsidRDefault="00846140">
      <w:pPr>
        <w:pStyle w:val="TOC5"/>
        <w:rPr>
          <w:rFonts w:asciiTheme="minorHAnsi" w:eastAsiaTheme="minorEastAsia" w:hAnsiTheme="minorHAnsi" w:cstheme="minorBidi"/>
          <w:noProof/>
          <w:color w:val="auto"/>
          <w:sz w:val="22"/>
          <w:szCs w:val="22"/>
          <w:lang w:bidi="ar-SA"/>
        </w:rPr>
      </w:pPr>
      <w:hyperlink w:anchor="_Toc150952370" w:history="1">
        <w:r w:rsidR="00F50325" w:rsidRPr="003374AF">
          <w:rPr>
            <w:rStyle w:val="Hyperlink"/>
            <w:b/>
            <w:bCs/>
            <w:noProof/>
            <w:shd w:val="clear" w:color="auto" w:fill="FFFFFF"/>
          </w:rPr>
          <w:t>30.2</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Procedure</w:t>
        </w:r>
        <w:r w:rsidR="00F50325">
          <w:rPr>
            <w:noProof/>
            <w:webHidden/>
          </w:rPr>
          <w:tab/>
        </w:r>
        <w:r w:rsidR="00F50325">
          <w:rPr>
            <w:noProof/>
            <w:webHidden/>
          </w:rPr>
          <w:fldChar w:fldCharType="begin"/>
        </w:r>
        <w:r w:rsidR="00F50325">
          <w:rPr>
            <w:noProof/>
            <w:webHidden/>
          </w:rPr>
          <w:instrText xml:space="preserve"> PAGEREF _Toc150952370 \h </w:instrText>
        </w:r>
        <w:r w:rsidR="00F50325">
          <w:rPr>
            <w:noProof/>
            <w:webHidden/>
          </w:rPr>
        </w:r>
        <w:r w:rsidR="00F50325">
          <w:rPr>
            <w:noProof/>
            <w:webHidden/>
          </w:rPr>
          <w:fldChar w:fldCharType="separate"/>
        </w:r>
        <w:r w:rsidR="00F50325">
          <w:rPr>
            <w:noProof/>
            <w:webHidden/>
          </w:rPr>
          <w:t>39</w:t>
        </w:r>
        <w:r w:rsidR="00F50325">
          <w:rPr>
            <w:noProof/>
            <w:webHidden/>
          </w:rPr>
          <w:fldChar w:fldCharType="end"/>
        </w:r>
      </w:hyperlink>
    </w:p>
    <w:p w14:paraId="58C74A69" w14:textId="45DDCF12"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371" w:history="1">
        <w:r w:rsidR="00F50325" w:rsidRPr="003374AF">
          <w:rPr>
            <w:rStyle w:val="Hyperlink"/>
            <w:rFonts w:eastAsia="EC Square Sans Pro Light"/>
            <w:noProof/>
          </w:rPr>
          <w:t>ARTICLE 31 — GRANT AGREEMENT SUSPENSION</w:t>
        </w:r>
        <w:r w:rsidR="00F50325">
          <w:rPr>
            <w:noProof/>
            <w:webHidden/>
          </w:rPr>
          <w:tab/>
        </w:r>
        <w:r w:rsidR="00F50325">
          <w:rPr>
            <w:noProof/>
            <w:webHidden/>
          </w:rPr>
          <w:fldChar w:fldCharType="begin"/>
        </w:r>
        <w:r w:rsidR="00F50325">
          <w:rPr>
            <w:noProof/>
            <w:webHidden/>
          </w:rPr>
          <w:instrText xml:space="preserve"> PAGEREF _Toc150952371 \h </w:instrText>
        </w:r>
        <w:r w:rsidR="00F50325">
          <w:rPr>
            <w:noProof/>
            <w:webHidden/>
          </w:rPr>
        </w:r>
        <w:r w:rsidR="00F50325">
          <w:rPr>
            <w:noProof/>
            <w:webHidden/>
          </w:rPr>
          <w:fldChar w:fldCharType="separate"/>
        </w:r>
        <w:r w:rsidR="00F50325">
          <w:rPr>
            <w:noProof/>
            <w:webHidden/>
          </w:rPr>
          <w:t>39</w:t>
        </w:r>
        <w:r w:rsidR="00F50325">
          <w:rPr>
            <w:noProof/>
            <w:webHidden/>
          </w:rPr>
          <w:fldChar w:fldCharType="end"/>
        </w:r>
      </w:hyperlink>
    </w:p>
    <w:p w14:paraId="707E779B" w14:textId="76C216E2" w:rsidR="00F50325" w:rsidRDefault="00846140">
      <w:pPr>
        <w:pStyle w:val="TOC5"/>
        <w:rPr>
          <w:rFonts w:asciiTheme="minorHAnsi" w:eastAsiaTheme="minorEastAsia" w:hAnsiTheme="minorHAnsi" w:cstheme="minorBidi"/>
          <w:noProof/>
          <w:color w:val="auto"/>
          <w:sz w:val="22"/>
          <w:szCs w:val="22"/>
          <w:lang w:bidi="ar-SA"/>
        </w:rPr>
      </w:pPr>
      <w:hyperlink w:anchor="_Toc150952372" w:history="1">
        <w:r w:rsidR="00F50325" w:rsidRPr="003374AF">
          <w:rPr>
            <w:rStyle w:val="Hyperlink"/>
            <w:b/>
            <w:bCs/>
            <w:noProof/>
          </w:rPr>
          <w:t>31.1</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Consortium</w:t>
        </w:r>
        <w:r w:rsidR="00F50325" w:rsidRPr="003374AF">
          <w:rPr>
            <w:rStyle w:val="Hyperlink"/>
            <w:rFonts w:eastAsia="EC Square Sans Pro Light"/>
            <w:b/>
            <w:noProof/>
          </w:rPr>
          <w:t>-requested GA suspension</w:t>
        </w:r>
        <w:r w:rsidR="00F50325">
          <w:rPr>
            <w:noProof/>
            <w:webHidden/>
          </w:rPr>
          <w:tab/>
        </w:r>
        <w:r w:rsidR="00F50325">
          <w:rPr>
            <w:noProof/>
            <w:webHidden/>
          </w:rPr>
          <w:fldChar w:fldCharType="begin"/>
        </w:r>
        <w:r w:rsidR="00F50325">
          <w:rPr>
            <w:noProof/>
            <w:webHidden/>
          </w:rPr>
          <w:instrText xml:space="preserve"> PAGEREF _Toc150952372 \h </w:instrText>
        </w:r>
        <w:r w:rsidR="00F50325">
          <w:rPr>
            <w:noProof/>
            <w:webHidden/>
          </w:rPr>
        </w:r>
        <w:r w:rsidR="00F50325">
          <w:rPr>
            <w:noProof/>
            <w:webHidden/>
          </w:rPr>
          <w:fldChar w:fldCharType="separate"/>
        </w:r>
        <w:r w:rsidR="00F50325">
          <w:rPr>
            <w:noProof/>
            <w:webHidden/>
          </w:rPr>
          <w:t>39</w:t>
        </w:r>
        <w:r w:rsidR="00F50325">
          <w:rPr>
            <w:noProof/>
            <w:webHidden/>
          </w:rPr>
          <w:fldChar w:fldCharType="end"/>
        </w:r>
      </w:hyperlink>
    </w:p>
    <w:p w14:paraId="3EBF70DE" w14:textId="68F48004" w:rsidR="00F50325" w:rsidRDefault="00846140">
      <w:pPr>
        <w:pStyle w:val="TOC5"/>
        <w:rPr>
          <w:rFonts w:asciiTheme="minorHAnsi" w:eastAsiaTheme="minorEastAsia" w:hAnsiTheme="minorHAnsi" w:cstheme="minorBidi"/>
          <w:noProof/>
          <w:color w:val="auto"/>
          <w:sz w:val="22"/>
          <w:szCs w:val="22"/>
          <w:lang w:bidi="ar-SA"/>
        </w:rPr>
      </w:pPr>
      <w:hyperlink w:anchor="_Toc150952373" w:history="1">
        <w:r w:rsidR="00F50325" w:rsidRPr="003374AF">
          <w:rPr>
            <w:rStyle w:val="Hyperlink"/>
            <w:b/>
            <w:bCs/>
            <w:noProof/>
          </w:rPr>
          <w:t>31.2</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Granting</w:t>
        </w:r>
        <w:r w:rsidR="00F50325" w:rsidRPr="003374AF">
          <w:rPr>
            <w:rStyle w:val="Hyperlink"/>
            <w:rFonts w:eastAsia="EC Square Sans Pro Light"/>
            <w:b/>
            <w:noProof/>
          </w:rPr>
          <w:t xml:space="preserve"> Authority-initiated GA suspension</w:t>
        </w:r>
        <w:r w:rsidR="00F50325">
          <w:rPr>
            <w:noProof/>
            <w:webHidden/>
          </w:rPr>
          <w:tab/>
        </w:r>
        <w:r w:rsidR="00F50325">
          <w:rPr>
            <w:noProof/>
            <w:webHidden/>
          </w:rPr>
          <w:fldChar w:fldCharType="begin"/>
        </w:r>
        <w:r w:rsidR="00F50325">
          <w:rPr>
            <w:noProof/>
            <w:webHidden/>
          </w:rPr>
          <w:instrText xml:space="preserve"> PAGEREF _Toc150952373 \h </w:instrText>
        </w:r>
        <w:r w:rsidR="00F50325">
          <w:rPr>
            <w:noProof/>
            <w:webHidden/>
          </w:rPr>
        </w:r>
        <w:r w:rsidR="00F50325">
          <w:rPr>
            <w:noProof/>
            <w:webHidden/>
          </w:rPr>
          <w:fldChar w:fldCharType="separate"/>
        </w:r>
        <w:r w:rsidR="00F50325">
          <w:rPr>
            <w:noProof/>
            <w:webHidden/>
          </w:rPr>
          <w:t>39</w:t>
        </w:r>
        <w:r w:rsidR="00F50325">
          <w:rPr>
            <w:noProof/>
            <w:webHidden/>
          </w:rPr>
          <w:fldChar w:fldCharType="end"/>
        </w:r>
      </w:hyperlink>
    </w:p>
    <w:p w14:paraId="5159BC5B" w14:textId="6CB1A99A"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374" w:history="1">
        <w:r w:rsidR="00F50325" w:rsidRPr="003374AF">
          <w:rPr>
            <w:rStyle w:val="Hyperlink"/>
            <w:rFonts w:eastAsia="EC Square Sans Pro Light"/>
            <w:noProof/>
          </w:rPr>
          <w:t>ARTICLE 32 — GRANT AGREEMENT OR BENEFICIARY TERMINATION</w:t>
        </w:r>
        <w:r w:rsidR="00F50325">
          <w:rPr>
            <w:noProof/>
            <w:webHidden/>
          </w:rPr>
          <w:tab/>
        </w:r>
        <w:r w:rsidR="00F50325">
          <w:rPr>
            <w:noProof/>
            <w:webHidden/>
          </w:rPr>
          <w:fldChar w:fldCharType="begin"/>
        </w:r>
        <w:r w:rsidR="00F50325">
          <w:rPr>
            <w:noProof/>
            <w:webHidden/>
          </w:rPr>
          <w:instrText xml:space="preserve"> PAGEREF _Toc150952374 \h </w:instrText>
        </w:r>
        <w:r w:rsidR="00F50325">
          <w:rPr>
            <w:noProof/>
            <w:webHidden/>
          </w:rPr>
        </w:r>
        <w:r w:rsidR="00F50325">
          <w:rPr>
            <w:noProof/>
            <w:webHidden/>
          </w:rPr>
          <w:fldChar w:fldCharType="separate"/>
        </w:r>
        <w:r w:rsidR="00F50325">
          <w:rPr>
            <w:noProof/>
            <w:webHidden/>
          </w:rPr>
          <w:t>40</w:t>
        </w:r>
        <w:r w:rsidR="00F50325">
          <w:rPr>
            <w:noProof/>
            <w:webHidden/>
          </w:rPr>
          <w:fldChar w:fldCharType="end"/>
        </w:r>
      </w:hyperlink>
    </w:p>
    <w:p w14:paraId="7A9BC260" w14:textId="5888F3B3" w:rsidR="00F50325" w:rsidRDefault="00846140">
      <w:pPr>
        <w:pStyle w:val="TOC5"/>
        <w:rPr>
          <w:rFonts w:asciiTheme="minorHAnsi" w:eastAsiaTheme="minorEastAsia" w:hAnsiTheme="minorHAnsi" w:cstheme="minorBidi"/>
          <w:noProof/>
          <w:color w:val="auto"/>
          <w:sz w:val="22"/>
          <w:szCs w:val="22"/>
          <w:lang w:bidi="ar-SA"/>
        </w:rPr>
      </w:pPr>
      <w:hyperlink w:anchor="_Toc150952375" w:history="1">
        <w:r w:rsidR="00F50325" w:rsidRPr="003374AF">
          <w:rPr>
            <w:rStyle w:val="Hyperlink"/>
            <w:b/>
            <w:bCs/>
            <w:noProof/>
            <w:shd w:val="clear" w:color="auto" w:fill="FFFFFF"/>
          </w:rPr>
          <w:t>32.1</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Consortium</w:t>
        </w:r>
        <w:r w:rsidR="00F50325" w:rsidRPr="003374AF">
          <w:rPr>
            <w:rStyle w:val="Hyperlink"/>
            <w:rFonts w:eastAsia="EC Square Sans Pro Light"/>
            <w:b/>
            <w:noProof/>
          </w:rPr>
          <w:t>-requested GA termination</w:t>
        </w:r>
        <w:r w:rsidR="00F50325">
          <w:rPr>
            <w:noProof/>
            <w:webHidden/>
          </w:rPr>
          <w:tab/>
        </w:r>
        <w:r w:rsidR="00F50325">
          <w:rPr>
            <w:noProof/>
            <w:webHidden/>
          </w:rPr>
          <w:fldChar w:fldCharType="begin"/>
        </w:r>
        <w:r w:rsidR="00F50325">
          <w:rPr>
            <w:noProof/>
            <w:webHidden/>
          </w:rPr>
          <w:instrText xml:space="preserve"> PAGEREF _Toc150952375 \h </w:instrText>
        </w:r>
        <w:r w:rsidR="00F50325">
          <w:rPr>
            <w:noProof/>
            <w:webHidden/>
          </w:rPr>
        </w:r>
        <w:r w:rsidR="00F50325">
          <w:rPr>
            <w:noProof/>
            <w:webHidden/>
          </w:rPr>
          <w:fldChar w:fldCharType="separate"/>
        </w:r>
        <w:r w:rsidR="00F50325">
          <w:rPr>
            <w:noProof/>
            <w:webHidden/>
          </w:rPr>
          <w:t>40</w:t>
        </w:r>
        <w:r w:rsidR="00F50325">
          <w:rPr>
            <w:noProof/>
            <w:webHidden/>
          </w:rPr>
          <w:fldChar w:fldCharType="end"/>
        </w:r>
      </w:hyperlink>
    </w:p>
    <w:p w14:paraId="447CDC7A" w14:textId="7CDB93BD" w:rsidR="00F50325" w:rsidRDefault="00846140">
      <w:pPr>
        <w:pStyle w:val="TOC5"/>
        <w:rPr>
          <w:rFonts w:asciiTheme="minorHAnsi" w:eastAsiaTheme="minorEastAsia" w:hAnsiTheme="minorHAnsi" w:cstheme="minorBidi"/>
          <w:noProof/>
          <w:color w:val="auto"/>
          <w:sz w:val="22"/>
          <w:szCs w:val="22"/>
          <w:lang w:bidi="ar-SA"/>
        </w:rPr>
      </w:pPr>
      <w:hyperlink w:anchor="_Toc150952376" w:history="1">
        <w:r w:rsidR="00F50325" w:rsidRPr="003374AF">
          <w:rPr>
            <w:rStyle w:val="Hyperlink"/>
            <w:b/>
            <w:bCs/>
            <w:noProof/>
            <w:shd w:val="clear" w:color="auto" w:fill="FFFFFF"/>
            <w:lang w:val="en-GB"/>
          </w:rPr>
          <w:t>32.2</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Consortium-requested beneficiary termination</w:t>
        </w:r>
        <w:r w:rsidR="00F50325">
          <w:rPr>
            <w:noProof/>
            <w:webHidden/>
          </w:rPr>
          <w:tab/>
        </w:r>
        <w:r w:rsidR="00F50325">
          <w:rPr>
            <w:noProof/>
            <w:webHidden/>
          </w:rPr>
          <w:fldChar w:fldCharType="begin"/>
        </w:r>
        <w:r w:rsidR="00F50325">
          <w:rPr>
            <w:noProof/>
            <w:webHidden/>
          </w:rPr>
          <w:instrText xml:space="preserve"> PAGEREF _Toc150952376 \h </w:instrText>
        </w:r>
        <w:r w:rsidR="00F50325">
          <w:rPr>
            <w:noProof/>
            <w:webHidden/>
          </w:rPr>
        </w:r>
        <w:r w:rsidR="00F50325">
          <w:rPr>
            <w:noProof/>
            <w:webHidden/>
          </w:rPr>
          <w:fldChar w:fldCharType="separate"/>
        </w:r>
        <w:r w:rsidR="00F50325">
          <w:rPr>
            <w:noProof/>
            <w:webHidden/>
          </w:rPr>
          <w:t>41</w:t>
        </w:r>
        <w:r w:rsidR="00F50325">
          <w:rPr>
            <w:noProof/>
            <w:webHidden/>
          </w:rPr>
          <w:fldChar w:fldCharType="end"/>
        </w:r>
      </w:hyperlink>
    </w:p>
    <w:p w14:paraId="05231B0D" w14:textId="4C56CD27" w:rsidR="00F50325" w:rsidRDefault="00846140">
      <w:pPr>
        <w:pStyle w:val="TOC5"/>
        <w:rPr>
          <w:rFonts w:asciiTheme="minorHAnsi" w:eastAsiaTheme="minorEastAsia" w:hAnsiTheme="minorHAnsi" w:cstheme="minorBidi"/>
          <w:noProof/>
          <w:color w:val="auto"/>
          <w:sz w:val="22"/>
          <w:szCs w:val="22"/>
          <w:lang w:bidi="ar-SA"/>
        </w:rPr>
      </w:pPr>
      <w:hyperlink w:anchor="_Toc150952377" w:history="1">
        <w:r w:rsidR="00F50325" w:rsidRPr="003374AF">
          <w:rPr>
            <w:rStyle w:val="Hyperlink"/>
            <w:b/>
            <w:bCs/>
            <w:noProof/>
            <w:shd w:val="clear" w:color="auto" w:fill="FFFFFF"/>
            <w:lang w:val="en-GB"/>
          </w:rPr>
          <w:t>32.3</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Granting Authority-initiated GA or beneficiary termination</w:t>
        </w:r>
        <w:r w:rsidR="00F50325">
          <w:rPr>
            <w:noProof/>
            <w:webHidden/>
          </w:rPr>
          <w:tab/>
        </w:r>
        <w:r w:rsidR="00F50325">
          <w:rPr>
            <w:noProof/>
            <w:webHidden/>
          </w:rPr>
          <w:fldChar w:fldCharType="begin"/>
        </w:r>
        <w:r w:rsidR="00F50325">
          <w:rPr>
            <w:noProof/>
            <w:webHidden/>
          </w:rPr>
          <w:instrText xml:space="preserve"> PAGEREF _Toc150952377 \h </w:instrText>
        </w:r>
        <w:r w:rsidR="00F50325">
          <w:rPr>
            <w:noProof/>
            <w:webHidden/>
          </w:rPr>
        </w:r>
        <w:r w:rsidR="00F50325">
          <w:rPr>
            <w:noProof/>
            <w:webHidden/>
          </w:rPr>
          <w:fldChar w:fldCharType="separate"/>
        </w:r>
        <w:r w:rsidR="00F50325">
          <w:rPr>
            <w:noProof/>
            <w:webHidden/>
          </w:rPr>
          <w:t>42</w:t>
        </w:r>
        <w:r w:rsidR="00F50325">
          <w:rPr>
            <w:noProof/>
            <w:webHidden/>
          </w:rPr>
          <w:fldChar w:fldCharType="end"/>
        </w:r>
      </w:hyperlink>
    </w:p>
    <w:p w14:paraId="2ED17653" w14:textId="712EDE03" w:rsidR="00F50325" w:rsidRDefault="00846140">
      <w:pPr>
        <w:pStyle w:val="TOC2"/>
        <w:tabs>
          <w:tab w:val="right" w:leader="dot" w:pos="10104"/>
        </w:tabs>
        <w:rPr>
          <w:rFonts w:asciiTheme="minorHAnsi" w:eastAsiaTheme="minorEastAsia" w:hAnsiTheme="minorHAnsi" w:cstheme="minorBidi"/>
          <w:noProof/>
          <w:color w:val="auto"/>
          <w:sz w:val="22"/>
          <w:szCs w:val="22"/>
          <w:lang w:bidi="ar-SA"/>
        </w:rPr>
      </w:pPr>
      <w:hyperlink w:anchor="_Toc150952378" w:history="1">
        <w:r w:rsidR="00F50325" w:rsidRPr="003374AF">
          <w:rPr>
            <w:rStyle w:val="Hyperlink"/>
            <w:rFonts w:ascii="Times New Roman Bold" w:eastAsia="EC Square Sans Pro Light" w:hAnsi="Times New Roman Bold"/>
            <w:b/>
            <w:bCs/>
            <w:caps/>
            <w:noProof/>
          </w:rPr>
          <w:t>SECTION 3 OTHER CONSEQUENCES: DAMAGES AND ADMINISTRATIVE SANCTIONS</w:t>
        </w:r>
        <w:r w:rsidR="00F50325">
          <w:rPr>
            <w:noProof/>
            <w:webHidden/>
          </w:rPr>
          <w:tab/>
        </w:r>
        <w:r w:rsidR="00F50325">
          <w:rPr>
            <w:noProof/>
            <w:webHidden/>
          </w:rPr>
          <w:fldChar w:fldCharType="begin"/>
        </w:r>
        <w:r w:rsidR="00F50325">
          <w:rPr>
            <w:noProof/>
            <w:webHidden/>
          </w:rPr>
          <w:instrText xml:space="preserve"> PAGEREF _Toc150952378 \h </w:instrText>
        </w:r>
        <w:r w:rsidR="00F50325">
          <w:rPr>
            <w:noProof/>
            <w:webHidden/>
          </w:rPr>
        </w:r>
        <w:r w:rsidR="00F50325">
          <w:rPr>
            <w:noProof/>
            <w:webHidden/>
          </w:rPr>
          <w:fldChar w:fldCharType="separate"/>
        </w:r>
        <w:r w:rsidR="00F50325">
          <w:rPr>
            <w:noProof/>
            <w:webHidden/>
          </w:rPr>
          <w:t>45</w:t>
        </w:r>
        <w:r w:rsidR="00F50325">
          <w:rPr>
            <w:noProof/>
            <w:webHidden/>
          </w:rPr>
          <w:fldChar w:fldCharType="end"/>
        </w:r>
      </w:hyperlink>
    </w:p>
    <w:p w14:paraId="34B51543" w14:textId="12157786"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379" w:history="1">
        <w:r w:rsidR="00F50325" w:rsidRPr="003374AF">
          <w:rPr>
            <w:rStyle w:val="Hyperlink"/>
            <w:rFonts w:eastAsia="EC Square Sans Pro Light"/>
            <w:noProof/>
          </w:rPr>
          <w:t>ARTICLE 33 — DAMAGES</w:t>
        </w:r>
        <w:r w:rsidR="00F50325">
          <w:rPr>
            <w:noProof/>
            <w:webHidden/>
          </w:rPr>
          <w:tab/>
        </w:r>
        <w:r w:rsidR="00F50325">
          <w:rPr>
            <w:noProof/>
            <w:webHidden/>
          </w:rPr>
          <w:fldChar w:fldCharType="begin"/>
        </w:r>
        <w:r w:rsidR="00F50325">
          <w:rPr>
            <w:noProof/>
            <w:webHidden/>
          </w:rPr>
          <w:instrText xml:space="preserve"> PAGEREF _Toc150952379 \h </w:instrText>
        </w:r>
        <w:r w:rsidR="00F50325">
          <w:rPr>
            <w:noProof/>
            <w:webHidden/>
          </w:rPr>
        </w:r>
        <w:r w:rsidR="00F50325">
          <w:rPr>
            <w:noProof/>
            <w:webHidden/>
          </w:rPr>
          <w:fldChar w:fldCharType="separate"/>
        </w:r>
        <w:r w:rsidR="00F50325">
          <w:rPr>
            <w:noProof/>
            <w:webHidden/>
          </w:rPr>
          <w:t>45</w:t>
        </w:r>
        <w:r w:rsidR="00F50325">
          <w:rPr>
            <w:noProof/>
            <w:webHidden/>
          </w:rPr>
          <w:fldChar w:fldCharType="end"/>
        </w:r>
      </w:hyperlink>
    </w:p>
    <w:p w14:paraId="21FD6D47" w14:textId="61EA710E" w:rsidR="00F50325" w:rsidRDefault="00846140">
      <w:pPr>
        <w:pStyle w:val="TOC5"/>
        <w:rPr>
          <w:rFonts w:asciiTheme="minorHAnsi" w:eastAsiaTheme="minorEastAsia" w:hAnsiTheme="minorHAnsi" w:cstheme="minorBidi"/>
          <w:noProof/>
          <w:color w:val="auto"/>
          <w:sz w:val="22"/>
          <w:szCs w:val="22"/>
          <w:lang w:bidi="ar-SA"/>
        </w:rPr>
      </w:pPr>
      <w:hyperlink w:anchor="_Toc150952380" w:history="1">
        <w:r w:rsidR="00F50325" w:rsidRPr="003374AF">
          <w:rPr>
            <w:rStyle w:val="Hyperlink"/>
            <w:b/>
            <w:bCs/>
            <w:noProof/>
            <w:lang w:val="en-GB"/>
          </w:rPr>
          <w:t>33.1</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Liability of the granting authority</w:t>
        </w:r>
        <w:r w:rsidR="00F50325">
          <w:rPr>
            <w:noProof/>
            <w:webHidden/>
          </w:rPr>
          <w:tab/>
        </w:r>
        <w:r w:rsidR="00F50325">
          <w:rPr>
            <w:noProof/>
            <w:webHidden/>
          </w:rPr>
          <w:fldChar w:fldCharType="begin"/>
        </w:r>
        <w:r w:rsidR="00F50325">
          <w:rPr>
            <w:noProof/>
            <w:webHidden/>
          </w:rPr>
          <w:instrText xml:space="preserve"> PAGEREF _Toc150952380 \h </w:instrText>
        </w:r>
        <w:r w:rsidR="00F50325">
          <w:rPr>
            <w:noProof/>
            <w:webHidden/>
          </w:rPr>
        </w:r>
        <w:r w:rsidR="00F50325">
          <w:rPr>
            <w:noProof/>
            <w:webHidden/>
          </w:rPr>
          <w:fldChar w:fldCharType="separate"/>
        </w:r>
        <w:r w:rsidR="00F50325">
          <w:rPr>
            <w:noProof/>
            <w:webHidden/>
          </w:rPr>
          <w:t>45</w:t>
        </w:r>
        <w:r w:rsidR="00F50325">
          <w:rPr>
            <w:noProof/>
            <w:webHidden/>
          </w:rPr>
          <w:fldChar w:fldCharType="end"/>
        </w:r>
      </w:hyperlink>
    </w:p>
    <w:p w14:paraId="125610A4" w14:textId="265652E7" w:rsidR="00F50325" w:rsidRDefault="00846140">
      <w:pPr>
        <w:pStyle w:val="TOC5"/>
        <w:rPr>
          <w:rFonts w:asciiTheme="minorHAnsi" w:eastAsiaTheme="minorEastAsia" w:hAnsiTheme="minorHAnsi" w:cstheme="minorBidi"/>
          <w:noProof/>
          <w:color w:val="auto"/>
          <w:sz w:val="22"/>
          <w:szCs w:val="22"/>
          <w:lang w:bidi="ar-SA"/>
        </w:rPr>
      </w:pPr>
      <w:hyperlink w:anchor="_Toc150952381" w:history="1">
        <w:r w:rsidR="00F50325" w:rsidRPr="003374AF">
          <w:rPr>
            <w:rStyle w:val="Hyperlink"/>
            <w:b/>
            <w:bCs/>
            <w:noProof/>
            <w:lang w:val="en-GB"/>
          </w:rPr>
          <w:t>33.2</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Liability of the beneficiaries</w:t>
        </w:r>
        <w:r w:rsidR="00F50325">
          <w:rPr>
            <w:noProof/>
            <w:webHidden/>
          </w:rPr>
          <w:tab/>
        </w:r>
        <w:r w:rsidR="00F50325">
          <w:rPr>
            <w:noProof/>
            <w:webHidden/>
          </w:rPr>
          <w:fldChar w:fldCharType="begin"/>
        </w:r>
        <w:r w:rsidR="00F50325">
          <w:rPr>
            <w:noProof/>
            <w:webHidden/>
          </w:rPr>
          <w:instrText xml:space="preserve"> PAGEREF _Toc150952381 \h </w:instrText>
        </w:r>
        <w:r w:rsidR="00F50325">
          <w:rPr>
            <w:noProof/>
            <w:webHidden/>
          </w:rPr>
        </w:r>
        <w:r w:rsidR="00F50325">
          <w:rPr>
            <w:noProof/>
            <w:webHidden/>
          </w:rPr>
          <w:fldChar w:fldCharType="separate"/>
        </w:r>
        <w:r w:rsidR="00F50325">
          <w:rPr>
            <w:noProof/>
            <w:webHidden/>
          </w:rPr>
          <w:t>45</w:t>
        </w:r>
        <w:r w:rsidR="00F50325">
          <w:rPr>
            <w:noProof/>
            <w:webHidden/>
          </w:rPr>
          <w:fldChar w:fldCharType="end"/>
        </w:r>
      </w:hyperlink>
    </w:p>
    <w:p w14:paraId="0AC920DF" w14:textId="786F2025"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382" w:history="1">
        <w:r w:rsidR="00F50325" w:rsidRPr="003374AF">
          <w:rPr>
            <w:rStyle w:val="Hyperlink"/>
            <w:rFonts w:eastAsia="EC Square Sans Pro Light"/>
            <w:noProof/>
          </w:rPr>
          <w:t>ARTICLE 34 — ADMINISTRATIVE SANCTIONS AND OTHER MEASURES</w:t>
        </w:r>
        <w:r w:rsidR="00F50325">
          <w:rPr>
            <w:noProof/>
            <w:webHidden/>
          </w:rPr>
          <w:tab/>
        </w:r>
        <w:r w:rsidR="00F50325">
          <w:rPr>
            <w:noProof/>
            <w:webHidden/>
          </w:rPr>
          <w:fldChar w:fldCharType="begin"/>
        </w:r>
        <w:r w:rsidR="00F50325">
          <w:rPr>
            <w:noProof/>
            <w:webHidden/>
          </w:rPr>
          <w:instrText xml:space="preserve"> PAGEREF _Toc150952382 \h </w:instrText>
        </w:r>
        <w:r w:rsidR="00F50325">
          <w:rPr>
            <w:noProof/>
            <w:webHidden/>
          </w:rPr>
        </w:r>
        <w:r w:rsidR="00F50325">
          <w:rPr>
            <w:noProof/>
            <w:webHidden/>
          </w:rPr>
          <w:fldChar w:fldCharType="separate"/>
        </w:r>
        <w:r w:rsidR="00F50325">
          <w:rPr>
            <w:noProof/>
            <w:webHidden/>
          </w:rPr>
          <w:t>46</w:t>
        </w:r>
        <w:r w:rsidR="00F50325">
          <w:rPr>
            <w:noProof/>
            <w:webHidden/>
          </w:rPr>
          <w:fldChar w:fldCharType="end"/>
        </w:r>
      </w:hyperlink>
    </w:p>
    <w:p w14:paraId="60FED4D0" w14:textId="569AFCF5" w:rsidR="00F50325" w:rsidRDefault="00846140">
      <w:pPr>
        <w:pStyle w:val="TOC2"/>
        <w:tabs>
          <w:tab w:val="right" w:leader="dot" w:pos="10104"/>
        </w:tabs>
        <w:rPr>
          <w:rFonts w:asciiTheme="minorHAnsi" w:eastAsiaTheme="minorEastAsia" w:hAnsiTheme="minorHAnsi" w:cstheme="minorBidi"/>
          <w:noProof/>
          <w:color w:val="auto"/>
          <w:sz w:val="22"/>
          <w:szCs w:val="22"/>
          <w:lang w:bidi="ar-SA"/>
        </w:rPr>
      </w:pPr>
      <w:hyperlink w:anchor="_Toc150952383" w:history="1">
        <w:r w:rsidR="00F50325" w:rsidRPr="003374AF">
          <w:rPr>
            <w:rStyle w:val="Hyperlink"/>
            <w:rFonts w:ascii="Times New Roman Bold" w:eastAsia="EC Square Sans Pro Light" w:hAnsi="Times New Roman Bold"/>
            <w:b/>
            <w:bCs/>
            <w:caps/>
            <w:noProof/>
            <w:lang w:val="fr-BE"/>
          </w:rPr>
          <w:t>SECTION 4 FORCE MAJEURE</w:t>
        </w:r>
        <w:r w:rsidR="00F50325">
          <w:rPr>
            <w:noProof/>
            <w:webHidden/>
          </w:rPr>
          <w:tab/>
        </w:r>
        <w:r w:rsidR="00F50325">
          <w:rPr>
            <w:noProof/>
            <w:webHidden/>
          </w:rPr>
          <w:fldChar w:fldCharType="begin"/>
        </w:r>
        <w:r w:rsidR="00F50325">
          <w:rPr>
            <w:noProof/>
            <w:webHidden/>
          </w:rPr>
          <w:instrText xml:space="preserve"> PAGEREF _Toc150952383 \h </w:instrText>
        </w:r>
        <w:r w:rsidR="00F50325">
          <w:rPr>
            <w:noProof/>
            <w:webHidden/>
          </w:rPr>
        </w:r>
        <w:r w:rsidR="00F50325">
          <w:rPr>
            <w:noProof/>
            <w:webHidden/>
          </w:rPr>
          <w:fldChar w:fldCharType="separate"/>
        </w:r>
        <w:r w:rsidR="00F50325">
          <w:rPr>
            <w:noProof/>
            <w:webHidden/>
          </w:rPr>
          <w:t>46</w:t>
        </w:r>
        <w:r w:rsidR="00F50325">
          <w:rPr>
            <w:noProof/>
            <w:webHidden/>
          </w:rPr>
          <w:fldChar w:fldCharType="end"/>
        </w:r>
      </w:hyperlink>
    </w:p>
    <w:p w14:paraId="2B372C8B" w14:textId="7E99A371"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384" w:history="1">
        <w:r w:rsidR="00F50325" w:rsidRPr="003374AF">
          <w:rPr>
            <w:rStyle w:val="Hyperlink"/>
            <w:rFonts w:eastAsia="EC Square Sans Pro Light"/>
            <w:noProof/>
            <w:lang w:val="fr-BE"/>
          </w:rPr>
          <w:t>ARTICLE 35 — FORCE MAJEURE</w:t>
        </w:r>
        <w:r w:rsidR="00F50325">
          <w:rPr>
            <w:noProof/>
            <w:webHidden/>
          </w:rPr>
          <w:tab/>
        </w:r>
        <w:r w:rsidR="00F50325">
          <w:rPr>
            <w:noProof/>
            <w:webHidden/>
          </w:rPr>
          <w:fldChar w:fldCharType="begin"/>
        </w:r>
        <w:r w:rsidR="00F50325">
          <w:rPr>
            <w:noProof/>
            <w:webHidden/>
          </w:rPr>
          <w:instrText xml:space="preserve"> PAGEREF _Toc150952384 \h </w:instrText>
        </w:r>
        <w:r w:rsidR="00F50325">
          <w:rPr>
            <w:noProof/>
            <w:webHidden/>
          </w:rPr>
        </w:r>
        <w:r w:rsidR="00F50325">
          <w:rPr>
            <w:noProof/>
            <w:webHidden/>
          </w:rPr>
          <w:fldChar w:fldCharType="separate"/>
        </w:r>
        <w:r w:rsidR="00F50325">
          <w:rPr>
            <w:noProof/>
            <w:webHidden/>
          </w:rPr>
          <w:t>46</w:t>
        </w:r>
        <w:r w:rsidR="00F50325">
          <w:rPr>
            <w:noProof/>
            <w:webHidden/>
          </w:rPr>
          <w:fldChar w:fldCharType="end"/>
        </w:r>
      </w:hyperlink>
    </w:p>
    <w:p w14:paraId="7EB4A96F" w14:textId="3ED78270" w:rsidR="00F50325" w:rsidRDefault="00846140">
      <w:pPr>
        <w:pStyle w:val="TOC1"/>
        <w:rPr>
          <w:rFonts w:asciiTheme="minorHAnsi" w:eastAsiaTheme="minorEastAsia" w:hAnsiTheme="minorHAnsi" w:cstheme="minorBidi"/>
          <w:noProof/>
          <w:color w:val="auto"/>
          <w:sz w:val="22"/>
          <w:szCs w:val="22"/>
          <w:lang w:bidi="ar-SA"/>
        </w:rPr>
      </w:pPr>
      <w:hyperlink w:anchor="_Toc150952385" w:history="1">
        <w:r w:rsidR="00F50325" w:rsidRPr="003374AF">
          <w:rPr>
            <w:rStyle w:val="Hyperlink"/>
            <w:rFonts w:eastAsia="EC Square Sans Pro Light"/>
            <w:noProof/>
          </w:rPr>
          <w:t>CHAPTER 6 FINAL PROVISIONS</w:t>
        </w:r>
        <w:r w:rsidR="00F50325">
          <w:rPr>
            <w:noProof/>
            <w:webHidden/>
          </w:rPr>
          <w:tab/>
        </w:r>
        <w:r w:rsidR="00F50325">
          <w:rPr>
            <w:noProof/>
            <w:webHidden/>
          </w:rPr>
          <w:fldChar w:fldCharType="begin"/>
        </w:r>
        <w:r w:rsidR="00F50325">
          <w:rPr>
            <w:noProof/>
            <w:webHidden/>
          </w:rPr>
          <w:instrText xml:space="preserve"> PAGEREF _Toc150952385 \h </w:instrText>
        </w:r>
        <w:r w:rsidR="00F50325">
          <w:rPr>
            <w:noProof/>
            <w:webHidden/>
          </w:rPr>
        </w:r>
        <w:r w:rsidR="00F50325">
          <w:rPr>
            <w:noProof/>
            <w:webHidden/>
          </w:rPr>
          <w:fldChar w:fldCharType="separate"/>
        </w:r>
        <w:r w:rsidR="00F50325">
          <w:rPr>
            <w:noProof/>
            <w:webHidden/>
          </w:rPr>
          <w:t>46</w:t>
        </w:r>
        <w:r w:rsidR="00F50325">
          <w:rPr>
            <w:noProof/>
            <w:webHidden/>
          </w:rPr>
          <w:fldChar w:fldCharType="end"/>
        </w:r>
      </w:hyperlink>
    </w:p>
    <w:p w14:paraId="73D4F877" w14:textId="1D3807D5"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386" w:history="1">
        <w:r w:rsidR="00F50325" w:rsidRPr="003374AF">
          <w:rPr>
            <w:rStyle w:val="Hyperlink"/>
            <w:rFonts w:eastAsia="EC Square Sans Pro Light"/>
            <w:noProof/>
          </w:rPr>
          <w:t>ARTICLE 36 — COMMUNICATION BETWEEN THE PARTIES</w:t>
        </w:r>
        <w:r w:rsidR="00F50325">
          <w:rPr>
            <w:noProof/>
            <w:webHidden/>
          </w:rPr>
          <w:tab/>
        </w:r>
        <w:r w:rsidR="00F50325">
          <w:rPr>
            <w:noProof/>
            <w:webHidden/>
          </w:rPr>
          <w:fldChar w:fldCharType="begin"/>
        </w:r>
        <w:r w:rsidR="00F50325">
          <w:rPr>
            <w:noProof/>
            <w:webHidden/>
          </w:rPr>
          <w:instrText xml:space="preserve"> PAGEREF _Toc150952386 \h </w:instrText>
        </w:r>
        <w:r w:rsidR="00F50325">
          <w:rPr>
            <w:noProof/>
            <w:webHidden/>
          </w:rPr>
        </w:r>
        <w:r w:rsidR="00F50325">
          <w:rPr>
            <w:noProof/>
            <w:webHidden/>
          </w:rPr>
          <w:fldChar w:fldCharType="separate"/>
        </w:r>
        <w:r w:rsidR="00F50325">
          <w:rPr>
            <w:noProof/>
            <w:webHidden/>
          </w:rPr>
          <w:t>46</w:t>
        </w:r>
        <w:r w:rsidR="00F50325">
          <w:rPr>
            <w:noProof/>
            <w:webHidden/>
          </w:rPr>
          <w:fldChar w:fldCharType="end"/>
        </w:r>
      </w:hyperlink>
    </w:p>
    <w:p w14:paraId="4C4CD1DC" w14:textId="4320A59F" w:rsidR="00F50325" w:rsidRDefault="00846140">
      <w:pPr>
        <w:pStyle w:val="TOC5"/>
        <w:rPr>
          <w:rFonts w:asciiTheme="minorHAnsi" w:eastAsiaTheme="minorEastAsia" w:hAnsiTheme="minorHAnsi" w:cstheme="minorBidi"/>
          <w:noProof/>
          <w:color w:val="auto"/>
          <w:sz w:val="22"/>
          <w:szCs w:val="22"/>
          <w:lang w:bidi="ar-SA"/>
        </w:rPr>
      </w:pPr>
      <w:hyperlink w:anchor="_Toc150952387" w:history="1">
        <w:r w:rsidR="00F50325" w:rsidRPr="003374AF">
          <w:rPr>
            <w:rStyle w:val="Hyperlink"/>
            <w:b/>
            <w:bCs/>
            <w:noProof/>
            <w:shd w:val="clear" w:color="auto" w:fill="FFFFFF"/>
            <w:lang w:val="en-GB"/>
          </w:rPr>
          <w:t>36.1</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Forms and means of communication — Electronic management</w:t>
        </w:r>
        <w:r w:rsidR="00F50325">
          <w:rPr>
            <w:noProof/>
            <w:webHidden/>
          </w:rPr>
          <w:tab/>
        </w:r>
        <w:r w:rsidR="00F50325">
          <w:rPr>
            <w:noProof/>
            <w:webHidden/>
          </w:rPr>
          <w:fldChar w:fldCharType="begin"/>
        </w:r>
        <w:r w:rsidR="00F50325">
          <w:rPr>
            <w:noProof/>
            <w:webHidden/>
          </w:rPr>
          <w:instrText xml:space="preserve"> PAGEREF _Toc150952387 \h </w:instrText>
        </w:r>
        <w:r w:rsidR="00F50325">
          <w:rPr>
            <w:noProof/>
            <w:webHidden/>
          </w:rPr>
        </w:r>
        <w:r w:rsidR="00F50325">
          <w:rPr>
            <w:noProof/>
            <w:webHidden/>
          </w:rPr>
          <w:fldChar w:fldCharType="separate"/>
        </w:r>
        <w:r w:rsidR="00F50325">
          <w:rPr>
            <w:noProof/>
            <w:webHidden/>
          </w:rPr>
          <w:t>46</w:t>
        </w:r>
        <w:r w:rsidR="00F50325">
          <w:rPr>
            <w:noProof/>
            <w:webHidden/>
          </w:rPr>
          <w:fldChar w:fldCharType="end"/>
        </w:r>
      </w:hyperlink>
    </w:p>
    <w:p w14:paraId="3A1BBCAA" w14:textId="7DBB68B8" w:rsidR="00F50325" w:rsidRDefault="00846140">
      <w:pPr>
        <w:pStyle w:val="TOC5"/>
        <w:rPr>
          <w:rFonts w:asciiTheme="minorHAnsi" w:eastAsiaTheme="minorEastAsia" w:hAnsiTheme="minorHAnsi" w:cstheme="minorBidi"/>
          <w:noProof/>
          <w:color w:val="auto"/>
          <w:sz w:val="22"/>
          <w:szCs w:val="22"/>
          <w:lang w:bidi="ar-SA"/>
        </w:rPr>
      </w:pPr>
      <w:hyperlink w:anchor="_Toc150952388" w:history="1">
        <w:r w:rsidR="00F50325" w:rsidRPr="003374AF">
          <w:rPr>
            <w:rStyle w:val="Hyperlink"/>
            <w:b/>
            <w:bCs/>
            <w:noProof/>
            <w:shd w:val="clear" w:color="auto" w:fill="FFFFFF"/>
            <w:lang w:val="en-GB"/>
          </w:rPr>
          <w:t>36.2</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Date of communication</w:t>
        </w:r>
        <w:r w:rsidR="00F50325">
          <w:rPr>
            <w:noProof/>
            <w:webHidden/>
          </w:rPr>
          <w:tab/>
        </w:r>
        <w:r w:rsidR="00F50325">
          <w:rPr>
            <w:noProof/>
            <w:webHidden/>
          </w:rPr>
          <w:fldChar w:fldCharType="begin"/>
        </w:r>
        <w:r w:rsidR="00F50325">
          <w:rPr>
            <w:noProof/>
            <w:webHidden/>
          </w:rPr>
          <w:instrText xml:space="preserve"> PAGEREF _Toc150952388 \h </w:instrText>
        </w:r>
        <w:r w:rsidR="00F50325">
          <w:rPr>
            <w:noProof/>
            <w:webHidden/>
          </w:rPr>
        </w:r>
        <w:r w:rsidR="00F50325">
          <w:rPr>
            <w:noProof/>
            <w:webHidden/>
          </w:rPr>
          <w:fldChar w:fldCharType="separate"/>
        </w:r>
        <w:r w:rsidR="00F50325">
          <w:rPr>
            <w:noProof/>
            <w:webHidden/>
          </w:rPr>
          <w:t>47</w:t>
        </w:r>
        <w:r w:rsidR="00F50325">
          <w:rPr>
            <w:noProof/>
            <w:webHidden/>
          </w:rPr>
          <w:fldChar w:fldCharType="end"/>
        </w:r>
      </w:hyperlink>
    </w:p>
    <w:p w14:paraId="55219422" w14:textId="0BC7BEEF"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389" w:history="1">
        <w:r w:rsidR="00F50325" w:rsidRPr="003374AF">
          <w:rPr>
            <w:rStyle w:val="Hyperlink"/>
            <w:rFonts w:eastAsia="EC Square Sans Pro Light"/>
            <w:noProof/>
          </w:rPr>
          <w:t>ARTICLE 37 — INTERPRETATION OF THE AGREEMENT</w:t>
        </w:r>
        <w:r w:rsidR="00F50325">
          <w:rPr>
            <w:noProof/>
            <w:webHidden/>
          </w:rPr>
          <w:tab/>
        </w:r>
        <w:r w:rsidR="00F50325">
          <w:rPr>
            <w:noProof/>
            <w:webHidden/>
          </w:rPr>
          <w:fldChar w:fldCharType="begin"/>
        </w:r>
        <w:r w:rsidR="00F50325">
          <w:rPr>
            <w:noProof/>
            <w:webHidden/>
          </w:rPr>
          <w:instrText xml:space="preserve"> PAGEREF _Toc150952389 \h </w:instrText>
        </w:r>
        <w:r w:rsidR="00F50325">
          <w:rPr>
            <w:noProof/>
            <w:webHidden/>
          </w:rPr>
        </w:r>
        <w:r w:rsidR="00F50325">
          <w:rPr>
            <w:noProof/>
            <w:webHidden/>
          </w:rPr>
          <w:fldChar w:fldCharType="separate"/>
        </w:r>
        <w:r w:rsidR="00F50325">
          <w:rPr>
            <w:noProof/>
            <w:webHidden/>
          </w:rPr>
          <w:t>47</w:t>
        </w:r>
        <w:r w:rsidR="00F50325">
          <w:rPr>
            <w:noProof/>
            <w:webHidden/>
          </w:rPr>
          <w:fldChar w:fldCharType="end"/>
        </w:r>
      </w:hyperlink>
    </w:p>
    <w:p w14:paraId="043CB60B" w14:textId="6EBEAF7E"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390" w:history="1">
        <w:r w:rsidR="00F50325" w:rsidRPr="003374AF">
          <w:rPr>
            <w:rStyle w:val="Hyperlink"/>
            <w:rFonts w:eastAsia="EC Square Sans Pro Light"/>
            <w:noProof/>
          </w:rPr>
          <w:t>ARTICLE 38 — CALCULATION OF PERIODS AND DEADLINES</w:t>
        </w:r>
        <w:r w:rsidR="00F50325">
          <w:rPr>
            <w:noProof/>
            <w:webHidden/>
          </w:rPr>
          <w:tab/>
        </w:r>
        <w:r w:rsidR="00F50325">
          <w:rPr>
            <w:noProof/>
            <w:webHidden/>
          </w:rPr>
          <w:fldChar w:fldCharType="begin"/>
        </w:r>
        <w:r w:rsidR="00F50325">
          <w:rPr>
            <w:noProof/>
            <w:webHidden/>
          </w:rPr>
          <w:instrText xml:space="preserve"> PAGEREF _Toc150952390 \h </w:instrText>
        </w:r>
        <w:r w:rsidR="00F50325">
          <w:rPr>
            <w:noProof/>
            <w:webHidden/>
          </w:rPr>
        </w:r>
        <w:r w:rsidR="00F50325">
          <w:rPr>
            <w:noProof/>
            <w:webHidden/>
          </w:rPr>
          <w:fldChar w:fldCharType="separate"/>
        </w:r>
        <w:r w:rsidR="00F50325">
          <w:rPr>
            <w:noProof/>
            <w:webHidden/>
          </w:rPr>
          <w:t>47</w:t>
        </w:r>
        <w:r w:rsidR="00F50325">
          <w:rPr>
            <w:noProof/>
            <w:webHidden/>
          </w:rPr>
          <w:fldChar w:fldCharType="end"/>
        </w:r>
      </w:hyperlink>
    </w:p>
    <w:p w14:paraId="282087BC" w14:textId="5830899F"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391" w:history="1">
        <w:r w:rsidR="00F50325" w:rsidRPr="003374AF">
          <w:rPr>
            <w:rStyle w:val="Hyperlink"/>
            <w:rFonts w:eastAsia="EC Square Sans Pro Light"/>
            <w:noProof/>
          </w:rPr>
          <w:t>ARTICLE 39 — AMENDMENTS</w:t>
        </w:r>
        <w:r w:rsidR="00F50325">
          <w:rPr>
            <w:noProof/>
            <w:webHidden/>
          </w:rPr>
          <w:tab/>
        </w:r>
        <w:r w:rsidR="00F50325">
          <w:rPr>
            <w:noProof/>
            <w:webHidden/>
          </w:rPr>
          <w:fldChar w:fldCharType="begin"/>
        </w:r>
        <w:r w:rsidR="00F50325">
          <w:rPr>
            <w:noProof/>
            <w:webHidden/>
          </w:rPr>
          <w:instrText xml:space="preserve"> PAGEREF _Toc150952391 \h </w:instrText>
        </w:r>
        <w:r w:rsidR="00F50325">
          <w:rPr>
            <w:noProof/>
            <w:webHidden/>
          </w:rPr>
        </w:r>
        <w:r w:rsidR="00F50325">
          <w:rPr>
            <w:noProof/>
            <w:webHidden/>
          </w:rPr>
          <w:fldChar w:fldCharType="separate"/>
        </w:r>
        <w:r w:rsidR="00F50325">
          <w:rPr>
            <w:noProof/>
            <w:webHidden/>
          </w:rPr>
          <w:t>47</w:t>
        </w:r>
        <w:r w:rsidR="00F50325">
          <w:rPr>
            <w:noProof/>
            <w:webHidden/>
          </w:rPr>
          <w:fldChar w:fldCharType="end"/>
        </w:r>
      </w:hyperlink>
    </w:p>
    <w:p w14:paraId="0303F292" w14:textId="5DFC763C" w:rsidR="00F50325" w:rsidRDefault="00846140">
      <w:pPr>
        <w:pStyle w:val="TOC5"/>
        <w:rPr>
          <w:rFonts w:asciiTheme="minorHAnsi" w:eastAsiaTheme="minorEastAsia" w:hAnsiTheme="minorHAnsi" w:cstheme="minorBidi"/>
          <w:noProof/>
          <w:color w:val="auto"/>
          <w:sz w:val="22"/>
          <w:szCs w:val="22"/>
          <w:lang w:bidi="ar-SA"/>
        </w:rPr>
      </w:pPr>
      <w:hyperlink w:anchor="_Toc150952392" w:history="1">
        <w:r w:rsidR="00F50325" w:rsidRPr="003374AF">
          <w:rPr>
            <w:rStyle w:val="Hyperlink"/>
            <w:b/>
            <w:bCs/>
            <w:noProof/>
            <w:lang w:val="en-GB"/>
          </w:rPr>
          <w:t>39.1</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Conditions</w:t>
        </w:r>
        <w:r w:rsidR="00F50325">
          <w:rPr>
            <w:noProof/>
            <w:webHidden/>
          </w:rPr>
          <w:tab/>
        </w:r>
        <w:r w:rsidR="00F50325">
          <w:rPr>
            <w:noProof/>
            <w:webHidden/>
          </w:rPr>
          <w:fldChar w:fldCharType="begin"/>
        </w:r>
        <w:r w:rsidR="00F50325">
          <w:rPr>
            <w:noProof/>
            <w:webHidden/>
          </w:rPr>
          <w:instrText xml:space="preserve"> PAGEREF _Toc150952392 \h </w:instrText>
        </w:r>
        <w:r w:rsidR="00F50325">
          <w:rPr>
            <w:noProof/>
            <w:webHidden/>
          </w:rPr>
        </w:r>
        <w:r w:rsidR="00F50325">
          <w:rPr>
            <w:noProof/>
            <w:webHidden/>
          </w:rPr>
          <w:fldChar w:fldCharType="separate"/>
        </w:r>
        <w:r w:rsidR="00F50325">
          <w:rPr>
            <w:noProof/>
            <w:webHidden/>
          </w:rPr>
          <w:t>47</w:t>
        </w:r>
        <w:r w:rsidR="00F50325">
          <w:rPr>
            <w:noProof/>
            <w:webHidden/>
          </w:rPr>
          <w:fldChar w:fldCharType="end"/>
        </w:r>
      </w:hyperlink>
    </w:p>
    <w:p w14:paraId="497D7227" w14:textId="04310201" w:rsidR="00F50325" w:rsidRDefault="00846140">
      <w:pPr>
        <w:pStyle w:val="TOC5"/>
        <w:rPr>
          <w:rFonts w:asciiTheme="minorHAnsi" w:eastAsiaTheme="minorEastAsia" w:hAnsiTheme="minorHAnsi" w:cstheme="minorBidi"/>
          <w:noProof/>
          <w:color w:val="auto"/>
          <w:sz w:val="22"/>
          <w:szCs w:val="22"/>
          <w:lang w:bidi="ar-SA"/>
        </w:rPr>
      </w:pPr>
      <w:hyperlink w:anchor="_Toc150952393" w:history="1">
        <w:r w:rsidR="00F50325" w:rsidRPr="003374AF">
          <w:rPr>
            <w:rStyle w:val="Hyperlink"/>
            <w:b/>
            <w:bCs/>
            <w:noProof/>
            <w:lang w:val="en-GB"/>
          </w:rPr>
          <w:t>39.2</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Procedure</w:t>
        </w:r>
        <w:r w:rsidR="00F50325">
          <w:rPr>
            <w:noProof/>
            <w:webHidden/>
          </w:rPr>
          <w:tab/>
        </w:r>
        <w:r w:rsidR="00F50325">
          <w:rPr>
            <w:noProof/>
            <w:webHidden/>
          </w:rPr>
          <w:fldChar w:fldCharType="begin"/>
        </w:r>
        <w:r w:rsidR="00F50325">
          <w:rPr>
            <w:noProof/>
            <w:webHidden/>
          </w:rPr>
          <w:instrText xml:space="preserve"> PAGEREF _Toc150952393 \h </w:instrText>
        </w:r>
        <w:r w:rsidR="00F50325">
          <w:rPr>
            <w:noProof/>
            <w:webHidden/>
          </w:rPr>
        </w:r>
        <w:r w:rsidR="00F50325">
          <w:rPr>
            <w:noProof/>
            <w:webHidden/>
          </w:rPr>
          <w:fldChar w:fldCharType="separate"/>
        </w:r>
        <w:r w:rsidR="00F50325">
          <w:rPr>
            <w:noProof/>
            <w:webHidden/>
          </w:rPr>
          <w:t>47</w:t>
        </w:r>
        <w:r w:rsidR="00F50325">
          <w:rPr>
            <w:noProof/>
            <w:webHidden/>
          </w:rPr>
          <w:fldChar w:fldCharType="end"/>
        </w:r>
      </w:hyperlink>
    </w:p>
    <w:p w14:paraId="6C9114F7" w14:textId="729CFC53"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394" w:history="1">
        <w:r w:rsidR="00F50325" w:rsidRPr="003374AF">
          <w:rPr>
            <w:rStyle w:val="Hyperlink"/>
            <w:rFonts w:eastAsia="EC Square Sans Pro Light"/>
            <w:noProof/>
          </w:rPr>
          <w:t>ARTICLE 40 — ACCESSION AND ADDITION OF NEW BENEFICIARIES</w:t>
        </w:r>
        <w:r w:rsidR="00F50325">
          <w:rPr>
            <w:noProof/>
            <w:webHidden/>
          </w:rPr>
          <w:tab/>
        </w:r>
        <w:r w:rsidR="00F50325">
          <w:rPr>
            <w:noProof/>
            <w:webHidden/>
          </w:rPr>
          <w:fldChar w:fldCharType="begin"/>
        </w:r>
        <w:r w:rsidR="00F50325">
          <w:rPr>
            <w:noProof/>
            <w:webHidden/>
          </w:rPr>
          <w:instrText xml:space="preserve"> PAGEREF _Toc150952394 \h </w:instrText>
        </w:r>
        <w:r w:rsidR="00F50325">
          <w:rPr>
            <w:noProof/>
            <w:webHidden/>
          </w:rPr>
        </w:r>
        <w:r w:rsidR="00F50325">
          <w:rPr>
            <w:noProof/>
            <w:webHidden/>
          </w:rPr>
          <w:fldChar w:fldCharType="separate"/>
        </w:r>
        <w:r w:rsidR="00F50325">
          <w:rPr>
            <w:noProof/>
            <w:webHidden/>
          </w:rPr>
          <w:t>48</w:t>
        </w:r>
        <w:r w:rsidR="00F50325">
          <w:rPr>
            <w:noProof/>
            <w:webHidden/>
          </w:rPr>
          <w:fldChar w:fldCharType="end"/>
        </w:r>
      </w:hyperlink>
    </w:p>
    <w:p w14:paraId="14DE2D90" w14:textId="2B23FD4E" w:rsidR="00F50325" w:rsidRDefault="00846140">
      <w:pPr>
        <w:pStyle w:val="TOC5"/>
        <w:rPr>
          <w:rFonts w:asciiTheme="minorHAnsi" w:eastAsiaTheme="minorEastAsia" w:hAnsiTheme="minorHAnsi" w:cstheme="minorBidi"/>
          <w:noProof/>
          <w:color w:val="auto"/>
          <w:sz w:val="22"/>
          <w:szCs w:val="22"/>
          <w:lang w:bidi="ar-SA"/>
        </w:rPr>
      </w:pPr>
      <w:hyperlink w:anchor="_Toc150952395" w:history="1">
        <w:r w:rsidR="00F50325" w:rsidRPr="003374AF">
          <w:rPr>
            <w:rStyle w:val="Hyperlink"/>
            <w:b/>
            <w:bCs/>
            <w:noProof/>
            <w:lang w:val="en-GB"/>
          </w:rPr>
          <w:t>40.1</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Accession of the beneficiaries mentioned in the Preamble</w:t>
        </w:r>
        <w:r w:rsidR="00F50325">
          <w:rPr>
            <w:noProof/>
            <w:webHidden/>
          </w:rPr>
          <w:tab/>
        </w:r>
        <w:r w:rsidR="00F50325">
          <w:rPr>
            <w:noProof/>
            <w:webHidden/>
          </w:rPr>
          <w:fldChar w:fldCharType="begin"/>
        </w:r>
        <w:r w:rsidR="00F50325">
          <w:rPr>
            <w:noProof/>
            <w:webHidden/>
          </w:rPr>
          <w:instrText xml:space="preserve"> PAGEREF _Toc150952395 \h </w:instrText>
        </w:r>
        <w:r w:rsidR="00F50325">
          <w:rPr>
            <w:noProof/>
            <w:webHidden/>
          </w:rPr>
        </w:r>
        <w:r w:rsidR="00F50325">
          <w:rPr>
            <w:noProof/>
            <w:webHidden/>
          </w:rPr>
          <w:fldChar w:fldCharType="separate"/>
        </w:r>
        <w:r w:rsidR="00F50325">
          <w:rPr>
            <w:noProof/>
            <w:webHidden/>
          </w:rPr>
          <w:t>48</w:t>
        </w:r>
        <w:r w:rsidR="00F50325">
          <w:rPr>
            <w:noProof/>
            <w:webHidden/>
          </w:rPr>
          <w:fldChar w:fldCharType="end"/>
        </w:r>
      </w:hyperlink>
    </w:p>
    <w:p w14:paraId="2A869B18" w14:textId="66F8A658" w:rsidR="00F50325" w:rsidRDefault="00846140">
      <w:pPr>
        <w:pStyle w:val="TOC5"/>
        <w:rPr>
          <w:rFonts w:asciiTheme="minorHAnsi" w:eastAsiaTheme="minorEastAsia" w:hAnsiTheme="minorHAnsi" w:cstheme="minorBidi"/>
          <w:noProof/>
          <w:color w:val="auto"/>
          <w:sz w:val="22"/>
          <w:szCs w:val="22"/>
          <w:lang w:bidi="ar-SA"/>
        </w:rPr>
      </w:pPr>
      <w:hyperlink w:anchor="_Toc150952396" w:history="1">
        <w:r w:rsidR="00F50325" w:rsidRPr="003374AF">
          <w:rPr>
            <w:rStyle w:val="Hyperlink"/>
            <w:b/>
            <w:bCs/>
            <w:noProof/>
            <w:lang w:val="en-GB"/>
          </w:rPr>
          <w:t>40.2</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Addition of new beneficiaries</w:t>
        </w:r>
        <w:r w:rsidR="00F50325">
          <w:rPr>
            <w:noProof/>
            <w:webHidden/>
          </w:rPr>
          <w:tab/>
        </w:r>
        <w:r w:rsidR="00F50325">
          <w:rPr>
            <w:noProof/>
            <w:webHidden/>
          </w:rPr>
          <w:fldChar w:fldCharType="begin"/>
        </w:r>
        <w:r w:rsidR="00F50325">
          <w:rPr>
            <w:noProof/>
            <w:webHidden/>
          </w:rPr>
          <w:instrText xml:space="preserve"> PAGEREF _Toc150952396 \h </w:instrText>
        </w:r>
        <w:r w:rsidR="00F50325">
          <w:rPr>
            <w:noProof/>
            <w:webHidden/>
          </w:rPr>
        </w:r>
        <w:r w:rsidR="00F50325">
          <w:rPr>
            <w:noProof/>
            <w:webHidden/>
          </w:rPr>
          <w:fldChar w:fldCharType="separate"/>
        </w:r>
        <w:r w:rsidR="00F50325">
          <w:rPr>
            <w:noProof/>
            <w:webHidden/>
          </w:rPr>
          <w:t>48</w:t>
        </w:r>
        <w:r w:rsidR="00F50325">
          <w:rPr>
            <w:noProof/>
            <w:webHidden/>
          </w:rPr>
          <w:fldChar w:fldCharType="end"/>
        </w:r>
      </w:hyperlink>
    </w:p>
    <w:p w14:paraId="08F8C0E3" w14:textId="5CA45738"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397" w:history="1">
        <w:r w:rsidR="00F50325" w:rsidRPr="003374AF">
          <w:rPr>
            <w:rStyle w:val="Hyperlink"/>
            <w:rFonts w:eastAsia="EC Square Sans Pro Light"/>
            <w:noProof/>
          </w:rPr>
          <w:t>ARTICLE 41 — TRANSFER OF THE AGREEMENT</w:t>
        </w:r>
        <w:r w:rsidR="00F50325">
          <w:rPr>
            <w:noProof/>
            <w:webHidden/>
          </w:rPr>
          <w:tab/>
        </w:r>
        <w:r w:rsidR="00F50325">
          <w:rPr>
            <w:noProof/>
            <w:webHidden/>
          </w:rPr>
          <w:fldChar w:fldCharType="begin"/>
        </w:r>
        <w:r w:rsidR="00F50325">
          <w:rPr>
            <w:noProof/>
            <w:webHidden/>
          </w:rPr>
          <w:instrText xml:space="preserve"> PAGEREF _Toc150952397 \h </w:instrText>
        </w:r>
        <w:r w:rsidR="00F50325">
          <w:rPr>
            <w:noProof/>
            <w:webHidden/>
          </w:rPr>
        </w:r>
        <w:r w:rsidR="00F50325">
          <w:rPr>
            <w:noProof/>
            <w:webHidden/>
          </w:rPr>
          <w:fldChar w:fldCharType="separate"/>
        </w:r>
        <w:r w:rsidR="00F50325">
          <w:rPr>
            <w:noProof/>
            <w:webHidden/>
          </w:rPr>
          <w:t>48</w:t>
        </w:r>
        <w:r w:rsidR="00F50325">
          <w:rPr>
            <w:noProof/>
            <w:webHidden/>
          </w:rPr>
          <w:fldChar w:fldCharType="end"/>
        </w:r>
      </w:hyperlink>
    </w:p>
    <w:p w14:paraId="4A0C7DC9" w14:textId="11A8AD3F"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398" w:history="1">
        <w:r w:rsidR="00F50325" w:rsidRPr="003374AF">
          <w:rPr>
            <w:rStyle w:val="Hyperlink"/>
            <w:rFonts w:eastAsia="EC Square Sans Pro Light"/>
            <w:noProof/>
          </w:rPr>
          <w:t>ARTICLE 42 — ASSIGNMENTS OF CLAIMS FOR PAYMENT AGAINST THE GRANTING AUTHORITY</w:t>
        </w:r>
        <w:r w:rsidR="00F50325">
          <w:rPr>
            <w:noProof/>
            <w:webHidden/>
          </w:rPr>
          <w:tab/>
        </w:r>
        <w:r w:rsidR="00F50325">
          <w:rPr>
            <w:noProof/>
            <w:webHidden/>
          </w:rPr>
          <w:fldChar w:fldCharType="begin"/>
        </w:r>
        <w:r w:rsidR="00F50325">
          <w:rPr>
            <w:noProof/>
            <w:webHidden/>
          </w:rPr>
          <w:instrText xml:space="preserve"> PAGEREF _Toc150952398 \h </w:instrText>
        </w:r>
        <w:r w:rsidR="00F50325">
          <w:rPr>
            <w:noProof/>
            <w:webHidden/>
          </w:rPr>
        </w:r>
        <w:r w:rsidR="00F50325">
          <w:rPr>
            <w:noProof/>
            <w:webHidden/>
          </w:rPr>
          <w:fldChar w:fldCharType="separate"/>
        </w:r>
        <w:r w:rsidR="00F50325">
          <w:rPr>
            <w:noProof/>
            <w:webHidden/>
          </w:rPr>
          <w:t>48</w:t>
        </w:r>
        <w:r w:rsidR="00F50325">
          <w:rPr>
            <w:noProof/>
            <w:webHidden/>
          </w:rPr>
          <w:fldChar w:fldCharType="end"/>
        </w:r>
      </w:hyperlink>
    </w:p>
    <w:p w14:paraId="5C426022" w14:textId="05C33420"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399" w:history="1">
        <w:r w:rsidR="00F50325" w:rsidRPr="003374AF">
          <w:rPr>
            <w:rStyle w:val="Hyperlink"/>
            <w:rFonts w:eastAsia="EC Square Sans Pro Light"/>
            <w:noProof/>
          </w:rPr>
          <w:t>ARTICLE 43 — APPLICABLE LAW AND SETTLEMENT OF DISPUTES</w:t>
        </w:r>
        <w:r w:rsidR="00F50325">
          <w:rPr>
            <w:noProof/>
            <w:webHidden/>
          </w:rPr>
          <w:tab/>
        </w:r>
        <w:r w:rsidR="00F50325">
          <w:rPr>
            <w:noProof/>
            <w:webHidden/>
          </w:rPr>
          <w:fldChar w:fldCharType="begin"/>
        </w:r>
        <w:r w:rsidR="00F50325">
          <w:rPr>
            <w:noProof/>
            <w:webHidden/>
          </w:rPr>
          <w:instrText xml:space="preserve"> PAGEREF _Toc150952399 \h </w:instrText>
        </w:r>
        <w:r w:rsidR="00F50325">
          <w:rPr>
            <w:noProof/>
            <w:webHidden/>
          </w:rPr>
        </w:r>
        <w:r w:rsidR="00F50325">
          <w:rPr>
            <w:noProof/>
            <w:webHidden/>
          </w:rPr>
          <w:fldChar w:fldCharType="separate"/>
        </w:r>
        <w:r w:rsidR="00F50325">
          <w:rPr>
            <w:noProof/>
            <w:webHidden/>
          </w:rPr>
          <w:t>49</w:t>
        </w:r>
        <w:r w:rsidR="00F50325">
          <w:rPr>
            <w:noProof/>
            <w:webHidden/>
          </w:rPr>
          <w:fldChar w:fldCharType="end"/>
        </w:r>
      </w:hyperlink>
    </w:p>
    <w:p w14:paraId="796EE991" w14:textId="04453258" w:rsidR="00F50325" w:rsidRDefault="00846140">
      <w:pPr>
        <w:pStyle w:val="TOC5"/>
        <w:rPr>
          <w:rFonts w:asciiTheme="minorHAnsi" w:eastAsiaTheme="minorEastAsia" w:hAnsiTheme="minorHAnsi" w:cstheme="minorBidi"/>
          <w:noProof/>
          <w:color w:val="auto"/>
          <w:sz w:val="22"/>
          <w:szCs w:val="22"/>
          <w:lang w:bidi="ar-SA"/>
        </w:rPr>
      </w:pPr>
      <w:hyperlink w:anchor="_Toc150952400" w:history="1">
        <w:r w:rsidR="00F50325" w:rsidRPr="003374AF">
          <w:rPr>
            <w:rStyle w:val="Hyperlink"/>
            <w:b/>
            <w:bCs/>
            <w:noProof/>
          </w:rPr>
          <w:t>43.1</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Applicable</w:t>
        </w:r>
        <w:r w:rsidR="00F50325" w:rsidRPr="003374AF">
          <w:rPr>
            <w:rStyle w:val="Hyperlink"/>
            <w:rFonts w:eastAsia="EC Square Sans Pro Light"/>
            <w:b/>
            <w:noProof/>
          </w:rPr>
          <w:t xml:space="preserve"> law</w:t>
        </w:r>
        <w:r w:rsidR="00F50325">
          <w:rPr>
            <w:noProof/>
            <w:webHidden/>
          </w:rPr>
          <w:tab/>
        </w:r>
        <w:r w:rsidR="00F50325">
          <w:rPr>
            <w:noProof/>
            <w:webHidden/>
          </w:rPr>
          <w:fldChar w:fldCharType="begin"/>
        </w:r>
        <w:r w:rsidR="00F50325">
          <w:rPr>
            <w:noProof/>
            <w:webHidden/>
          </w:rPr>
          <w:instrText xml:space="preserve"> PAGEREF _Toc150952400 \h </w:instrText>
        </w:r>
        <w:r w:rsidR="00F50325">
          <w:rPr>
            <w:noProof/>
            <w:webHidden/>
          </w:rPr>
        </w:r>
        <w:r w:rsidR="00F50325">
          <w:rPr>
            <w:noProof/>
            <w:webHidden/>
          </w:rPr>
          <w:fldChar w:fldCharType="separate"/>
        </w:r>
        <w:r w:rsidR="00F50325">
          <w:rPr>
            <w:noProof/>
            <w:webHidden/>
          </w:rPr>
          <w:t>49</w:t>
        </w:r>
        <w:r w:rsidR="00F50325">
          <w:rPr>
            <w:noProof/>
            <w:webHidden/>
          </w:rPr>
          <w:fldChar w:fldCharType="end"/>
        </w:r>
      </w:hyperlink>
    </w:p>
    <w:p w14:paraId="2F034B20" w14:textId="2E3B94B6" w:rsidR="00F50325" w:rsidRDefault="00846140">
      <w:pPr>
        <w:pStyle w:val="TOC5"/>
        <w:rPr>
          <w:rFonts w:asciiTheme="minorHAnsi" w:eastAsiaTheme="minorEastAsia" w:hAnsiTheme="minorHAnsi" w:cstheme="minorBidi"/>
          <w:noProof/>
          <w:color w:val="auto"/>
          <w:sz w:val="22"/>
          <w:szCs w:val="22"/>
          <w:lang w:bidi="ar-SA"/>
        </w:rPr>
      </w:pPr>
      <w:hyperlink w:anchor="_Toc150952401" w:history="1">
        <w:r w:rsidR="00F50325" w:rsidRPr="003374AF">
          <w:rPr>
            <w:rStyle w:val="Hyperlink"/>
            <w:b/>
            <w:bCs/>
            <w:noProof/>
            <w:lang w:val="en-GB"/>
          </w:rPr>
          <w:t>43.2</w:t>
        </w:r>
        <w:r w:rsidR="00F50325">
          <w:rPr>
            <w:rFonts w:asciiTheme="minorHAnsi" w:eastAsiaTheme="minorEastAsia" w:hAnsiTheme="minorHAnsi" w:cstheme="minorBidi"/>
            <w:noProof/>
            <w:color w:val="auto"/>
            <w:sz w:val="22"/>
            <w:szCs w:val="22"/>
            <w:lang w:bidi="ar-SA"/>
          </w:rPr>
          <w:tab/>
        </w:r>
        <w:r w:rsidR="00F50325" w:rsidRPr="003374AF">
          <w:rPr>
            <w:rStyle w:val="Hyperlink"/>
            <w:rFonts w:eastAsia="EC Square Sans Pro Light"/>
            <w:b/>
            <w:noProof/>
            <w:lang w:val="en-GB"/>
          </w:rPr>
          <w:t>Dispute settlement</w:t>
        </w:r>
        <w:r w:rsidR="00F50325">
          <w:rPr>
            <w:noProof/>
            <w:webHidden/>
          </w:rPr>
          <w:tab/>
        </w:r>
        <w:r w:rsidR="00F50325">
          <w:rPr>
            <w:noProof/>
            <w:webHidden/>
          </w:rPr>
          <w:fldChar w:fldCharType="begin"/>
        </w:r>
        <w:r w:rsidR="00F50325">
          <w:rPr>
            <w:noProof/>
            <w:webHidden/>
          </w:rPr>
          <w:instrText xml:space="preserve"> PAGEREF _Toc150952401 \h </w:instrText>
        </w:r>
        <w:r w:rsidR="00F50325">
          <w:rPr>
            <w:noProof/>
            <w:webHidden/>
          </w:rPr>
        </w:r>
        <w:r w:rsidR="00F50325">
          <w:rPr>
            <w:noProof/>
            <w:webHidden/>
          </w:rPr>
          <w:fldChar w:fldCharType="separate"/>
        </w:r>
        <w:r w:rsidR="00F50325">
          <w:rPr>
            <w:noProof/>
            <w:webHidden/>
          </w:rPr>
          <w:t>49</w:t>
        </w:r>
        <w:r w:rsidR="00F50325">
          <w:rPr>
            <w:noProof/>
            <w:webHidden/>
          </w:rPr>
          <w:fldChar w:fldCharType="end"/>
        </w:r>
      </w:hyperlink>
    </w:p>
    <w:p w14:paraId="2C65D062" w14:textId="302257C9" w:rsidR="00F50325" w:rsidRDefault="00846140" w:rsidP="00F50325">
      <w:pPr>
        <w:pStyle w:val="TOC4"/>
        <w:rPr>
          <w:rFonts w:asciiTheme="minorHAnsi" w:eastAsiaTheme="minorEastAsia" w:hAnsiTheme="minorHAnsi" w:cstheme="minorBidi"/>
          <w:noProof/>
          <w:color w:val="auto"/>
          <w:sz w:val="22"/>
          <w:szCs w:val="22"/>
          <w:lang w:bidi="ar-SA"/>
        </w:rPr>
      </w:pPr>
      <w:hyperlink w:anchor="_Toc150952402" w:history="1">
        <w:r w:rsidR="00F50325" w:rsidRPr="003374AF">
          <w:rPr>
            <w:rStyle w:val="Hyperlink"/>
            <w:rFonts w:eastAsia="EC Square Sans Pro Light"/>
            <w:noProof/>
          </w:rPr>
          <w:t>ARTICLE 44 — ENTRY INTO FORCE</w:t>
        </w:r>
        <w:r w:rsidR="00F50325">
          <w:rPr>
            <w:noProof/>
            <w:webHidden/>
          </w:rPr>
          <w:tab/>
        </w:r>
        <w:r w:rsidR="00F50325">
          <w:rPr>
            <w:noProof/>
            <w:webHidden/>
          </w:rPr>
          <w:fldChar w:fldCharType="begin"/>
        </w:r>
        <w:r w:rsidR="00F50325">
          <w:rPr>
            <w:noProof/>
            <w:webHidden/>
          </w:rPr>
          <w:instrText xml:space="preserve"> PAGEREF _Toc150952402 \h </w:instrText>
        </w:r>
        <w:r w:rsidR="00F50325">
          <w:rPr>
            <w:noProof/>
            <w:webHidden/>
          </w:rPr>
        </w:r>
        <w:r w:rsidR="00F50325">
          <w:rPr>
            <w:noProof/>
            <w:webHidden/>
          </w:rPr>
          <w:fldChar w:fldCharType="separate"/>
        </w:r>
        <w:r w:rsidR="00F50325">
          <w:rPr>
            <w:noProof/>
            <w:webHidden/>
          </w:rPr>
          <w:t>49</w:t>
        </w:r>
        <w:r w:rsidR="00F50325">
          <w:rPr>
            <w:noProof/>
            <w:webHidden/>
          </w:rPr>
          <w:fldChar w:fldCharType="end"/>
        </w:r>
      </w:hyperlink>
    </w:p>
    <w:p w14:paraId="58F81D8F" w14:textId="4C919C4A" w:rsidR="00F50325" w:rsidRDefault="00846140">
      <w:pPr>
        <w:pStyle w:val="TOC1"/>
        <w:rPr>
          <w:rFonts w:asciiTheme="minorHAnsi" w:eastAsiaTheme="minorEastAsia" w:hAnsiTheme="minorHAnsi" w:cstheme="minorBidi"/>
          <w:noProof/>
          <w:color w:val="auto"/>
          <w:sz w:val="22"/>
          <w:szCs w:val="22"/>
          <w:lang w:bidi="ar-SA"/>
        </w:rPr>
      </w:pPr>
      <w:hyperlink w:anchor="_Toc150952403" w:history="1">
        <w:r w:rsidR="00F50325" w:rsidRPr="003374AF">
          <w:rPr>
            <w:rStyle w:val="Hyperlink"/>
            <w:rFonts w:eastAsia="EC Square Sans Pro Light"/>
            <w:noProof/>
          </w:rPr>
          <w:t>1. SUBCONTRACTING (Article 9.3)</w:t>
        </w:r>
        <w:r w:rsidR="00F50325">
          <w:rPr>
            <w:noProof/>
            <w:webHidden/>
          </w:rPr>
          <w:tab/>
        </w:r>
        <w:r w:rsidR="00F50325">
          <w:rPr>
            <w:noProof/>
            <w:webHidden/>
          </w:rPr>
          <w:fldChar w:fldCharType="begin"/>
        </w:r>
        <w:r w:rsidR="00F50325">
          <w:rPr>
            <w:noProof/>
            <w:webHidden/>
          </w:rPr>
          <w:instrText xml:space="preserve"> PAGEREF _Toc150952403 \h </w:instrText>
        </w:r>
        <w:r w:rsidR="00F50325">
          <w:rPr>
            <w:noProof/>
            <w:webHidden/>
          </w:rPr>
        </w:r>
        <w:r w:rsidR="00F50325">
          <w:rPr>
            <w:noProof/>
            <w:webHidden/>
          </w:rPr>
          <w:fldChar w:fldCharType="separate"/>
        </w:r>
        <w:r w:rsidR="00F50325">
          <w:rPr>
            <w:noProof/>
            <w:webHidden/>
          </w:rPr>
          <w:t>51</w:t>
        </w:r>
        <w:r w:rsidR="00F50325">
          <w:rPr>
            <w:noProof/>
            <w:webHidden/>
          </w:rPr>
          <w:fldChar w:fldCharType="end"/>
        </w:r>
      </w:hyperlink>
    </w:p>
    <w:p w14:paraId="4192EE9C" w14:textId="79915C84" w:rsidR="00F50325" w:rsidRDefault="00846140">
      <w:pPr>
        <w:pStyle w:val="TOC1"/>
        <w:rPr>
          <w:rFonts w:asciiTheme="minorHAnsi" w:eastAsiaTheme="minorEastAsia" w:hAnsiTheme="minorHAnsi" w:cstheme="minorBidi"/>
          <w:noProof/>
          <w:color w:val="auto"/>
          <w:sz w:val="22"/>
          <w:szCs w:val="22"/>
          <w:lang w:bidi="ar-SA"/>
        </w:rPr>
      </w:pPr>
      <w:hyperlink w:anchor="_Toc150952404" w:history="1">
        <w:r w:rsidR="00F50325" w:rsidRPr="003374AF">
          <w:rPr>
            <w:rStyle w:val="Hyperlink"/>
            <w:rFonts w:eastAsia="EC Square Sans Pro Light"/>
            <w:noProof/>
          </w:rPr>
          <w:t>2. Data protection (— Article 15)</w:t>
        </w:r>
        <w:r w:rsidR="00F50325">
          <w:rPr>
            <w:noProof/>
            <w:webHidden/>
          </w:rPr>
          <w:tab/>
        </w:r>
        <w:r w:rsidR="00F50325">
          <w:rPr>
            <w:noProof/>
            <w:webHidden/>
          </w:rPr>
          <w:fldChar w:fldCharType="begin"/>
        </w:r>
        <w:r w:rsidR="00F50325">
          <w:rPr>
            <w:noProof/>
            <w:webHidden/>
          </w:rPr>
          <w:instrText xml:space="preserve"> PAGEREF _Toc150952404 \h </w:instrText>
        </w:r>
        <w:r w:rsidR="00F50325">
          <w:rPr>
            <w:noProof/>
            <w:webHidden/>
          </w:rPr>
        </w:r>
        <w:r w:rsidR="00F50325">
          <w:rPr>
            <w:noProof/>
            <w:webHidden/>
          </w:rPr>
          <w:fldChar w:fldCharType="separate"/>
        </w:r>
        <w:r w:rsidR="00F50325">
          <w:rPr>
            <w:noProof/>
            <w:webHidden/>
          </w:rPr>
          <w:t>51</w:t>
        </w:r>
        <w:r w:rsidR="00F50325">
          <w:rPr>
            <w:noProof/>
            <w:webHidden/>
          </w:rPr>
          <w:fldChar w:fldCharType="end"/>
        </w:r>
      </w:hyperlink>
    </w:p>
    <w:p w14:paraId="3CD8B395" w14:textId="32144679" w:rsidR="00F50325" w:rsidRDefault="00846140">
      <w:pPr>
        <w:pStyle w:val="TOC2"/>
        <w:tabs>
          <w:tab w:val="right" w:leader="dot" w:pos="10104"/>
        </w:tabs>
        <w:rPr>
          <w:rFonts w:asciiTheme="minorHAnsi" w:eastAsiaTheme="minorEastAsia" w:hAnsiTheme="minorHAnsi" w:cstheme="minorBidi"/>
          <w:noProof/>
          <w:color w:val="auto"/>
          <w:sz w:val="22"/>
          <w:szCs w:val="22"/>
          <w:lang w:bidi="ar-SA"/>
        </w:rPr>
      </w:pPr>
      <w:hyperlink w:anchor="_Toc150952405" w:history="1">
        <w:r w:rsidR="00F50325" w:rsidRPr="003374AF">
          <w:rPr>
            <w:rStyle w:val="Hyperlink"/>
            <w:rFonts w:ascii="Times New Roman Bold" w:eastAsia="EC Square Sans Pro Light" w:hAnsi="Times New Roman Bold"/>
            <w:b/>
            <w:bCs/>
            <w:smallCaps/>
            <w:noProof/>
            <w:lang w:val="en-GB" w:eastAsia="ar-SA"/>
          </w:rPr>
          <w:t>2.1 Reporting on compliance with data protection obligations</w:t>
        </w:r>
        <w:r w:rsidR="00F50325">
          <w:rPr>
            <w:noProof/>
            <w:webHidden/>
          </w:rPr>
          <w:tab/>
        </w:r>
        <w:r w:rsidR="00F50325">
          <w:rPr>
            <w:noProof/>
            <w:webHidden/>
          </w:rPr>
          <w:fldChar w:fldCharType="begin"/>
        </w:r>
        <w:r w:rsidR="00F50325">
          <w:rPr>
            <w:noProof/>
            <w:webHidden/>
          </w:rPr>
          <w:instrText xml:space="preserve"> PAGEREF _Toc150952405 \h </w:instrText>
        </w:r>
        <w:r w:rsidR="00F50325">
          <w:rPr>
            <w:noProof/>
            <w:webHidden/>
          </w:rPr>
        </w:r>
        <w:r w:rsidR="00F50325">
          <w:rPr>
            <w:noProof/>
            <w:webHidden/>
          </w:rPr>
          <w:fldChar w:fldCharType="separate"/>
        </w:r>
        <w:r w:rsidR="00F50325">
          <w:rPr>
            <w:noProof/>
            <w:webHidden/>
          </w:rPr>
          <w:t>51</w:t>
        </w:r>
        <w:r w:rsidR="00F50325">
          <w:rPr>
            <w:noProof/>
            <w:webHidden/>
          </w:rPr>
          <w:fldChar w:fldCharType="end"/>
        </w:r>
      </w:hyperlink>
    </w:p>
    <w:p w14:paraId="606E3DF5" w14:textId="4DE1DF52" w:rsidR="00F50325" w:rsidRDefault="00846140">
      <w:pPr>
        <w:pStyle w:val="TOC1"/>
        <w:rPr>
          <w:rFonts w:asciiTheme="minorHAnsi" w:eastAsiaTheme="minorEastAsia" w:hAnsiTheme="minorHAnsi" w:cstheme="minorBidi"/>
          <w:noProof/>
          <w:color w:val="auto"/>
          <w:sz w:val="22"/>
          <w:szCs w:val="22"/>
          <w:lang w:bidi="ar-SA"/>
        </w:rPr>
      </w:pPr>
      <w:hyperlink w:anchor="_Toc150952406" w:history="1">
        <w:r w:rsidR="00F50325" w:rsidRPr="003374AF">
          <w:rPr>
            <w:rStyle w:val="Hyperlink"/>
            <w:rFonts w:eastAsia="EC Square Sans Pro Light"/>
            <w:noProof/>
          </w:rPr>
          <w:t>3. Intellectual property rights (IPR) — Background and results — Access rights and rights of use (— Article 16)</w:t>
        </w:r>
        <w:r w:rsidR="00F50325">
          <w:rPr>
            <w:noProof/>
            <w:webHidden/>
          </w:rPr>
          <w:tab/>
        </w:r>
        <w:r w:rsidR="00F50325">
          <w:rPr>
            <w:noProof/>
            <w:webHidden/>
          </w:rPr>
          <w:fldChar w:fldCharType="begin"/>
        </w:r>
        <w:r w:rsidR="00F50325">
          <w:rPr>
            <w:noProof/>
            <w:webHidden/>
          </w:rPr>
          <w:instrText xml:space="preserve"> PAGEREF _Toc150952406 \h </w:instrText>
        </w:r>
        <w:r w:rsidR="00F50325">
          <w:rPr>
            <w:noProof/>
            <w:webHidden/>
          </w:rPr>
        </w:r>
        <w:r w:rsidR="00F50325">
          <w:rPr>
            <w:noProof/>
            <w:webHidden/>
          </w:rPr>
          <w:fldChar w:fldCharType="separate"/>
        </w:r>
        <w:r w:rsidR="00F50325">
          <w:rPr>
            <w:noProof/>
            <w:webHidden/>
          </w:rPr>
          <w:t>51</w:t>
        </w:r>
        <w:r w:rsidR="00F50325">
          <w:rPr>
            <w:noProof/>
            <w:webHidden/>
          </w:rPr>
          <w:fldChar w:fldCharType="end"/>
        </w:r>
      </w:hyperlink>
    </w:p>
    <w:p w14:paraId="004BD040" w14:textId="365A6BB9" w:rsidR="00F50325" w:rsidRDefault="00846140">
      <w:pPr>
        <w:pStyle w:val="TOC2"/>
        <w:tabs>
          <w:tab w:val="right" w:leader="dot" w:pos="10104"/>
        </w:tabs>
        <w:rPr>
          <w:rFonts w:asciiTheme="minorHAnsi" w:eastAsiaTheme="minorEastAsia" w:hAnsiTheme="minorHAnsi" w:cstheme="minorBidi"/>
          <w:noProof/>
          <w:color w:val="auto"/>
          <w:sz w:val="22"/>
          <w:szCs w:val="22"/>
          <w:lang w:bidi="ar-SA"/>
        </w:rPr>
      </w:pPr>
      <w:hyperlink w:anchor="_Toc150952407" w:history="1">
        <w:r w:rsidR="00F50325" w:rsidRPr="003374AF">
          <w:rPr>
            <w:rStyle w:val="Hyperlink"/>
            <w:rFonts w:ascii="Times New Roman Bold" w:eastAsia="EC Square Sans Pro Light" w:hAnsi="Times New Roman Bold"/>
            <w:b/>
            <w:bCs/>
            <w:smallCaps/>
            <w:noProof/>
            <w:lang w:val="en-GB"/>
          </w:rPr>
          <w:t>3.1 List of background</w:t>
        </w:r>
        <w:r w:rsidR="00F50325">
          <w:rPr>
            <w:noProof/>
            <w:webHidden/>
          </w:rPr>
          <w:tab/>
        </w:r>
        <w:r w:rsidR="00F50325">
          <w:rPr>
            <w:noProof/>
            <w:webHidden/>
          </w:rPr>
          <w:fldChar w:fldCharType="begin"/>
        </w:r>
        <w:r w:rsidR="00F50325">
          <w:rPr>
            <w:noProof/>
            <w:webHidden/>
          </w:rPr>
          <w:instrText xml:space="preserve"> PAGEREF _Toc150952407 \h </w:instrText>
        </w:r>
        <w:r w:rsidR="00F50325">
          <w:rPr>
            <w:noProof/>
            <w:webHidden/>
          </w:rPr>
        </w:r>
        <w:r w:rsidR="00F50325">
          <w:rPr>
            <w:noProof/>
            <w:webHidden/>
          </w:rPr>
          <w:fldChar w:fldCharType="separate"/>
        </w:r>
        <w:r w:rsidR="00F50325">
          <w:rPr>
            <w:noProof/>
            <w:webHidden/>
          </w:rPr>
          <w:t>51</w:t>
        </w:r>
        <w:r w:rsidR="00F50325">
          <w:rPr>
            <w:noProof/>
            <w:webHidden/>
          </w:rPr>
          <w:fldChar w:fldCharType="end"/>
        </w:r>
      </w:hyperlink>
    </w:p>
    <w:p w14:paraId="7780DE78" w14:textId="469A53C2" w:rsidR="00F50325" w:rsidRDefault="00846140">
      <w:pPr>
        <w:pStyle w:val="TOC2"/>
        <w:tabs>
          <w:tab w:val="right" w:leader="dot" w:pos="10104"/>
        </w:tabs>
        <w:rPr>
          <w:rFonts w:asciiTheme="minorHAnsi" w:eastAsiaTheme="minorEastAsia" w:hAnsiTheme="minorHAnsi" w:cstheme="minorBidi"/>
          <w:noProof/>
          <w:color w:val="auto"/>
          <w:sz w:val="22"/>
          <w:szCs w:val="22"/>
          <w:lang w:bidi="ar-SA"/>
        </w:rPr>
      </w:pPr>
      <w:hyperlink w:anchor="_Toc150952408" w:history="1">
        <w:r w:rsidR="00F50325" w:rsidRPr="003374AF">
          <w:rPr>
            <w:rStyle w:val="Hyperlink"/>
            <w:rFonts w:ascii="Times New Roman Bold" w:eastAsia="EC Square Sans Pro Light" w:hAnsi="Times New Roman Bold"/>
            <w:b/>
            <w:bCs/>
            <w:smallCaps/>
            <w:noProof/>
            <w:lang w:val="en-GB"/>
          </w:rPr>
          <w:t>3.2 Education materials</w:t>
        </w:r>
        <w:r w:rsidR="00F50325">
          <w:rPr>
            <w:noProof/>
            <w:webHidden/>
          </w:rPr>
          <w:tab/>
        </w:r>
        <w:r w:rsidR="00F50325">
          <w:rPr>
            <w:noProof/>
            <w:webHidden/>
          </w:rPr>
          <w:fldChar w:fldCharType="begin"/>
        </w:r>
        <w:r w:rsidR="00F50325">
          <w:rPr>
            <w:noProof/>
            <w:webHidden/>
          </w:rPr>
          <w:instrText xml:space="preserve"> PAGEREF _Toc150952408 \h </w:instrText>
        </w:r>
        <w:r w:rsidR="00F50325">
          <w:rPr>
            <w:noProof/>
            <w:webHidden/>
          </w:rPr>
        </w:r>
        <w:r w:rsidR="00F50325">
          <w:rPr>
            <w:noProof/>
            <w:webHidden/>
          </w:rPr>
          <w:fldChar w:fldCharType="separate"/>
        </w:r>
        <w:r w:rsidR="00F50325">
          <w:rPr>
            <w:noProof/>
            <w:webHidden/>
          </w:rPr>
          <w:t>51</w:t>
        </w:r>
        <w:r w:rsidR="00F50325">
          <w:rPr>
            <w:noProof/>
            <w:webHidden/>
          </w:rPr>
          <w:fldChar w:fldCharType="end"/>
        </w:r>
      </w:hyperlink>
    </w:p>
    <w:p w14:paraId="25E39CC7" w14:textId="51BAD4C4" w:rsidR="00F50325" w:rsidRDefault="00846140">
      <w:pPr>
        <w:pStyle w:val="TOC1"/>
        <w:rPr>
          <w:rFonts w:asciiTheme="minorHAnsi" w:eastAsiaTheme="minorEastAsia" w:hAnsiTheme="minorHAnsi" w:cstheme="minorBidi"/>
          <w:noProof/>
          <w:color w:val="auto"/>
          <w:sz w:val="22"/>
          <w:szCs w:val="22"/>
          <w:lang w:bidi="ar-SA"/>
        </w:rPr>
      </w:pPr>
      <w:hyperlink w:anchor="_Toc150952409" w:history="1">
        <w:r w:rsidR="00F50325" w:rsidRPr="003374AF">
          <w:rPr>
            <w:rStyle w:val="Hyperlink"/>
            <w:rFonts w:eastAsia="EC Square Sans Pro Light"/>
            <w:noProof/>
          </w:rPr>
          <w:t>4. Communication, dissemination and visibility (— Article 17.4)</w:t>
        </w:r>
        <w:r w:rsidR="00F50325">
          <w:rPr>
            <w:noProof/>
            <w:webHidden/>
          </w:rPr>
          <w:tab/>
        </w:r>
        <w:r w:rsidR="00F50325">
          <w:rPr>
            <w:noProof/>
            <w:webHidden/>
          </w:rPr>
          <w:fldChar w:fldCharType="begin"/>
        </w:r>
        <w:r w:rsidR="00F50325">
          <w:rPr>
            <w:noProof/>
            <w:webHidden/>
          </w:rPr>
          <w:instrText xml:space="preserve"> PAGEREF _Toc150952409 \h </w:instrText>
        </w:r>
        <w:r w:rsidR="00F50325">
          <w:rPr>
            <w:noProof/>
            <w:webHidden/>
          </w:rPr>
        </w:r>
        <w:r w:rsidR="00F50325">
          <w:rPr>
            <w:noProof/>
            <w:webHidden/>
          </w:rPr>
          <w:fldChar w:fldCharType="separate"/>
        </w:r>
        <w:r w:rsidR="00F50325">
          <w:rPr>
            <w:noProof/>
            <w:webHidden/>
          </w:rPr>
          <w:t>51</w:t>
        </w:r>
        <w:r w:rsidR="00F50325">
          <w:rPr>
            <w:noProof/>
            <w:webHidden/>
          </w:rPr>
          <w:fldChar w:fldCharType="end"/>
        </w:r>
      </w:hyperlink>
    </w:p>
    <w:p w14:paraId="280257D6" w14:textId="73E3D5F4" w:rsidR="00F50325" w:rsidRDefault="00846140">
      <w:pPr>
        <w:pStyle w:val="TOC2"/>
        <w:tabs>
          <w:tab w:val="right" w:leader="dot" w:pos="10104"/>
        </w:tabs>
        <w:rPr>
          <w:rFonts w:asciiTheme="minorHAnsi" w:eastAsiaTheme="minorEastAsia" w:hAnsiTheme="minorHAnsi" w:cstheme="minorBidi"/>
          <w:noProof/>
          <w:color w:val="auto"/>
          <w:sz w:val="22"/>
          <w:szCs w:val="22"/>
          <w:lang w:bidi="ar-SA"/>
        </w:rPr>
      </w:pPr>
      <w:hyperlink w:anchor="_Toc150952410" w:history="1">
        <w:r w:rsidR="00F50325" w:rsidRPr="003374AF">
          <w:rPr>
            <w:rStyle w:val="Hyperlink"/>
            <w:rFonts w:ascii="Times New Roman Bold" w:eastAsia="EC Square Sans Pro Light" w:hAnsi="Times New Roman Bold"/>
            <w:b/>
            <w:bCs/>
            <w:smallCaps/>
            <w:noProof/>
            <w:lang w:val="en-GB"/>
          </w:rPr>
          <w:t>4.1 Erasmus+ Project Results Platform</w:t>
        </w:r>
        <w:r w:rsidR="00F50325">
          <w:rPr>
            <w:noProof/>
            <w:webHidden/>
          </w:rPr>
          <w:tab/>
        </w:r>
        <w:r w:rsidR="00F50325">
          <w:rPr>
            <w:noProof/>
            <w:webHidden/>
          </w:rPr>
          <w:fldChar w:fldCharType="begin"/>
        </w:r>
        <w:r w:rsidR="00F50325">
          <w:rPr>
            <w:noProof/>
            <w:webHidden/>
          </w:rPr>
          <w:instrText xml:space="preserve"> PAGEREF _Toc150952410 \h </w:instrText>
        </w:r>
        <w:r w:rsidR="00F50325">
          <w:rPr>
            <w:noProof/>
            <w:webHidden/>
          </w:rPr>
        </w:r>
        <w:r w:rsidR="00F50325">
          <w:rPr>
            <w:noProof/>
            <w:webHidden/>
          </w:rPr>
          <w:fldChar w:fldCharType="separate"/>
        </w:r>
        <w:r w:rsidR="00F50325">
          <w:rPr>
            <w:noProof/>
            <w:webHidden/>
          </w:rPr>
          <w:t>52</w:t>
        </w:r>
        <w:r w:rsidR="00F50325">
          <w:rPr>
            <w:noProof/>
            <w:webHidden/>
          </w:rPr>
          <w:fldChar w:fldCharType="end"/>
        </w:r>
      </w:hyperlink>
    </w:p>
    <w:p w14:paraId="7CF0628A" w14:textId="45F9689C" w:rsidR="00F50325" w:rsidRDefault="00846140">
      <w:pPr>
        <w:pStyle w:val="TOC1"/>
        <w:rPr>
          <w:rFonts w:asciiTheme="minorHAnsi" w:eastAsiaTheme="minorEastAsia" w:hAnsiTheme="minorHAnsi" w:cstheme="minorBidi"/>
          <w:noProof/>
          <w:color w:val="auto"/>
          <w:sz w:val="22"/>
          <w:szCs w:val="22"/>
          <w:lang w:bidi="ar-SA"/>
        </w:rPr>
      </w:pPr>
      <w:hyperlink w:anchor="_Toc150952411" w:history="1">
        <w:r w:rsidR="00F50325" w:rsidRPr="003374AF">
          <w:rPr>
            <w:rStyle w:val="Hyperlink"/>
            <w:rFonts w:eastAsia="EC Square Sans Pro Light"/>
            <w:noProof/>
          </w:rPr>
          <w:t>5. Specific rules for carrying out the action (— Article 18)</w:t>
        </w:r>
        <w:r w:rsidR="00F50325">
          <w:rPr>
            <w:noProof/>
            <w:webHidden/>
          </w:rPr>
          <w:tab/>
        </w:r>
        <w:r w:rsidR="00F50325">
          <w:rPr>
            <w:noProof/>
            <w:webHidden/>
          </w:rPr>
          <w:fldChar w:fldCharType="begin"/>
        </w:r>
        <w:r w:rsidR="00F50325">
          <w:rPr>
            <w:noProof/>
            <w:webHidden/>
          </w:rPr>
          <w:instrText xml:space="preserve"> PAGEREF _Toc150952411 \h </w:instrText>
        </w:r>
        <w:r w:rsidR="00F50325">
          <w:rPr>
            <w:noProof/>
            <w:webHidden/>
          </w:rPr>
        </w:r>
        <w:r w:rsidR="00F50325">
          <w:rPr>
            <w:noProof/>
            <w:webHidden/>
          </w:rPr>
          <w:fldChar w:fldCharType="separate"/>
        </w:r>
        <w:r w:rsidR="00F50325">
          <w:rPr>
            <w:noProof/>
            <w:webHidden/>
          </w:rPr>
          <w:t>52</w:t>
        </w:r>
        <w:r w:rsidR="00F50325">
          <w:rPr>
            <w:noProof/>
            <w:webHidden/>
          </w:rPr>
          <w:fldChar w:fldCharType="end"/>
        </w:r>
      </w:hyperlink>
    </w:p>
    <w:p w14:paraId="2D013202" w14:textId="17A5792E" w:rsidR="00F50325" w:rsidRDefault="00846140">
      <w:pPr>
        <w:pStyle w:val="TOC2"/>
        <w:tabs>
          <w:tab w:val="right" w:leader="dot" w:pos="10104"/>
        </w:tabs>
        <w:rPr>
          <w:rFonts w:asciiTheme="minorHAnsi" w:eastAsiaTheme="minorEastAsia" w:hAnsiTheme="minorHAnsi" w:cstheme="minorBidi"/>
          <w:noProof/>
          <w:color w:val="auto"/>
          <w:sz w:val="22"/>
          <w:szCs w:val="22"/>
          <w:lang w:bidi="ar-SA"/>
        </w:rPr>
      </w:pPr>
      <w:hyperlink w:anchor="_Toc150952412" w:history="1">
        <w:r w:rsidR="00F50325" w:rsidRPr="003374AF">
          <w:rPr>
            <w:rStyle w:val="Hyperlink"/>
            <w:rFonts w:ascii="Times New Roman Bold" w:eastAsia="EC Square Sans Pro Light" w:hAnsi="Times New Roman Bold"/>
            <w:b/>
            <w:bCs/>
            <w:smallCaps/>
            <w:noProof/>
            <w:lang w:val="en-GB"/>
          </w:rPr>
          <w:t>5.1 EU restrictive measures</w:t>
        </w:r>
        <w:r w:rsidR="00F50325">
          <w:rPr>
            <w:noProof/>
            <w:webHidden/>
          </w:rPr>
          <w:tab/>
        </w:r>
        <w:r w:rsidR="00F50325">
          <w:rPr>
            <w:noProof/>
            <w:webHidden/>
          </w:rPr>
          <w:fldChar w:fldCharType="begin"/>
        </w:r>
        <w:r w:rsidR="00F50325">
          <w:rPr>
            <w:noProof/>
            <w:webHidden/>
          </w:rPr>
          <w:instrText xml:space="preserve"> PAGEREF _Toc150952412 \h </w:instrText>
        </w:r>
        <w:r w:rsidR="00F50325">
          <w:rPr>
            <w:noProof/>
            <w:webHidden/>
          </w:rPr>
        </w:r>
        <w:r w:rsidR="00F50325">
          <w:rPr>
            <w:noProof/>
            <w:webHidden/>
          </w:rPr>
          <w:fldChar w:fldCharType="separate"/>
        </w:r>
        <w:r w:rsidR="00F50325">
          <w:rPr>
            <w:noProof/>
            <w:webHidden/>
          </w:rPr>
          <w:t>52</w:t>
        </w:r>
        <w:r w:rsidR="00F50325">
          <w:rPr>
            <w:noProof/>
            <w:webHidden/>
          </w:rPr>
          <w:fldChar w:fldCharType="end"/>
        </w:r>
      </w:hyperlink>
    </w:p>
    <w:p w14:paraId="21E84388" w14:textId="676D58B4" w:rsidR="00F50325" w:rsidRDefault="00846140">
      <w:pPr>
        <w:pStyle w:val="TOC1"/>
        <w:rPr>
          <w:rFonts w:asciiTheme="minorHAnsi" w:eastAsiaTheme="minorEastAsia" w:hAnsiTheme="minorHAnsi" w:cstheme="minorBidi"/>
          <w:noProof/>
          <w:color w:val="auto"/>
          <w:sz w:val="22"/>
          <w:szCs w:val="22"/>
          <w:lang w:bidi="ar-SA"/>
        </w:rPr>
      </w:pPr>
      <w:hyperlink w:anchor="_Toc150952413" w:history="1">
        <w:r w:rsidR="00F50325" w:rsidRPr="003374AF">
          <w:rPr>
            <w:rStyle w:val="Hyperlink"/>
            <w:rFonts w:eastAsia="EC Square Sans Pro Light"/>
            <w:noProof/>
          </w:rPr>
          <w:t>6. Reporting (— Article 21)</w:t>
        </w:r>
        <w:r w:rsidR="00F50325">
          <w:rPr>
            <w:noProof/>
            <w:webHidden/>
          </w:rPr>
          <w:tab/>
        </w:r>
        <w:r w:rsidR="00F50325">
          <w:rPr>
            <w:noProof/>
            <w:webHidden/>
          </w:rPr>
          <w:fldChar w:fldCharType="begin"/>
        </w:r>
        <w:r w:rsidR="00F50325">
          <w:rPr>
            <w:noProof/>
            <w:webHidden/>
          </w:rPr>
          <w:instrText xml:space="preserve"> PAGEREF _Toc150952413 \h </w:instrText>
        </w:r>
        <w:r w:rsidR="00F50325">
          <w:rPr>
            <w:noProof/>
            <w:webHidden/>
          </w:rPr>
        </w:r>
        <w:r w:rsidR="00F50325">
          <w:rPr>
            <w:noProof/>
            <w:webHidden/>
          </w:rPr>
          <w:fldChar w:fldCharType="separate"/>
        </w:r>
        <w:r w:rsidR="00F50325">
          <w:rPr>
            <w:noProof/>
            <w:webHidden/>
          </w:rPr>
          <w:t>52</w:t>
        </w:r>
        <w:r w:rsidR="00F50325">
          <w:rPr>
            <w:noProof/>
            <w:webHidden/>
          </w:rPr>
          <w:fldChar w:fldCharType="end"/>
        </w:r>
      </w:hyperlink>
    </w:p>
    <w:p w14:paraId="667372D9" w14:textId="79B715DC" w:rsidR="00F50325" w:rsidRDefault="00846140">
      <w:pPr>
        <w:pStyle w:val="TOC2"/>
        <w:tabs>
          <w:tab w:val="right" w:leader="dot" w:pos="10104"/>
        </w:tabs>
        <w:rPr>
          <w:rFonts w:asciiTheme="minorHAnsi" w:eastAsiaTheme="minorEastAsia" w:hAnsiTheme="minorHAnsi" w:cstheme="minorBidi"/>
          <w:noProof/>
          <w:color w:val="auto"/>
          <w:sz w:val="22"/>
          <w:szCs w:val="22"/>
          <w:lang w:bidi="ar-SA"/>
        </w:rPr>
      </w:pPr>
      <w:hyperlink w:anchor="_Toc150952414" w:history="1">
        <w:r w:rsidR="00F50325" w:rsidRPr="003374AF">
          <w:rPr>
            <w:rStyle w:val="Hyperlink"/>
            <w:rFonts w:ascii="Times New Roman Bold" w:eastAsia="EC Square Sans Pro Light" w:hAnsi="Times New Roman Bold"/>
            <w:b/>
            <w:bCs/>
            <w:smallCaps/>
            <w:noProof/>
            <w:lang w:val="en-GB"/>
          </w:rPr>
          <w:t>6.1 Erasmus+ reporting and management tool</w:t>
        </w:r>
        <w:r w:rsidR="00F50325">
          <w:rPr>
            <w:noProof/>
            <w:webHidden/>
          </w:rPr>
          <w:tab/>
        </w:r>
        <w:r w:rsidR="00F50325">
          <w:rPr>
            <w:noProof/>
            <w:webHidden/>
          </w:rPr>
          <w:fldChar w:fldCharType="begin"/>
        </w:r>
        <w:r w:rsidR="00F50325">
          <w:rPr>
            <w:noProof/>
            <w:webHidden/>
          </w:rPr>
          <w:instrText xml:space="preserve"> PAGEREF _Toc150952414 \h </w:instrText>
        </w:r>
        <w:r w:rsidR="00F50325">
          <w:rPr>
            <w:noProof/>
            <w:webHidden/>
          </w:rPr>
        </w:r>
        <w:r w:rsidR="00F50325">
          <w:rPr>
            <w:noProof/>
            <w:webHidden/>
          </w:rPr>
          <w:fldChar w:fldCharType="separate"/>
        </w:r>
        <w:r w:rsidR="00F50325">
          <w:rPr>
            <w:noProof/>
            <w:webHidden/>
          </w:rPr>
          <w:t>52</w:t>
        </w:r>
        <w:r w:rsidR="00F50325">
          <w:rPr>
            <w:noProof/>
            <w:webHidden/>
          </w:rPr>
          <w:fldChar w:fldCharType="end"/>
        </w:r>
      </w:hyperlink>
    </w:p>
    <w:p w14:paraId="7609E2BE" w14:textId="18C80F13" w:rsidR="00F50325" w:rsidRDefault="00846140">
      <w:pPr>
        <w:pStyle w:val="TOC2"/>
        <w:tabs>
          <w:tab w:val="right" w:leader="dot" w:pos="10104"/>
        </w:tabs>
        <w:rPr>
          <w:rFonts w:asciiTheme="minorHAnsi" w:eastAsiaTheme="minorEastAsia" w:hAnsiTheme="minorHAnsi" w:cstheme="minorBidi"/>
          <w:noProof/>
          <w:color w:val="auto"/>
          <w:sz w:val="22"/>
          <w:szCs w:val="22"/>
          <w:lang w:bidi="ar-SA"/>
        </w:rPr>
      </w:pPr>
      <w:hyperlink w:anchor="_Toc150952415" w:history="1">
        <w:r w:rsidR="00F50325" w:rsidRPr="003374AF">
          <w:rPr>
            <w:rStyle w:val="Hyperlink"/>
            <w:rFonts w:ascii="Times New Roman Bold" w:eastAsia="EC Square Sans Pro Light" w:hAnsi="Times New Roman Bold"/>
            <w:b/>
            <w:bCs/>
            <w:smallCaps/>
            <w:noProof/>
            <w:lang w:val="en-GB"/>
          </w:rPr>
          <w:t>6.2 Periodic report and Progress report</w:t>
        </w:r>
        <w:r w:rsidR="00F50325">
          <w:rPr>
            <w:noProof/>
            <w:webHidden/>
          </w:rPr>
          <w:tab/>
        </w:r>
        <w:r w:rsidR="00F50325">
          <w:rPr>
            <w:noProof/>
            <w:webHidden/>
          </w:rPr>
          <w:fldChar w:fldCharType="begin"/>
        </w:r>
        <w:r w:rsidR="00F50325">
          <w:rPr>
            <w:noProof/>
            <w:webHidden/>
          </w:rPr>
          <w:instrText xml:space="preserve"> PAGEREF _Toc150952415 \h </w:instrText>
        </w:r>
        <w:r w:rsidR="00F50325">
          <w:rPr>
            <w:noProof/>
            <w:webHidden/>
          </w:rPr>
        </w:r>
        <w:r w:rsidR="00F50325">
          <w:rPr>
            <w:noProof/>
            <w:webHidden/>
          </w:rPr>
          <w:fldChar w:fldCharType="separate"/>
        </w:r>
        <w:r w:rsidR="00F50325">
          <w:rPr>
            <w:noProof/>
            <w:webHidden/>
          </w:rPr>
          <w:t>52</w:t>
        </w:r>
        <w:r w:rsidR="00F50325">
          <w:rPr>
            <w:noProof/>
            <w:webHidden/>
          </w:rPr>
          <w:fldChar w:fldCharType="end"/>
        </w:r>
      </w:hyperlink>
    </w:p>
    <w:p w14:paraId="744C9326" w14:textId="02833078" w:rsidR="00F50325" w:rsidRDefault="00846140">
      <w:pPr>
        <w:pStyle w:val="TOC2"/>
        <w:tabs>
          <w:tab w:val="right" w:leader="dot" w:pos="10104"/>
        </w:tabs>
        <w:rPr>
          <w:rFonts w:asciiTheme="minorHAnsi" w:eastAsiaTheme="minorEastAsia" w:hAnsiTheme="minorHAnsi" w:cstheme="minorBidi"/>
          <w:noProof/>
          <w:color w:val="auto"/>
          <w:sz w:val="22"/>
          <w:szCs w:val="22"/>
          <w:lang w:bidi="ar-SA"/>
        </w:rPr>
      </w:pPr>
      <w:hyperlink w:anchor="_Toc150952416" w:history="1">
        <w:r w:rsidR="00F50325" w:rsidRPr="003374AF">
          <w:rPr>
            <w:rStyle w:val="Hyperlink"/>
            <w:rFonts w:ascii="Times New Roman Bold" w:eastAsia="EC Square Sans Pro Light" w:hAnsi="Times New Roman Bold"/>
            <w:b/>
            <w:bCs/>
            <w:smallCaps/>
            <w:noProof/>
            <w:lang w:val="en-GB" w:eastAsia="ar-SA"/>
          </w:rPr>
          <w:t>6.3 Final report</w:t>
        </w:r>
        <w:r w:rsidR="00F50325">
          <w:rPr>
            <w:noProof/>
            <w:webHidden/>
          </w:rPr>
          <w:tab/>
        </w:r>
        <w:r w:rsidR="00F50325">
          <w:rPr>
            <w:noProof/>
            <w:webHidden/>
          </w:rPr>
          <w:fldChar w:fldCharType="begin"/>
        </w:r>
        <w:r w:rsidR="00F50325">
          <w:rPr>
            <w:noProof/>
            <w:webHidden/>
          </w:rPr>
          <w:instrText xml:space="preserve"> PAGEREF _Toc150952416 \h </w:instrText>
        </w:r>
        <w:r w:rsidR="00F50325">
          <w:rPr>
            <w:noProof/>
            <w:webHidden/>
          </w:rPr>
        </w:r>
        <w:r w:rsidR="00F50325">
          <w:rPr>
            <w:noProof/>
            <w:webHidden/>
          </w:rPr>
          <w:fldChar w:fldCharType="separate"/>
        </w:r>
        <w:r w:rsidR="00F50325">
          <w:rPr>
            <w:noProof/>
            <w:webHidden/>
          </w:rPr>
          <w:t>52</w:t>
        </w:r>
        <w:r w:rsidR="00F50325">
          <w:rPr>
            <w:noProof/>
            <w:webHidden/>
          </w:rPr>
          <w:fldChar w:fldCharType="end"/>
        </w:r>
      </w:hyperlink>
    </w:p>
    <w:p w14:paraId="38B60A06" w14:textId="5C913726" w:rsidR="00F50325" w:rsidRDefault="00846140">
      <w:pPr>
        <w:pStyle w:val="TOC2"/>
        <w:tabs>
          <w:tab w:val="right" w:leader="dot" w:pos="10104"/>
        </w:tabs>
        <w:rPr>
          <w:rFonts w:asciiTheme="minorHAnsi" w:eastAsiaTheme="minorEastAsia" w:hAnsiTheme="minorHAnsi" w:cstheme="minorBidi"/>
          <w:noProof/>
          <w:color w:val="auto"/>
          <w:sz w:val="22"/>
          <w:szCs w:val="22"/>
          <w:lang w:bidi="ar-SA"/>
        </w:rPr>
      </w:pPr>
      <w:hyperlink w:anchor="_Toc150952417" w:history="1">
        <w:r w:rsidR="00F50325" w:rsidRPr="003374AF">
          <w:rPr>
            <w:rStyle w:val="Hyperlink"/>
            <w:rFonts w:ascii="Times New Roman Bold" w:eastAsia="EC Square Sans Pro Light" w:hAnsi="Times New Roman Bold"/>
            <w:b/>
            <w:bCs/>
            <w:smallCaps/>
            <w:noProof/>
            <w:lang w:val="en-GB" w:eastAsia="ar-SA"/>
          </w:rPr>
          <w:t>6.4 Assessment of the final report</w:t>
        </w:r>
        <w:r w:rsidR="00F50325">
          <w:rPr>
            <w:noProof/>
            <w:webHidden/>
          </w:rPr>
          <w:tab/>
        </w:r>
        <w:r w:rsidR="00F50325">
          <w:rPr>
            <w:noProof/>
            <w:webHidden/>
          </w:rPr>
          <w:fldChar w:fldCharType="begin"/>
        </w:r>
        <w:r w:rsidR="00F50325">
          <w:rPr>
            <w:noProof/>
            <w:webHidden/>
          </w:rPr>
          <w:instrText xml:space="preserve"> PAGEREF _Toc150952417 \h </w:instrText>
        </w:r>
        <w:r w:rsidR="00F50325">
          <w:rPr>
            <w:noProof/>
            <w:webHidden/>
          </w:rPr>
        </w:r>
        <w:r w:rsidR="00F50325">
          <w:rPr>
            <w:noProof/>
            <w:webHidden/>
          </w:rPr>
          <w:fldChar w:fldCharType="separate"/>
        </w:r>
        <w:r w:rsidR="00F50325">
          <w:rPr>
            <w:noProof/>
            <w:webHidden/>
          </w:rPr>
          <w:t>53</w:t>
        </w:r>
        <w:r w:rsidR="00F50325">
          <w:rPr>
            <w:noProof/>
            <w:webHidden/>
          </w:rPr>
          <w:fldChar w:fldCharType="end"/>
        </w:r>
      </w:hyperlink>
    </w:p>
    <w:p w14:paraId="3AAB4D57" w14:textId="7D92D7C0" w:rsidR="00F50325" w:rsidRDefault="00846140">
      <w:pPr>
        <w:pStyle w:val="TOC1"/>
        <w:rPr>
          <w:rFonts w:asciiTheme="minorHAnsi" w:eastAsiaTheme="minorEastAsia" w:hAnsiTheme="minorHAnsi" w:cstheme="minorBidi"/>
          <w:noProof/>
          <w:color w:val="auto"/>
          <w:sz w:val="22"/>
          <w:szCs w:val="22"/>
          <w:lang w:bidi="ar-SA"/>
        </w:rPr>
      </w:pPr>
      <w:hyperlink w:anchor="_Toc150952418" w:history="1">
        <w:r w:rsidR="00F50325" w:rsidRPr="003374AF">
          <w:rPr>
            <w:rStyle w:val="Hyperlink"/>
            <w:rFonts w:eastAsia="EC Square Sans Pro Light"/>
            <w:noProof/>
            <w:lang w:eastAsia="ar-SA"/>
          </w:rPr>
          <w:t>7. Amount due (</w:t>
        </w:r>
        <w:r w:rsidR="00F50325" w:rsidRPr="003374AF">
          <w:rPr>
            <w:rStyle w:val="Hyperlink"/>
            <w:rFonts w:eastAsia="EC Square Sans Pro Light"/>
            <w:noProof/>
          </w:rPr>
          <w:t xml:space="preserve">— </w:t>
        </w:r>
        <w:r w:rsidR="00F50325" w:rsidRPr="003374AF">
          <w:rPr>
            <w:rStyle w:val="Hyperlink"/>
            <w:rFonts w:eastAsia="EC Square Sans Pro Light"/>
            <w:noProof/>
            <w:lang w:eastAsia="ar-SA"/>
          </w:rPr>
          <w:t>Article 22.3)</w:t>
        </w:r>
        <w:r w:rsidR="00F50325">
          <w:rPr>
            <w:noProof/>
            <w:webHidden/>
          </w:rPr>
          <w:tab/>
        </w:r>
        <w:r w:rsidR="00F50325">
          <w:rPr>
            <w:noProof/>
            <w:webHidden/>
          </w:rPr>
          <w:fldChar w:fldCharType="begin"/>
        </w:r>
        <w:r w:rsidR="00F50325">
          <w:rPr>
            <w:noProof/>
            <w:webHidden/>
          </w:rPr>
          <w:instrText xml:space="preserve"> PAGEREF _Toc150952418 \h </w:instrText>
        </w:r>
        <w:r w:rsidR="00F50325">
          <w:rPr>
            <w:noProof/>
            <w:webHidden/>
          </w:rPr>
        </w:r>
        <w:r w:rsidR="00F50325">
          <w:rPr>
            <w:noProof/>
            <w:webHidden/>
          </w:rPr>
          <w:fldChar w:fldCharType="separate"/>
        </w:r>
        <w:r w:rsidR="00F50325">
          <w:rPr>
            <w:noProof/>
            <w:webHidden/>
          </w:rPr>
          <w:t>53</w:t>
        </w:r>
        <w:r w:rsidR="00F50325">
          <w:rPr>
            <w:noProof/>
            <w:webHidden/>
          </w:rPr>
          <w:fldChar w:fldCharType="end"/>
        </w:r>
      </w:hyperlink>
    </w:p>
    <w:p w14:paraId="58C2CF2E" w14:textId="1BE8DEEA" w:rsidR="00F50325" w:rsidRDefault="00846140">
      <w:pPr>
        <w:pStyle w:val="TOC1"/>
        <w:rPr>
          <w:rFonts w:asciiTheme="minorHAnsi" w:eastAsiaTheme="minorEastAsia" w:hAnsiTheme="minorHAnsi" w:cstheme="minorBidi"/>
          <w:noProof/>
          <w:color w:val="auto"/>
          <w:sz w:val="22"/>
          <w:szCs w:val="22"/>
          <w:lang w:bidi="ar-SA"/>
        </w:rPr>
      </w:pPr>
      <w:hyperlink w:anchor="_Toc150952419" w:history="1">
        <w:r w:rsidR="00F50325" w:rsidRPr="003374AF">
          <w:rPr>
            <w:rStyle w:val="Hyperlink"/>
            <w:rFonts w:eastAsia="EC Square Sans Pro Light"/>
            <w:noProof/>
          </w:rPr>
          <w:t>8. Checks, reviews, audits and investigations (— Article 25)</w:t>
        </w:r>
        <w:r w:rsidR="00F50325">
          <w:rPr>
            <w:noProof/>
            <w:webHidden/>
          </w:rPr>
          <w:tab/>
        </w:r>
        <w:r w:rsidR="00F50325">
          <w:rPr>
            <w:noProof/>
            <w:webHidden/>
          </w:rPr>
          <w:fldChar w:fldCharType="begin"/>
        </w:r>
        <w:r w:rsidR="00F50325">
          <w:rPr>
            <w:noProof/>
            <w:webHidden/>
          </w:rPr>
          <w:instrText xml:space="preserve"> PAGEREF _Toc150952419 \h </w:instrText>
        </w:r>
        <w:r w:rsidR="00F50325">
          <w:rPr>
            <w:noProof/>
            <w:webHidden/>
          </w:rPr>
        </w:r>
        <w:r w:rsidR="00F50325">
          <w:rPr>
            <w:noProof/>
            <w:webHidden/>
          </w:rPr>
          <w:fldChar w:fldCharType="separate"/>
        </w:r>
        <w:r w:rsidR="00F50325">
          <w:rPr>
            <w:noProof/>
            <w:webHidden/>
          </w:rPr>
          <w:t>53</w:t>
        </w:r>
        <w:r w:rsidR="00F50325">
          <w:rPr>
            <w:noProof/>
            <w:webHidden/>
          </w:rPr>
          <w:fldChar w:fldCharType="end"/>
        </w:r>
      </w:hyperlink>
    </w:p>
    <w:p w14:paraId="449309FA" w14:textId="67FED02B" w:rsidR="00F50325" w:rsidRDefault="00846140">
      <w:pPr>
        <w:pStyle w:val="TOC2"/>
        <w:tabs>
          <w:tab w:val="right" w:leader="dot" w:pos="10104"/>
        </w:tabs>
        <w:rPr>
          <w:rFonts w:asciiTheme="minorHAnsi" w:eastAsiaTheme="minorEastAsia" w:hAnsiTheme="minorHAnsi" w:cstheme="minorBidi"/>
          <w:noProof/>
          <w:color w:val="auto"/>
          <w:sz w:val="22"/>
          <w:szCs w:val="22"/>
          <w:lang w:bidi="ar-SA"/>
        </w:rPr>
      </w:pPr>
      <w:hyperlink w:anchor="_Toc150952420" w:history="1">
        <w:r w:rsidR="00F50325" w:rsidRPr="003374AF">
          <w:rPr>
            <w:rStyle w:val="Hyperlink"/>
            <w:rFonts w:ascii="Times New Roman Bold" w:eastAsia="EC Square Sans Pro Light" w:hAnsi="Times New Roman Bold"/>
            <w:b/>
            <w:smallCaps/>
            <w:noProof/>
            <w:lang w:val="en-GB"/>
          </w:rPr>
          <w:t>8.1 Desk check</w:t>
        </w:r>
        <w:r w:rsidR="00F50325">
          <w:rPr>
            <w:noProof/>
            <w:webHidden/>
          </w:rPr>
          <w:tab/>
        </w:r>
        <w:r w:rsidR="00F50325">
          <w:rPr>
            <w:noProof/>
            <w:webHidden/>
          </w:rPr>
          <w:fldChar w:fldCharType="begin"/>
        </w:r>
        <w:r w:rsidR="00F50325">
          <w:rPr>
            <w:noProof/>
            <w:webHidden/>
          </w:rPr>
          <w:instrText xml:space="preserve"> PAGEREF _Toc150952420 \h </w:instrText>
        </w:r>
        <w:r w:rsidR="00F50325">
          <w:rPr>
            <w:noProof/>
            <w:webHidden/>
          </w:rPr>
        </w:r>
        <w:r w:rsidR="00F50325">
          <w:rPr>
            <w:noProof/>
            <w:webHidden/>
          </w:rPr>
          <w:fldChar w:fldCharType="separate"/>
        </w:r>
        <w:r w:rsidR="00F50325">
          <w:rPr>
            <w:noProof/>
            <w:webHidden/>
          </w:rPr>
          <w:t>54</w:t>
        </w:r>
        <w:r w:rsidR="00F50325">
          <w:rPr>
            <w:noProof/>
            <w:webHidden/>
          </w:rPr>
          <w:fldChar w:fldCharType="end"/>
        </w:r>
      </w:hyperlink>
    </w:p>
    <w:p w14:paraId="57F295BC" w14:textId="3AE4312C" w:rsidR="00F50325" w:rsidRDefault="00846140">
      <w:pPr>
        <w:pStyle w:val="TOC2"/>
        <w:tabs>
          <w:tab w:val="right" w:leader="dot" w:pos="10104"/>
        </w:tabs>
        <w:rPr>
          <w:rFonts w:asciiTheme="minorHAnsi" w:eastAsiaTheme="minorEastAsia" w:hAnsiTheme="minorHAnsi" w:cstheme="minorBidi"/>
          <w:noProof/>
          <w:color w:val="auto"/>
          <w:sz w:val="22"/>
          <w:szCs w:val="22"/>
          <w:lang w:bidi="ar-SA"/>
        </w:rPr>
      </w:pPr>
      <w:hyperlink w:anchor="_Toc150952421" w:history="1">
        <w:r w:rsidR="00F50325" w:rsidRPr="003374AF">
          <w:rPr>
            <w:rStyle w:val="Hyperlink"/>
            <w:rFonts w:ascii="Times New Roman Bold" w:eastAsia="EC Square Sans Pro Light" w:hAnsi="Times New Roman Bold"/>
            <w:b/>
            <w:bCs/>
            <w:smallCaps/>
            <w:noProof/>
            <w:lang w:val="en-GB"/>
          </w:rPr>
          <w:t>8.2 On-the-spot checks</w:t>
        </w:r>
        <w:r w:rsidR="00F50325">
          <w:rPr>
            <w:noProof/>
            <w:webHidden/>
          </w:rPr>
          <w:tab/>
        </w:r>
        <w:r w:rsidR="00F50325">
          <w:rPr>
            <w:noProof/>
            <w:webHidden/>
          </w:rPr>
          <w:fldChar w:fldCharType="begin"/>
        </w:r>
        <w:r w:rsidR="00F50325">
          <w:rPr>
            <w:noProof/>
            <w:webHidden/>
          </w:rPr>
          <w:instrText xml:space="preserve"> PAGEREF _Toc150952421 \h </w:instrText>
        </w:r>
        <w:r w:rsidR="00F50325">
          <w:rPr>
            <w:noProof/>
            <w:webHidden/>
          </w:rPr>
        </w:r>
        <w:r w:rsidR="00F50325">
          <w:rPr>
            <w:noProof/>
            <w:webHidden/>
          </w:rPr>
          <w:fldChar w:fldCharType="separate"/>
        </w:r>
        <w:r w:rsidR="00F50325">
          <w:rPr>
            <w:noProof/>
            <w:webHidden/>
          </w:rPr>
          <w:t>54</w:t>
        </w:r>
        <w:r w:rsidR="00F50325">
          <w:rPr>
            <w:noProof/>
            <w:webHidden/>
          </w:rPr>
          <w:fldChar w:fldCharType="end"/>
        </w:r>
      </w:hyperlink>
    </w:p>
    <w:p w14:paraId="106725F1" w14:textId="296E0BB0" w:rsidR="00F50325" w:rsidRDefault="00846140">
      <w:pPr>
        <w:pStyle w:val="TOC2"/>
        <w:tabs>
          <w:tab w:val="right" w:leader="dot" w:pos="10104"/>
        </w:tabs>
        <w:rPr>
          <w:rFonts w:asciiTheme="minorHAnsi" w:eastAsiaTheme="minorEastAsia" w:hAnsiTheme="minorHAnsi" w:cstheme="minorBidi"/>
          <w:noProof/>
          <w:color w:val="auto"/>
          <w:sz w:val="22"/>
          <w:szCs w:val="22"/>
          <w:lang w:bidi="ar-SA"/>
        </w:rPr>
      </w:pPr>
      <w:hyperlink w:anchor="_Toc150952422" w:history="1">
        <w:r w:rsidR="00F50325" w:rsidRPr="003374AF">
          <w:rPr>
            <w:rStyle w:val="Hyperlink"/>
            <w:rFonts w:ascii="Times New Roman Bold" w:eastAsia="EC Square Sans Pro Light" w:hAnsi="Times New Roman Bold"/>
            <w:b/>
            <w:bCs/>
            <w:smallCaps/>
            <w:noProof/>
            <w:lang w:val="en-GB"/>
          </w:rPr>
          <w:t>8.3 Systems check</w:t>
        </w:r>
        <w:r w:rsidR="00F50325">
          <w:rPr>
            <w:noProof/>
            <w:webHidden/>
          </w:rPr>
          <w:tab/>
        </w:r>
        <w:r w:rsidR="00F50325">
          <w:rPr>
            <w:noProof/>
            <w:webHidden/>
          </w:rPr>
          <w:fldChar w:fldCharType="begin"/>
        </w:r>
        <w:r w:rsidR="00F50325">
          <w:rPr>
            <w:noProof/>
            <w:webHidden/>
          </w:rPr>
          <w:instrText xml:space="preserve"> PAGEREF _Toc150952422 \h </w:instrText>
        </w:r>
        <w:r w:rsidR="00F50325">
          <w:rPr>
            <w:noProof/>
            <w:webHidden/>
          </w:rPr>
        </w:r>
        <w:r w:rsidR="00F50325">
          <w:rPr>
            <w:noProof/>
            <w:webHidden/>
          </w:rPr>
          <w:fldChar w:fldCharType="separate"/>
        </w:r>
        <w:r w:rsidR="00F50325">
          <w:rPr>
            <w:noProof/>
            <w:webHidden/>
          </w:rPr>
          <w:t>54</w:t>
        </w:r>
        <w:r w:rsidR="00F50325">
          <w:rPr>
            <w:noProof/>
            <w:webHidden/>
          </w:rPr>
          <w:fldChar w:fldCharType="end"/>
        </w:r>
      </w:hyperlink>
    </w:p>
    <w:p w14:paraId="60273D74" w14:textId="1E053BEE" w:rsidR="00F50325" w:rsidRDefault="00846140">
      <w:pPr>
        <w:pStyle w:val="TOC1"/>
        <w:rPr>
          <w:rFonts w:asciiTheme="minorHAnsi" w:eastAsiaTheme="minorEastAsia" w:hAnsiTheme="minorHAnsi" w:cstheme="minorBidi"/>
          <w:noProof/>
          <w:color w:val="auto"/>
          <w:sz w:val="22"/>
          <w:szCs w:val="22"/>
          <w:lang w:bidi="ar-SA"/>
        </w:rPr>
      </w:pPr>
      <w:hyperlink w:anchor="_Toc150952423" w:history="1">
        <w:r w:rsidR="00F50325" w:rsidRPr="003374AF">
          <w:rPr>
            <w:rStyle w:val="Hyperlink"/>
            <w:rFonts w:eastAsia="EC Square Sans Pro Light"/>
            <w:noProof/>
          </w:rPr>
          <w:t>9. Grant reduction (— Article 28)</w:t>
        </w:r>
        <w:r w:rsidR="00F50325">
          <w:rPr>
            <w:noProof/>
            <w:webHidden/>
          </w:rPr>
          <w:tab/>
        </w:r>
        <w:r w:rsidR="00F50325">
          <w:rPr>
            <w:noProof/>
            <w:webHidden/>
          </w:rPr>
          <w:fldChar w:fldCharType="begin"/>
        </w:r>
        <w:r w:rsidR="00F50325">
          <w:rPr>
            <w:noProof/>
            <w:webHidden/>
          </w:rPr>
          <w:instrText xml:space="preserve"> PAGEREF _Toc150952423 \h </w:instrText>
        </w:r>
        <w:r w:rsidR="00F50325">
          <w:rPr>
            <w:noProof/>
            <w:webHidden/>
          </w:rPr>
        </w:r>
        <w:r w:rsidR="00F50325">
          <w:rPr>
            <w:noProof/>
            <w:webHidden/>
          </w:rPr>
          <w:fldChar w:fldCharType="separate"/>
        </w:r>
        <w:r w:rsidR="00F50325">
          <w:rPr>
            <w:noProof/>
            <w:webHidden/>
          </w:rPr>
          <w:t>54</w:t>
        </w:r>
        <w:r w:rsidR="00F50325">
          <w:rPr>
            <w:noProof/>
            <w:webHidden/>
          </w:rPr>
          <w:fldChar w:fldCharType="end"/>
        </w:r>
      </w:hyperlink>
    </w:p>
    <w:p w14:paraId="5C6D801A" w14:textId="1ECAB6C4" w:rsidR="00F50325" w:rsidRDefault="00846140">
      <w:pPr>
        <w:pStyle w:val="TOC1"/>
        <w:rPr>
          <w:rFonts w:asciiTheme="minorHAnsi" w:eastAsiaTheme="minorEastAsia" w:hAnsiTheme="minorHAnsi" w:cstheme="minorBidi"/>
          <w:noProof/>
          <w:color w:val="auto"/>
          <w:sz w:val="22"/>
          <w:szCs w:val="22"/>
          <w:lang w:bidi="ar-SA"/>
        </w:rPr>
      </w:pPr>
      <w:hyperlink w:anchor="_Toc150952424" w:history="1">
        <w:r w:rsidR="00F50325" w:rsidRPr="003374AF">
          <w:rPr>
            <w:rStyle w:val="Hyperlink"/>
            <w:rFonts w:eastAsia="EC Square Sans Pro Light"/>
            <w:noProof/>
          </w:rPr>
          <w:t>10. Communication between the parties (— Article 36)</w:t>
        </w:r>
        <w:r w:rsidR="00F50325">
          <w:rPr>
            <w:noProof/>
            <w:webHidden/>
          </w:rPr>
          <w:tab/>
        </w:r>
        <w:r w:rsidR="00F50325">
          <w:rPr>
            <w:noProof/>
            <w:webHidden/>
          </w:rPr>
          <w:fldChar w:fldCharType="begin"/>
        </w:r>
        <w:r w:rsidR="00F50325">
          <w:rPr>
            <w:noProof/>
            <w:webHidden/>
          </w:rPr>
          <w:instrText xml:space="preserve"> PAGEREF _Toc150952424 \h </w:instrText>
        </w:r>
        <w:r w:rsidR="00F50325">
          <w:rPr>
            <w:noProof/>
            <w:webHidden/>
          </w:rPr>
        </w:r>
        <w:r w:rsidR="00F50325">
          <w:rPr>
            <w:noProof/>
            <w:webHidden/>
          </w:rPr>
          <w:fldChar w:fldCharType="separate"/>
        </w:r>
        <w:r w:rsidR="00F50325">
          <w:rPr>
            <w:noProof/>
            <w:webHidden/>
          </w:rPr>
          <w:t>55</w:t>
        </w:r>
        <w:r w:rsidR="00F50325">
          <w:rPr>
            <w:noProof/>
            <w:webHidden/>
          </w:rPr>
          <w:fldChar w:fldCharType="end"/>
        </w:r>
      </w:hyperlink>
    </w:p>
    <w:p w14:paraId="6FD85409" w14:textId="16B13DBA" w:rsidR="00F50325" w:rsidRDefault="00846140">
      <w:pPr>
        <w:pStyle w:val="TOC1"/>
        <w:rPr>
          <w:rFonts w:asciiTheme="minorHAnsi" w:eastAsiaTheme="minorEastAsia" w:hAnsiTheme="minorHAnsi" w:cstheme="minorBidi"/>
          <w:noProof/>
          <w:color w:val="auto"/>
          <w:sz w:val="22"/>
          <w:szCs w:val="22"/>
          <w:lang w:bidi="ar-SA"/>
        </w:rPr>
      </w:pPr>
      <w:hyperlink w:anchor="_Toc150952425" w:history="1">
        <w:r w:rsidR="00F50325" w:rsidRPr="003374AF">
          <w:rPr>
            <w:rStyle w:val="Hyperlink"/>
            <w:rFonts w:eastAsia="EC Square Sans Pro Light"/>
            <w:noProof/>
          </w:rPr>
          <w:t>11. Inclusion support for participants with fewer opportunities</w:t>
        </w:r>
        <w:r w:rsidR="00F50325">
          <w:rPr>
            <w:noProof/>
            <w:webHidden/>
          </w:rPr>
          <w:tab/>
        </w:r>
        <w:r w:rsidR="00F50325">
          <w:rPr>
            <w:noProof/>
            <w:webHidden/>
          </w:rPr>
          <w:fldChar w:fldCharType="begin"/>
        </w:r>
        <w:r w:rsidR="00F50325">
          <w:rPr>
            <w:noProof/>
            <w:webHidden/>
          </w:rPr>
          <w:instrText xml:space="preserve"> PAGEREF _Toc150952425 \h </w:instrText>
        </w:r>
        <w:r w:rsidR="00F50325">
          <w:rPr>
            <w:noProof/>
            <w:webHidden/>
          </w:rPr>
        </w:r>
        <w:r w:rsidR="00F50325">
          <w:rPr>
            <w:noProof/>
            <w:webHidden/>
          </w:rPr>
          <w:fldChar w:fldCharType="separate"/>
        </w:r>
        <w:r w:rsidR="00F50325">
          <w:rPr>
            <w:noProof/>
            <w:webHidden/>
          </w:rPr>
          <w:t>56</w:t>
        </w:r>
        <w:r w:rsidR="00F50325">
          <w:rPr>
            <w:noProof/>
            <w:webHidden/>
          </w:rPr>
          <w:fldChar w:fldCharType="end"/>
        </w:r>
      </w:hyperlink>
    </w:p>
    <w:p w14:paraId="591CE15E" w14:textId="158EA45B" w:rsidR="00F50325" w:rsidRDefault="00846140">
      <w:pPr>
        <w:pStyle w:val="TOC1"/>
        <w:rPr>
          <w:rFonts w:asciiTheme="minorHAnsi" w:eastAsiaTheme="minorEastAsia" w:hAnsiTheme="minorHAnsi" w:cstheme="minorBidi"/>
          <w:noProof/>
          <w:color w:val="auto"/>
          <w:sz w:val="22"/>
          <w:szCs w:val="22"/>
          <w:lang w:bidi="ar-SA"/>
        </w:rPr>
      </w:pPr>
      <w:hyperlink w:anchor="_Toc150952426" w:history="1">
        <w:r w:rsidR="00F50325" w:rsidRPr="003374AF">
          <w:rPr>
            <w:rStyle w:val="Hyperlink"/>
            <w:rFonts w:eastAsia="EC Square Sans Pro Light"/>
            <w:noProof/>
          </w:rPr>
          <w:t>12. Protection and safety of participants</w:t>
        </w:r>
        <w:r w:rsidR="00F50325">
          <w:rPr>
            <w:noProof/>
            <w:webHidden/>
          </w:rPr>
          <w:tab/>
        </w:r>
        <w:r w:rsidR="00F50325">
          <w:rPr>
            <w:noProof/>
            <w:webHidden/>
          </w:rPr>
          <w:fldChar w:fldCharType="begin"/>
        </w:r>
        <w:r w:rsidR="00F50325">
          <w:rPr>
            <w:noProof/>
            <w:webHidden/>
          </w:rPr>
          <w:instrText xml:space="preserve"> PAGEREF _Toc150952426 \h </w:instrText>
        </w:r>
        <w:r w:rsidR="00F50325">
          <w:rPr>
            <w:noProof/>
            <w:webHidden/>
          </w:rPr>
        </w:r>
        <w:r w:rsidR="00F50325">
          <w:rPr>
            <w:noProof/>
            <w:webHidden/>
          </w:rPr>
          <w:fldChar w:fldCharType="separate"/>
        </w:r>
        <w:r w:rsidR="00F50325">
          <w:rPr>
            <w:noProof/>
            <w:webHidden/>
          </w:rPr>
          <w:t>56</w:t>
        </w:r>
        <w:r w:rsidR="00F50325">
          <w:rPr>
            <w:noProof/>
            <w:webHidden/>
          </w:rPr>
          <w:fldChar w:fldCharType="end"/>
        </w:r>
      </w:hyperlink>
    </w:p>
    <w:p w14:paraId="43FEB5FB" w14:textId="256B18A0" w:rsidR="00F50325" w:rsidRDefault="00846140">
      <w:pPr>
        <w:pStyle w:val="TOC1"/>
        <w:rPr>
          <w:rFonts w:asciiTheme="minorHAnsi" w:eastAsiaTheme="minorEastAsia" w:hAnsiTheme="minorHAnsi" w:cstheme="minorBidi"/>
          <w:noProof/>
          <w:color w:val="auto"/>
          <w:sz w:val="22"/>
          <w:szCs w:val="22"/>
          <w:lang w:bidi="ar-SA"/>
        </w:rPr>
      </w:pPr>
      <w:hyperlink w:anchor="_Toc150952427" w:history="1">
        <w:r w:rsidR="00F50325" w:rsidRPr="003374AF">
          <w:rPr>
            <w:rStyle w:val="Hyperlink"/>
            <w:rFonts w:eastAsia="EC Square Sans Pro Light"/>
            <w:noProof/>
          </w:rPr>
          <w:t>13. Monitoring and evaluation of accreditations</w:t>
        </w:r>
        <w:r w:rsidR="00F50325">
          <w:rPr>
            <w:noProof/>
            <w:webHidden/>
          </w:rPr>
          <w:tab/>
        </w:r>
        <w:r w:rsidR="00F50325">
          <w:rPr>
            <w:noProof/>
            <w:webHidden/>
          </w:rPr>
          <w:fldChar w:fldCharType="begin"/>
        </w:r>
        <w:r w:rsidR="00F50325">
          <w:rPr>
            <w:noProof/>
            <w:webHidden/>
          </w:rPr>
          <w:instrText xml:space="preserve"> PAGEREF _Toc150952427 \h </w:instrText>
        </w:r>
        <w:r w:rsidR="00F50325">
          <w:rPr>
            <w:noProof/>
            <w:webHidden/>
          </w:rPr>
        </w:r>
        <w:r w:rsidR="00F50325">
          <w:rPr>
            <w:noProof/>
            <w:webHidden/>
          </w:rPr>
          <w:fldChar w:fldCharType="separate"/>
        </w:r>
        <w:r w:rsidR="00F50325">
          <w:rPr>
            <w:noProof/>
            <w:webHidden/>
          </w:rPr>
          <w:t>56</w:t>
        </w:r>
        <w:r w:rsidR="00F50325">
          <w:rPr>
            <w:noProof/>
            <w:webHidden/>
          </w:rPr>
          <w:fldChar w:fldCharType="end"/>
        </w:r>
      </w:hyperlink>
    </w:p>
    <w:p w14:paraId="1D982811" w14:textId="474F2796" w:rsidR="00F50325" w:rsidRDefault="00846140">
      <w:pPr>
        <w:pStyle w:val="TOC1"/>
        <w:rPr>
          <w:rFonts w:asciiTheme="minorHAnsi" w:eastAsiaTheme="minorEastAsia" w:hAnsiTheme="minorHAnsi" w:cstheme="minorBidi"/>
          <w:noProof/>
          <w:color w:val="auto"/>
          <w:sz w:val="22"/>
          <w:szCs w:val="22"/>
          <w:lang w:bidi="ar-SA"/>
        </w:rPr>
      </w:pPr>
      <w:hyperlink w:anchor="_Toc150952428" w:history="1">
        <w:r w:rsidR="00F50325" w:rsidRPr="003374AF">
          <w:rPr>
            <w:rStyle w:val="Hyperlink"/>
            <w:rFonts w:eastAsia="EC Square Sans Pro Light"/>
            <w:noProof/>
          </w:rPr>
          <w:t>14. Beneficiaries located in third countries not associated to the Programme</w:t>
        </w:r>
        <w:r w:rsidR="00F50325">
          <w:rPr>
            <w:noProof/>
            <w:webHidden/>
          </w:rPr>
          <w:tab/>
        </w:r>
        <w:r w:rsidR="00F50325">
          <w:rPr>
            <w:noProof/>
            <w:webHidden/>
          </w:rPr>
          <w:fldChar w:fldCharType="begin"/>
        </w:r>
        <w:r w:rsidR="00F50325">
          <w:rPr>
            <w:noProof/>
            <w:webHidden/>
          </w:rPr>
          <w:instrText xml:space="preserve"> PAGEREF _Toc150952428 \h </w:instrText>
        </w:r>
        <w:r w:rsidR="00F50325">
          <w:rPr>
            <w:noProof/>
            <w:webHidden/>
          </w:rPr>
        </w:r>
        <w:r w:rsidR="00F50325">
          <w:rPr>
            <w:noProof/>
            <w:webHidden/>
          </w:rPr>
          <w:fldChar w:fldCharType="separate"/>
        </w:r>
        <w:r w:rsidR="00F50325">
          <w:rPr>
            <w:noProof/>
            <w:webHidden/>
          </w:rPr>
          <w:t>56</w:t>
        </w:r>
        <w:r w:rsidR="00F50325">
          <w:rPr>
            <w:noProof/>
            <w:webHidden/>
          </w:rPr>
          <w:fldChar w:fldCharType="end"/>
        </w:r>
      </w:hyperlink>
    </w:p>
    <w:p w14:paraId="7145CB65" w14:textId="6D30B879" w:rsidR="00F50325" w:rsidRDefault="00846140">
      <w:pPr>
        <w:pStyle w:val="TOC1"/>
        <w:rPr>
          <w:rFonts w:asciiTheme="minorHAnsi" w:eastAsiaTheme="minorEastAsia" w:hAnsiTheme="minorHAnsi" w:cstheme="minorBidi"/>
          <w:noProof/>
          <w:color w:val="auto"/>
          <w:sz w:val="22"/>
          <w:szCs w:val="22"/>
          <w:lang w:bidi="ar-SA"/>
        </w:rPr>
      </w:pPr>
      <w:hyperlink w:anchor="_Toc150952429" w:history="1">
        <w:r w:rsidR="00F50325" w:rsidRPr="003374AF">
          <w:rPr>
            <w:rStyle w:val="Hyperlink"/>
            <w:rFonts w:eastAsia="EC Square Sans Pro Light"/>
            <w:noProof/>
          </w:rPr>
          <w:t>15.</w:t>
        </w:r>
        <w:r w:rsidR="00F50325" w:rsidRPr="003374AF">
          <w:rPr>
            <w:rStyle w:val="Hyperlink"/>
            <w:rFonts w:eastAsiaTheme="minorHAnsi"/>
            <w:i/>
            <w:noProof/>
          </w:rPr>
          <w:t xml:space="preserve"> </w:t>
        </w:r>
        <w:r w:rsidR="00F50325" w:rsidRPr="003374AF">
          <w:rPr>
            <w:rStyle w:val="Hyperlink"/>
            <w:rFonts w:eastAsia="EC Square Sans Pro Light"/>
            <w:noProof/>
          </w:rPr>
          <w:t>Youthpass certificate</w:t>
        </w:r>
        <w:r w:rsidR="00F50325">
          <w:rPr>
            <w:noProof/>
            <w:webHidden/>
          </w:rPr>
          <w:tab/>
        </w:r>
        <w:r w:rsidR="00F50325">
          <w:rPr>
            <w:noProof/>
            <w:webHidden/>
          </w:rPr>
          <w:fldChar w:fldCharType="begin"/>
        </w:r>
        <w:r w:rsidR="00F50325">
          <w:rPr>
            <w:noProof/>
            <w:webHidden/>
          </w:rPr>
          <w:instrText xml:space="preserve"> PAGEREF _Toc150952429 \h </w:instrText>
        </w:r>
        <w:r w:rsidR="00F50325">
          <w:rPr>
            <w:noProof/>
            <w:webHidden/>
          </w:rPr>
        </w:r>
        <w:r w:rsidR="00F50325">
          <w:rPr>
            <w:noProof/>
            <w:webHidden/>
          </w:rPr>
          <w:fldChar w:fldCharType="separate"/>
        </w:r>
        <w:r w:rsidR="00F50325">
          <w:rPr>
            <w:noProof/>
            <w:webHidden/>
          </w:rPr>
          <w:t>56</w:t>
        </w:r>
        <w:r w:rsidR="00F50325">
          <w:rPr>
            <w:noProof/>
            <w:webHidden/>
          </w:rPr>
          <w:fldChar w:fldCharType="end"/>
        </w:r>
      </w:hyperlink>
    </w:p>
    <w:p w14:paraId="1D98DCE0" w14:textId="1A831724" w:rsidR="00F50325" w:rsidRDefault="00846140">
      <w:pPr>
        <w:pStyle w:val="TOC1"/>
        <w:rPr>
          <w:noProof/>
        </w:rPr>
      </w:pPr>
      <w:hyperlink w:anchor="_Toc150952430" w:history="1">
        <w:r w:rsidR="00F50325" w:rsidRPr="003374AF">
          <w:rPr>
            <w:rStyle w:val="Hyperlink"/>
            <w:rFonts w:eastAsia="EC Square Sans Pro Light"/>
            <w:noProof/>
          </w:rPr>
          <w:t>16. Any additional provisions required by the national law</w:t>
        </w:r>
        <w:r w:rsidR="00F50325">
          <w:rPr>
            <w:noProof/>
            <w:webHidden/>
          </w:rPr>
          <w:tab/>
        </w:r>
        <w:r w:rsidR="00F50325">
          <w:rPr>
            <w:noProof/>
            <w:webHidden/>
          </w:rPr>
          <w:fldChar w:fldCharType="begin"/>
        </w:r>
        <w:r w:rsidR="00F50325">
          <w:rPr>
            <w:noProof/>
            <w:webHidden/>
          </w:rPr>
          <w:instrText xml:space="preserve"> PAGEREF _Toc150952430 \h </w:instrText>
        </w:r>
        <w:r w:rsidR="00F50325">
          <w:rPr>
            <w:noProof/>
            <w:webHidden/>
          </w:rPr>
        </w:r>
        <w:r w:rsidR="00F50325">
          <w:rPr>
            <w:noProof/>
            <w:webHidden/>
          </w:rPr>
          <w:fldChar w:fldCharType="separate"/>
        </w:r>
        <w:r w:rsidR="00F50325">
          <w:rPr>
            <w:noProof/>
            <w:webHidden/>
          </w:rPr>
          <w:t>57</w:t>
        </w:r>
        <w:r w:rsidR="00F50325">
          <w:rPr>
            <w:noProof/>
            <w:webHidden/>
          </w:rPr>
          <w:fldChar w:fldCharType="end"/>
        </w:r>
      </w:hyperlink>
    </w:p>
    <w:p w14:paraId="321B90A1" w14:textId="2F6AD8FB" w:rsidR="00FF0A41" w:rsidRDefault="00FF0A41" w:rsidP="00FF0A41">
      <w:pPr>
        <w:rPr>
          <w:rFonts w:eastAsiaTheme="minorEastAsia"/>
        </w:rPr>
      </w:pPr>
    </w:p>
    <w:p w14:paraId="3112D16D" w14:textId="28667C86" w:rsidR="00FF0A41" w:rsidRDefault="00FF0A41">
      <w:pPr>
        <w:rPr>
          <w:rFonts w:eastAsiaTheme="minorEastAsia"/>
        </w:rPr>
      </w:pPr>
      <w:r>
        <w:rPr>
          <w:rFonts w:eastAsiaTheme="minorEastAsia"/>
        </w:rPr>
        <w:br w:type="page"/>
      </w:r>
    </w:p>
    <w:p w14:paraId="7EC3F006" w14:textId="77777777" w:rsidR="00FF0A41" w:rsidRDefault="00FF0A41" w:rsidP="00FF0A41">
      <w:pPr>
        <w:rPr>
          <w:rFonts w:eastAsiaTheme="minorEastAsia"/>
        </w:rPr>
      </w:pPr>
    </w:p>
    <w:p w14:paraId="7AC1A28C" w14:textId="77777777" w:rsidR="00FF0A41" w:rsidRPr="00FF0A41" w:rsidRDefault="00FF0A41" w:rsidP="00FF0A41">
      <w:pPr>
        <w:rPr>
          <w:rFonts w:eastAsiaTheme="minorEastAsia"/>
        </w:rPr>
      </w:pPr>
    </w:p>
    <w:p w14:paraId="1001EB38" w14:textId="3CBD0FD9" w:rsidR="00580870" w:rsidRDefault="008E0098" w:rsidP="00E81CB3">
      <w:pPr>
        <w:pStyle w:val="Heading1"/>
        <w:spacing w:before="200"/>
        <w:jc w:val="center"/>
      </w:pPr>
      <w:r w:rsidRPr="001958FC">
        <w:rPr>
          <w:b w:val="0"/>
          <w:color w:val="2B579A"/>
          <w:shd w:val="clear" w:color="auto" w:fill="E6E6E6"/>
        </w:rPr>
        <w:fldChar w:fldCharType="end"/>
      </w:r>
      <w:bookmarkStart w:id="100" w:name="bookmark120"/>
      <w:bookmarkStart w:id="101" w:name="bookmark122"/>
      <w:bookmarkStart w:id="102" w:name="_Toc126757282"/>
      <w:bookmarkStart w:id="103" w:name="_Toc150952258"/>
      <w:r>
        <w:t>DATA SHEET</w:t>
      </w:r>
      <w:bookmarkEnd w:id="100"/>
      <w:bookmarkEnd w:id="101"/>
      <w:bookmarkEnd w:id="102"/>
      <w:bookmarkEnd w:id="103"/>
    </w:p>
    <w:p w14:paraId="6656CFE7" w14:textId="791ED14C" w:rsidR="00580870" w:rsidRDefault="008E0098" w:rsidP="00731287">
      <w:pPr>
        <w:pStyle w:val="Bodytext20"/>
        <w:numPr>
          <w:ilvl w:val="0"/>
          <w:numId w:val="35"/>
        </w:numPr>
        <w:tabs>
          <w:tab w:val="left" w:pos="325"/>
        </w:tabs>
        <w:spacing w:after="120"/>
      </w:pPr>
      <w:bookmarkStart w:id="104" w:name="bookmark123"/>
      <w:bookmarkStart w:id="105" w:name="bookmark124"/>
      <w:bookmarkEnd w:id="104"/>
      <w:bookmarkEnd w:id="105"/>
      <w:r>
        <w:rPr>
          <w:b/>
          <w:bCs/>
          <w:u w:val="single"/>
        </w:rPr>
        <w:t>General data</w:t>
      </w:r>
    </w:p>
    <w:p w14:paraId="0BA29164" w14:textId="6D3C957B" w:rsidR="00E8343A" w:rsidRDefault="00AA3546" w:rsidP="00E8343A">
      <w:pPr>
        <w:spacing w:after="120"/>
        <w:rPr>
          <w:sz w:val="20"/>
        </w:rPr>
      </w:pPr>
      <w:r w:rsidRPr="00AA3546">
        <w:rPr>
          <w:sz w:val="20"/>
        </w:rPr>
        <w:t>Project summary</w:t>
      </w:r>
      <w:r w:rsidR="00FA1F15">
        <w:rPr>
          <w:sz w:val="20"/>
        </w:rPr>
        <w:t xml:space="preserve"> </w:t>
      </w:r>
      <w:r w:rsidR="00E8343A">
        <w:rPr>
          <w:sz w:val="20"/>
        </w:rPr>
        <w:t xml:space="preserve">– </w:t>
      </w:r>
      <w:r w:rsidR="00A624A0">
        <w:rPr>
          <w:sz w:val="20"/>
        </w:rPr>
        <w:t xml:space="preserve">if applicable </w:t>
      </w:r>
      <w:r w:rsidR="00E8343A">
        <w:rPr>
          <w:sz w:val="20"/>
        </w:rPr>
        <w:t>see Annex 1</w:t>
      </w:r>
    </w:p>
    <w:p w14:paraId="3E7105F2" w14:textId="12F993AA" w:rsidR="00012169" w:rsidRPr="00731287" w:rsidRDefault="00012169" w:rsidP="00E8343A">
      <w:pPr>
        <w:spacing w:after="120"/>
        <w:rPr>
          <w:sz w:val="20"/>
          <w:szCs w:val="20"/>
        </w:rPr>
      </w:pPr>
      <w:r w:rsidRPr="00731287">
        <w:rPr>
          <w:sz w:val="20"/>
        </w:rPr>
        <w:t xml:space="preserve">Project number: </w:t>
      </w:r>
      <w:r w:rsidRPr="00731287">
        <w:rPr>
          <w:sz w:val="20"/>
          <w:szCs w:val="20"/>
        </w:rPr>
        <w:t>[</w:t>
      </w:r>
      <w:r w:rsidRPr="00731287">
        <w:rPr>
          <w:sz w:val="20"/>
          <w:szCs w:val="20"/>
          <w:highlight w:val="lightGray"/>
        </w:rPr>
        <w:t>project number generated by PMM]</w:t>
      </w:r>
    </w:p>
    <w:p w14:paraId="10FDDA3A" w14:textId="77777777" w:rsidR="00012169" w:rsidRPr="000117CA" w:rsidRDefault="00012169" w:rsidP="00012169">
      <w:pPr>
        <w:spacing w:after="120"/>
        <w:ind w:left="709" w:hanging="709"/>
        <w:rPr>
          <w:sz w:val="20"/>
          <w:szCs w:val="20"/>
        </w:rPr>
      </w:pPr>
      <w:r w:rsidRPr="00C02011">
        <w:rPr>
          <w:sz w:val="20"/>
          <w:szCs w:val="20"/>
        </w:rPr>
        <w:t xml:space="preserve">Project title: </w:t>
      </w:r>
      <w:r w:rsidRPr="2FA6B974">
        <w:rPr>
          <w:sz w:val="20"/>
          <w:szCs w:val="20"/>
        </w:rPr>
        <w:t>[</w:t>
      </w:r>
      <w:r w:rsidRPr="2FA6B974">
        <w:rPr>
          <w:sz w:val="20"/>
          <w:szCs w:val="20"/>
          <w:highlight w:val="lightGray"/>
        </w:rPr>
        <w:t>full title</w:t>
      </w:r>
      <w:r>
        <w:rPr>
          <w:sz w:val="20"/>
          <w:szCs w:val="20"/>
        </w:rPr>
        <w:t xml:space="preserve"> if applicable</w:t>
      </w:r>
      <w:r w:rsidRPr="2FA6B974">
        <w:rPr>
          <w:sz w:val="20"/>
          <w:szCs w:val="20"/>
        </w:rPr>
        <w:t>]</w:t>
      </w:r>
    </w:p>
    <w:p w14:paraId="061B295F" w14:textId="77777777" w:rsidR="00012169" w:rsidRPr="00575B69" w:rsidRDefault="00012169" w:rsidP="00012169">
      <w:pPr>
        <w:spacing w:after="120"/>
        <w:rPr>
          <w:sz w:val="20"/>
          <w:szCs w:val="20"/>
        </w:rPr>
      </w:pPr>
      <w:r w:rsidRPr="0087461A">
        <w:rPr>
          <w:sz w:val="20"/>
          <w:szCs w:val="20"/>
        </w:rPr>
        <w:t xml:space="preserve">Call: </w:t>
      </w:r>
      <w:r w:rsidRPr="2FA6B974">
        <w:rPr>
          <w:sz w:val="20"/>
          <w:szCs w:val="20"/>
        </w:rPr>
        <w:t>[</w:t>
      </w:r>
      <w:r w:rsidRPr="2FA6B974" w:rsidDel="00D011E4">
        <w:rPr>
          <w:rFonts w:cs="Arial"/>
          <w:sz w:val="20"/>
          <w:szCs w:val="20"/>
          <w:highlight w:val="lightGray"/>
        </w:rPr>
        <w:t xml:space="preserve">call ID, </w:t>
      </w:r>
      <w:proofErr w:type="gramStart"/>
      <w:r w:rsidRPr="2FA6B974" w:rsidDel="00D011E4">
        <w:rPr>
          <w:rFonts w:cs="Arial"/>
          <w:sz w:val="20"/>
          <w:szCs w:val="20"/>
          <w:highlight w:val="lightGray"/>
        </w:rPr>
        <w:t>e.g.</w:t>
      </w:r>
      <w:proofErr w:type="gramEnd"/>
      <w:r w:rsidRPr="2FA6B974" w:rsidDel="00D011E4">
        <w:rPr>
          <w:rFonts w:cs="Arial"/>
          <w:sz w:val="20"/>
          <w:szCs w:val="20"/>
          <w:highlight w:val="lightGray"/>
        </w:rPr>
        <w:t xml:space="preserve"> PROG</w:t>
      </w:r>
      <w:r w:rsidDel="00D011E4">
        <w:rPr>
          <w:rFonts w:cs="Arial"/>
          <w:sz w:val="20"/>
          <w:szCs w:val="20"/>
          <w:highlight w:val="lightGray"/>
        </w:rPr>
        <w:t>RAMME</w:t>
      </w:r>
      <w:r w:rsidRPr="2FA6B974" w:rsidDel="00D011E4">
        <w:rPr>
          <w:rFonts w:cs="Arial"/>
          <w:sz w:val="20"/>
          <w:szCs w:val="20"/>
          <w:highlight w:val="lightGray"/>
        </w:rPr>
        <w:t>-CALLABREV</w:t>
      </w:r>
      <w:r w:rsidDel="00D011E4">
        <w:rPr>
          <w:rFonts w:cs="Arial"/>
          <w:sz w:val="20"/>
          <w:szCs w:val="20"/>
          <w:highlight w:val="lightGray"/>
        </w:rPr>
        <w:t>IATION</w:t>
      </w:r>
      <w:r w:rsidRPr="2FA6B974" w:rsidDel="00D011E4">
        <w:rPr>
          <w:rFonts w:cs="Arial"/>
          <w:sz w:val="20"/>
          <w:szCs w:val="20"/>
          <w:highlight w:val="lightGray"/>
        </w:rPr>
        <w:t>-YEAR</w:t>
      </w:r>
      <w:r w:rsidRPr="2FA6B974" w:rsidDel="00D011E4">
        <w:rPr>
          <w:sz w:val="20"/>
          <w:szCs w:val="20"/>
        </w:rPr>
        <w:t>]</w:t>
      </w:r>
    </w:p>
    <w:p w14:paraId="63303E07" w14:textId="3F9540A4" w:rsidR="00012169" w:rsidRPr="0087461A" w:rsidRDefault="00012169" w:rsidP="00012169">
      <w:pPr>
        <w:spacing w:after="120"/>
        <w:rPr>
          <w:sz w:val="20"/>
          <w:szCs w:val="20"/>
        </w:rPr>
      </w:pPr>
      <w:r w:rsidRPr="0087461A">
        <w:rPr>
          <w:sz w:val="20"/>
          <w:szCs w:val="20"/>
        </w:rPr>
        <w:t>Type of action: [</w:t>
      </w:r>
      <w:proofErr w:type="gramStart"/>
      <w:r w:rsidR="0092002C">
        <w:rPr>
          <w:rFonts w:cs="Arial"/>
          <w:sz w:val="20"/>
          <w:szCs w:val="20"/>
        </w:rPr>
        <w:t>e.g.</w:t>
      </w:r>
      <w:proofErr w:type="gramEnd"/>
      <w:r w:rsidR="0092002C">
        <w:rPr>
          <w:rFonts w:cs="Arial"/>
          <w:sz w:val="20"/>
          <w:szCs w:val="20"/>
        </w:rPr>
        <w:t xml:space="preserve"> Cooperation Partnership/Small-scale partnership</w:t>
      </w:r>
      <w:r w:rsidRPr="0087461A">
        <w:rPr>
          <w:sz w:val="20"/>
          <w:szCs w:val="20"/>
        </w:rPr>
        <w:t>]</w:t>
      </w:r>
    </w:p>
    <w:p w14:paraId="4CC88735" w14:textId="77777777" w:rsidR="00012169" w:rsidRPr="0087461A" w:rsidRDefault="00012169" w:rsidP="00012169">
      <w:pPr>
        <w:spacing w:after="120"/>
        <w:rPr>
          <w:i/>
          <w:color w:val="4AA55B"/>
          <w:spacing w:val="-11"/>
          <w:sz w:val="20"/>
          <w:szCs w:val="20"/>
        </w:rPr>
      </w:pPr>
      <w:r w:rsidRPr="0087461A">
        <w:rPr>
          <w:sz w:val="20"/>
          <w:szCs w:val="20"/>
        </w:rPr>
        <w:t xml:space="preserve">Granting authority:  </w:t>
      </w:r>
      <w:r>
        <w:rPr>
          <w:spacing w:val="-11"/>
          <w:sz w:val="20"/>
          <w:szCs w:val="20"/>
        </w:rPr>
        <w:t>National Agency</w:t>
      </w:r>
    </w:p>
    <w:p w14:paraId="14CC14AE" w14:textId="46D6A3A0" w:rsidR="00012169" w:rsidRPr="0087461A" w:rsidRDefault="00012169" w:rsidP="00012169">
      <w:pPr>
        <w:spacing w:after="120"/>
        <w:ind w:left="993" w:hanging="993"/>
        <w:rPr>
          <w:i/>
          <w:color w:val="4AA55B"/>
          <w:sz w:val="20"/>
          <w:szCs w:val="20"/>
        </w:rPr>
      </w:pPr>
      <w:r w:rsidRPr="0087461A">
        <w:rPr>
          <w:sz w:val="20"/>
          <w:szCs w:val="20"/>
        </w:rPr>
        <w:t xml:space="preserve">Project start date: </w:t>
      </w:r>
      <w:r w:rsidRPr="0087461A">
        <w:rPr>
          <w:spacing w:val="-5"/>
          <w:sz w:val="20"/>
          <w:szCs w:val="20"/>
        </w:rPr>
        <w:t>[</w:t>
      </w:r>
      <w:r w:rsidRPr="0087461A">
        <w:rPr>
          <w:sz w:val="20"/>
          <w:szCs w:val="20"/>
          <w:highlight w:val="lightGray"/>
        </w:rPr>
        <w:t>dd</w:t>
      </w:r>
      <w:r>
        <w:rPr>
          <w:sz w:val="20"/>
          <w:szCs w:val="20"/>
          <w:highlight w:val="lightGray"/>
        </w:rPr>
        <w:t>/mm/</w:t>
      </w:r>
      <w:proofErr w:type="spellStart"/>
      <w:r>
        <w:rPr>
          <w:sz w:val="20"/>
          <w:szCs w:val="20"/>
          <w:highlight w:val="lightGray"/>
        </w:rPr>
        <w:t>yyyy</w:t>
      </w:r>
      <w:proofErr w:type="spellEnd"/>
      <w:r w:rsidRPr="0087461A">
        <w:rPr>
          <w:sz w:val="20"/>
          <w:szCs w:val="20"/>
        </w:rPr>
        <w:t>]</w:t>
      </w:r>
    </w:p>
    <w:p w14:paraId="7442121A" w14:textId="77777777" w:rsidR="00012169" w:rsidRPr="0087461A" w:rsidRDefault="00012169" w:rsidP="00012169">
      <w:pPr>
        <w:spacing w:after="120"/>
        <w:rPr>
          <w:sz w:val="20"/>
          <w:szCs w:val="20"/>
        </w:rPr>
      </w:pPr>
      <w:r w:rsidRPr="0087461A">
        <w:rPr>
          <w:sz w:val="20"/>
          <w:szCs w:val="20"/>
        </w:rPr>
        <w:t>Project end date: [</w:t>
      </w:r>
      <w:r w:rsidRPr="0087461A">
        <w:rPr>
          <w:rFonts w:eastAsia="Calibri" w:cs="Arial"/>
          <w:sz w:val="20"/>
          <w:szCs w:val="20"/>
          <w:highlight w:val="lightGray"/>
        </w:rPr>
        <w:t>dd/mm/</w:t>
      </w:r>
      <w:proofErr w:type="spellStart"/>
      <w:r w:rsidRPr="0087461A">
        <w:rPr>
          <w:rFonts w:eastAsia="Calibri" w:cs="Arial"/>
          <w:sz w:val="20"/>
          <w:szCs w:val="20"/>
          <w:highlight w:val="lightGray"/>
        </w:rPr>
        <w:t>yyyy</w:t>
      </w:r>
      <w:proofErr w:type="spellEnd"/>
      <w:r w:rsidRPr="0087461A">
        <w:rPr>
          <w:sz w:val="20"/>
          <w:szCs w:val="20"/>
        </w:rPr>
        <w:t>]</w:t>
      </w:r>
    </w:p>
    <w:p w14:paraId="25BD66CF" w14:textId="77777777" w:rsidR="00012169" w:rsidRPr="0087461A" w:rsidRDefault="00012169" w:rsidP="00012169">
      <w:pPr>
        <w:spacing w:after="120"/>
        <w:rPr>
          <w:sz w:val="20"/>
          <w:szCs w:val="20"/>
        </w:rPr>
      </w:pPr>
      <w:r w:rsidRPr="0087461A">
        <w:rPr>
          <w:sz w:val="20"/>
          <w:szCs w:val="20"/>
        </w:rPr>
        <w:t xml:space="preserve">Project duration: </w:t>
      </w:r>
      <w:r w:rsidRPr="0087461A">
        <w:rPr>
          <w:spacing w:val="-6"/>
          <w:sz w:val="20"/>
          <w:szCs w:val="20"/>
        </w:rPr>
        <w:t>[</w:t>
      </w:r>
      <w:r w:rsidRPr="0087461A">
        <w:rPr>
          <w:sz w:val="20"/>
          <w:szCs w:val="20"/>
          <w:highlight w:val="lightGray"/>
        </w:rPr>
        <w:t xml:space="preserve">number of months/days, </w:t>
      </w:r>
      <w:proofErr w:type="gramStart"/>
      <w:r w:rsidRPr="0087461A">
        <w:rPr>
          <w:sz w:val="20"/>
          <w:szCs w:val="20"/>
          <w:highlight w:val="lightGray"/>
        </w:rPr>
        <w:t>e.g.</w:t>
      </w:r>
      <w:proofErr w:type="gramEnd"/>
      <w:r w:rsidRPr="0087461A">
        <w:rPr>
          <w:sz w:val="20"/>
          <w:szCs w:val="20"/>
          <w:highlight w:val="lightGray"/>
        </w:rPr>
        <w:t xml:space="preserve"> </w:t>
      </w:r>
      <w:r>
        <w:rPr>
          <w:sz w:val="20"/>
          <w:szCs w:val="20"/>
          <w:highlight w:val="lightGray"/>
        </w:rPr>
        <w:t>36</w:t>
      </w:r>
      <w:r w:rsidRPr="0087461A">
        <w:rPr>
          <w:sz w:val="20"/>
          <w:szCs w:val="20"/>
          <w:highlight w:val="lightGray"/>
        </w:rPr>
        <w:t xml:space="preserve"> months</w:t>
      </w:r>
      <w:r w:rsidRPr="0087461A">
        <w:rPr>
          <w:sz w:val="20"/>
          <w:szCs w:val="20"/>
        </w:rPr>
        <w:t>]</w:t>
      </w:r>
    </w:p>
    <w:p w14:paraId="270BAF53" w14:textId="54CA2B40" w:rsidR="001548A4" w:rsidRPr="0087461A" w:rsidRDefault="001548A4" w:rsidP="001548A4">
      <w:pPr>
        <w:spacing w:after="120"/>
        <w:rPr>
          <w:sz w:val="20"/>
          <w:szCs w:val="20"/>
        </w:rPr>
      </w:pPr>
      <w:r w:rsidRPr="69C90BF2">
        <w:rPr>
          <w:sz w:val="20"/>
          <w:szCs w:val="20"/>
        </w:rPr>
        <w:t xml:space="preserve">Consortium agreement: </w:t>
      </w:r>
      <w:r w:rsidRPr="69C90BF2">
        <w:rPr>
          <w:i/>
          <w:iCs/>
          <w:color w:val="4AA55B"/>
          <w:sz w:val="20"/>
          <w:szCs w:val="20"/>
        </w:rPr>
        <w:t>[O</w:t>
      </w:r>
      <w:r w:rsidR="00731287" w:rsidRPr="69C90BF2">
        <w:rPr>
          <w:i/>
          <w:iCs/>
          <w:color w:val="4AA55B"/>
          <w:sz w:val="20"/>
          <w:szCs w:val="20"/>
        </w:rPr>
        <w:t>ption</w:t>
      </w:r>
      <w:r w:rsidRPr="69C90BF2">
        <w:rPr>
          <w:i/>
          <w:iCs/>
          <w:color w:val="4AA55B"/>
          <w:sz w:val="20"/>
          <w:szCs w:val="20"/>
        </w:rPr>
        <w:t xml:space="preserve"> 1: </w:t>
      </w:r>
      <w:r w:rsidRPr="69C90BF2">
        <w:rPr>
          <w:sz w:val="20"/>
          <w:szCs w:val="20"/>
        </w:rPr>
        <w:t>Yes</w:t>
      </w:r>
      <w:r w:rsidRPr="69C90BF2">
        <w:rPr>
          <w:i/>
          <w:iCs/>
          <w:color w:val="4AA55B"/>
          <w:sz w:val="20"/>
          <w:szCs w:val="20"/>
        </w:rPr>
        <w:t>] [O</w:t>
      </w:r>
      <w:r w:rsidR="00731287" w:rsidRPr="69C90BF2">
        <w:rPr>
          <w:i/>
          <w:iCs/>
          <w:color w:val="4AA55B"/>
          <w:sz w:val="20"/>
          <w:szCs w:val="20"/>
        </w:rPr>
        <w:t>ption</w:t>
      </w:r>
      <w:r w:rsidRPr="69C90BF2">
        <w:rPr>
          <w:i/>
          <w:iCs/>
          <w:color w:val="4AA55B"/>
          <w:sz w:val="20"/>
          <w:szCs w:val="20"/>
        </w:rPr>
        <w:t xml:space="preserve"> 2: </w:t>
      </w:r>
      <w:r w:rsidRPr="69C90BF2">
        <w:rPr>
          <w:sz w:val="20"/>
          <w:szCs w:val="20"/>
        </w:rPr>
        <w:t>No</w:t>
      </w:r>
      <w:r w:rsidRPr="69C90BF2">
        <w:rPr>
          <w:i/>
          <w:iCs/>
          <w:color w:val="4AA55B"/>
          <w:sz w:val="20"/>
          <w:szCs w:val="20"/>
        </w:rPr>
        <w:t>]</w:t>
      </w:r>
    </w:p>
    <w:p w14:paraId="4645C1D9" w14:textId="4EBFB224" w:rsidR="00580870" w:rsidRDefault="008E0098">
      <w:pPr>
        <w:pStyle w:val="Bodytext20"/>
        <w:numPr>
          <w:ilvl w:val="0"/>
          <w:numId w:val="35"/>
        </w:numPr>
        <w:tabs>
          <w:tab w:val="left" w:pos="334"/>
        </w:tabs>
        <w:spacing w:after="120"/>
      </w:pPr>
      <w:bookmarkStart w:id="106" w:name="bookmark129"/>
      <w:bookmarkEnd w:id="106"/>
      <w:r>
        <w:rPr>
          <w:b/>
          <w:bCs/>
          <w:u w:val="single"/>
        </w:rPr>
        <w:t>Participa</w:t>
      </w:r>
      <w:r w:rsidR="00204463">
        <w:rPr>
          <w:b/>
          <w:bCs/>
          <w:u w:val="single"/>
        </w:rPr>
        <w:t>ting entities</w:t>
      </w:r>
    </w:p>
    <w:p w14:paraId="3D964E04" w14:textId="75BB8BE7" w:rsidR="00580870" w:rsidRPr="000B4ADF" w:rsidRDefault="008E0098" w:rsidP="005D3CDD">
      <w:pPr>
        <w:pStyle w:val="Bodytext20"/>
        <w:spacing w:after="120"/>
      </w:pPr>
      <w:r w:rsidRPr="000B4ADF">
        <w:rPr>
          <w:bCs/>
        </w:rPr>
        <w:t>List of participa</w:t>
      </w:r>
      <w:r w:rsidR="00CE6EC2" w:rsidRPr="000B4ADF">
        <w:rPr>
          <w:bCs/>
        </w:rPr>
        <w:t>ting entities</w:t>
      </w:r>
      <w:r w:rsidRPr="000B4ADF">
        <w:rPr>
          <w:bCs/>
        </w:rPr>
        <w:t>:</w:t>
      </w:r>
      <w:r w:rsidR="00792108" w:rsidRPr="000B4ADF">
        <w:rPr>
          <w:bCs/>
        </w:rPr>
        <w:t xml:space="preserve"> see Annex 1</w:t>
      </w:r>
    </w:p>
    <w:p w14:paraId="3D0A0113" w14:textId="7559910A" w:rsidR="00580870" w:rsidRDefault="008E0098">
      <w:pPr>
        <w:pStyle w:val="Bodytext20"/>
        <w:numPr>
          <w:ilvl w:val="0"/>
          <w:numId w:val="35"/>
        </w:numPr>
        <w:tabs>
          <w:tab w:val="left" w:pos="334"/>
        </w:tabs>
        <w:spacing w:after="120"/>
      </w:pPr>
      <w:bookmarkStart w:id="107" w:name="bookmark130"/>
      <w:bookmarkEnd w:id="107"/>
      <w:r>
        <w:rPr>
          <w:b/>
          <w:bCs/>
          <w:u w:val="single"/>
        </w:rPr>
        <w:t>Grant</w:t>
      </w:r>
    </w:p>
    <w:p w14:paraId="39AB4CF5" w14:textId="77777777" w:rsidR="00B9061B" w:rsidRDefault="008E0098" w:rsidP="00731287">
      <w:pPr>
        <w:pStyle w:val="Bodytext20"/>
        <w:spacing w:after="120"/>
        <w:rPr>
          <w:b/>
          <w:bCs/>
        </w:rPr>
      </w:pPr>
      <w:r>
        <w:rPr>
          <w:b/>
          <w:bCs/>
        </w:rPr>
        <w:t>Maximum grant amount</w:t>
      </w:r>
      <w:r w:rsidR="00792108">
        <w:rPr>
          <w:b/>
          <w:bCs/>
        </w:rPr>
        <w:t xml:space="preserve"> awarded: EUR </w:t>
      </w:r>
      <w:r w:rsidR="00792108" w:rsidRPr="0087461A">
        <w:t>[</w:t>
      </w:r>
      <w:r w:rsidR="00792108">
        <w:rPr>
          <w:rFonts w:eastAsia="Calibri" w:cs="Arial"/>
          <w:highlight w:val="lightGray"/>
        </w:rPr>
        <w:t>insert amount</w:t>
      </w:r>
      <w:r w:rsidR="00792108" w:rsidRPr="0087461A">
        <w:t>]</w:t>
      </w:r>
      <w:r w:rsidR="00792108">
        <w:rPr>
          <w:b/>
          <w:bCs/>
        </w:rPr>
        <w:t xml:space="preserve"> </w:t>
      </w:r>
    </w:p>
    <w:p w14:paraId="51D154DB" w14:textId="6A3633C4" w:rsidR="00B9061B" w:rsidRDefault="008E0098" w:rsidP="00731287">
      <w:pPr>
        <w:pStyle w:val="Bodytext20"/>
        <w:spacing w:after="120"/>
        <w:rPr>
          <w:i/>
          <w:color w:val="4AA55B"/>
          <w:szCs w:val="24"/>
        </w:rPr>
      </w:pPr>
      <w:r w:rsidRPr="005D3CDD">
        <w:rPr>
          <w:b/>
          <w:lang w:val="en-GB"/>
        </w:rPr>
        <w:t xml:space="preserve">Grant form: </w:t>
      </w:r>
      <w:r w:rsidRPr="005D3CDD">
        <w:rPr>
          <w:lang w:val="en-GB"/>
        </w:rPr>
        <w:t>Lump Sum</w:t>
      </w:r>
      <w:r w:rsidR="00731287">
        <w:rPr>
          <w:lang w:val="en-GB"/>
        </w:rPr>
        <w:t xml:space="preserve"> for</w:t>
      </w:r>
      <w:r w:rsidR="00775C34">
        <w:rPr>
          <w:lang w:val="en-GB"/>
        </w:rPr>
        <w:t xml:space="preserve"> </w:t>
      </w:r>
      <w:r w:rsidR="00775C34" w:rsidRPr="004E2890">
        <w:rPr>
          <w:i/>
          <w:color w:val="4AA55B"/>
          <w:szCs w:val="24"/>
        </w:rPr>
        <w:t>[</w:t>
      </w:r>
      <w:r w:rsidR="00775C34">
        <w:rPr>
          <w:i/>
          <w:color w:val="4AA55B"/>
          <w:szCs w:val="24"/>
        </w:rPr>
        <w:t>Option</w:t>
      </w:r>
      <w:r w:rsidR="00731287">
        <w:rPr>
          <w:i/>
          <w:color w:val="4AA55B"/>
          <w:szCs w:val="24"/>
        </w:rPr>
        <w:t xml:space="preserve"> 1</w:t>
      </w:r>
      <w:r w:rsidR="00731287">
        <w:rPr>
          <w:i/>
          <w:color w:val="auto"/>
          <w:szCs w:val="24"/>
        </w:rPr>
        <w:t>: small-scale partnerships</w:t>
      </w:r>
      <w:r w:rsidR="00731287" w:rsidRPr="0087461A">
        <w:rPr>
          <w:i/>
          <w:color w:val="4AA55B"/>
        </w:rPr>
        <w:t>] [O</w:t>
      </w:r>
      <w:r w:rsidR="00731287">
        <w:rPr>
          <w:i/>
          <w:color w:val="4AA55B"/>
        </w:rPr>
        <w:t>ption</w:t>
      </w:r>
      <w:r w:rsidR="00731287" w:rsidRPr="0087461A">
        <w:rPr>
          <w:i/>
          <w:color w:val="4AA55B"/>
        </w:rPr>
        <w:t xml:space="preserve"> 2: </w:t>
      </w:r>
      <w:r w:rsidR="00775C34" w:rsidRPr="00731287">
        <w:rPr>
          <w:i/>
          <w:color w:val="auto"/>
          <w:szCs w:val="24"/>
        </w:rPr>
        <w:t>cooperation partnerships</w:t>
      </w:r>
      <w:r w:rsidR="00775C34">
        <w:rPr>
          <w:i/>
          <w:color w:val="4AA55B"/>
          <w:szCs w:val="24"/>
        </w:rPr>
        <w:t>]</w:t>
      </w:r>
    </w:p>
    <w:p w14:paraId="4EA860DB" w14:textId="19D5C3B1" w:rsidR="00580870" w:rsidRPr="005D3CDD" w:rsidRDefault="008E0098" w:rsidP="00731287">
      <w:pPr>
        <w:pStyle w:val="Bodytext20"/>
        <w:spacing w:after="120"/>
        <w:rPr>
          <w:lang w:val="en-GB"/>
        </w:rPr>
      </w:pPr>
      <w:r w:rsidRPr="005D3CDD">
        <w:rPr>
          <w:b/>
          <w:lang w:val="en-GB"/>
        </w:rPr>
        <w:t xml:space="preserve">Grant mode: </w:t>
      </w:r>
      <w:r w:rsidRPr="005D3CDD">
        <w:rPr>
          <w:lang w:val="en-GB"/>
        </w:rPr>
        <w:t>Action grant</w:t>
      </w:r>
    </w:p>
    <w:p w14:paraId="2C989B36" w14:textId="53B1E4D7" w:rsidR="00580870" w:rsidRDefault="008E0098">
      <w:pPr>
        <w:pStyle w:val="Bodytext20"/>
        <w:spacing w:after="120"/>
      </w:pPr>
      <w:r>
        <w:rPr>
          <w:b/>
          <w:bCs/>
        </w:rPr>
        <w:t xml:space="preserve">Budget categories/activity types: </w:t>
      </w:r>
      <w:r w:rsidRPr="00012169">
        <w:t>Lump sum contributions</w:t>
      </w:r>
    </w:p>
    <w:p w14:paraId="7E910FB1" w14:textId="0E0D32C2" w:rsidR="00580870" w:rsidRDefault="008E0098">
      <w:pPr>
        <w:pStyle w:val="Bodytext20"/>
      </w:pPr>
      <w:bookmarkStart w:id="108" w:name="bookmark132"/>
      <w:bookmarkStart w:id="109" w:name="bookmark133"/>
      <w:bookmarkEnd w:id="108"/>
      <w:bookmarkEnd w:id="109"/>
      <w:r w:rsidRPr="69C90BF2">
        <w:rPr>
          <w:b/>
          <w:bCs/>
        </w:rPr>
        <w:t xml:space="preserve">Budget flexibility: </w:t>
      </w:r>
      <w:r>
        <w:t>No</w:t>
      </w:r>
    </w:p>
    <w:p w14:paraId="1E13E5CD" w14:textId="4274A335" w:rsidR="00580870" w:rsidRDefault="008E0098">
      <w:pPr>
        <w:pStyle w:val="Bodytext20"/>
        <w:numPr>
          <w:ilvl w:val="0"/>
          <w:numId w:val="35"/>
        </w:numPr>
        <w:tabs>
          <w:tab w:val="left" w:pos="334"/>
        </w:tabs>
      </w:pPr>
      <w:bookmarkStart w:id="110" w:name="bookmark134"/>
      <w:bookmarkEnd w:id="110"/>
      <w:r>
        <w:rPr>
          <w:b/>
          <w:bCs/>
          <w:u w:val="single"/>
        </w:rPr>
        <w:t xml:space="preserve">Reporting, </w:t>
      </w:r>
      <w:proofErr w:type="gramStart"/>
      <w:r>
        <w:rPr>
          <w:b/>
          <w:bCs/>
          <w:u w:val="single"/>
        </w:rPr>
        <w:t>payments</w:t>
      </w:r>
      <w:proofErr w:type="gramEnd"/>
      <w:r>
        <w:rPr>
          <w:b/>
          <w:bCs/>
          <w:u w:val="single"/>
        </w:rPr>
        <w:t xml:space="preserve"> and recoveries</w:t>
      </w:r>
    </w:p>
    <w:p w14:paraId="7C639D8B" w14:textId="5A15E0DF" w:rsidR="00580870" w:rsidRDefault="008E0098">
      <w:pPr>
        <w:pStyle w:val="Bodytext20"/>
        <w:numPr>
          <w:ilvl w:val="1"/>
          <w:numId w:val="35"/>
        </w:numPr>
        <w:tabs>
          <w:tab w:val="left" w:pos="430"/>
        </w:tabs>
      </w:pPr>
      <w:bookmarkStart w:id="111" w:name="bookmark135"/>
      <w:bookmarkEnd w:id="111"/>
      <w:r>
        <w:rPr>
          <w:b/>
          <w:bCs/>
          <w:u w:val="single"/>
        </w:rPr>
        <w:t>Continuous reporting</w:t>
      </w:r>
      <w:r>
        <w:rPr>
          <w:b/>
          <w:bCs/>
        </w:rPr>
        <w:t xml:space="preserve"> </w:t>
      </w:r>
      <w:r>
        <w:t>(art 21)</w:t>
      </w:r>
    </w:p>
    <w:p w14:paraId="149FE6EB" w14:textId="6CC9D37C" w:rsidR="00580870" w:rsidRDefault="008E0098">
      <w:pPr>
        <w:pStyle w:val="Bodytext20"/>
      </w:pPr>
      <w:r>
        <w:rPr>
          <w:b/>
          <w:bCs/>
        </w:rPr>
        <w:t xml:space="preserve">Deliverables: </w:t>
      </w:r>
      <w:r w:rsidR="002928F0" w:rsidRPr="004E2890">
        <w:rPr>
          <w:i/>
          <w:color w:val="4AA55B"/>
          <w:szCs w:val="24"/>
        </w:rPr>
        <w:t>[</w:t>
      </w:r>
      <w:r w:rsidR="002928F0">
        <w:rPr>
          <w:i/>
          <w:color w:val="4AA55B"/>
          <w:szCs w:val="24"/>
        </w:rPr>
        <w:t>Option if</w:t>
      </w:r>
      <w:r w:rsidR="002928F0" w:rsidRPr="008561FF">
        <w:rPr>
          <w:i/>
          <w:color w:val="4AA55B"/>
          <w:szCs w:val="24"/>
        </w:rPr>
        <w:t xml:space="preserve"> </w:t>
      </w:r>
      <w:r w:rsidR="002928F0">
        <w:rPr>
          <w:i/>
          <w:color w:val="4AA55B"/>
          <w:szCs w:val="24"/>
        </w:rPr>
        <w:t>no progress report(s)</w:t>
      </w:r>
      <w:r w:rsidR="002928F0">
        <w:rPr>
          <w:b/>
          <w:bCs/>
        </w:rPr>
        <w:t xml:space="preserve">: </w:t>
      </w:r>
      <w:r w:rsidR="002928F0" w:rsidRPr="007075AE">
        <w:rPr>
          <w:bCs/>
        </w:rPr>
        <w:t>No</w:t>
      </w:r>
      <w:r w:rsidR="002928F0">
        <w:rPr>
          <w:bCs/>
        </w:rPr>
        <w:t xml:space="preserve">] </w:t>
      </w:r>
      <w:r w:rsidR="002928F0" w:rsidRPr="004E2890">
        <w:rPr>
          <w:i/>
          <w:color w:val="4AA55B"/>
          <w:szCs w:val="24"/>
        </w:rPr>
        <w:t>[</w:t>
      </w:r>
      <w:r w:rsidR="002928F0">
        <w:rPr>
          <w:i/>
          <w:color w:val="4AA55B"/>
          <w:szCs w:val="24"/>
        </w:rPr>
        <w:t xml:space="preserve">Option if progress report(s): </w:t>
      </w:r>
      <w:r w:rsidR="002928F0">
        <w:rPr>
          <w:bCs/>
        </w:rPr>
        <w:t>Yes]</w:t>
      </w:r>
    </w:p>
    <w:p w14:paraId="556A7DF1" w14:textId="3B359630" w:rsidR="00580870" w:rsidRDefault="008E0098">
      <w:pPr>
        <w:pStyle w:val="Bodytext20"/>
        <w:numPr>
          <w:ilvl w:val="1"/>
          <w:numId w:val="35"/>
        </w:numPr>
        <w:tabs>
          <w:tab w:val="left" w:pos="435"/>
        </w:tabs>
      </w:pPr>
      <w:bookmarkStart w:id="112" w:name="bookmark136"/>
      <w:bookmarkEnd w:id="112"/>
      <w:r>
        <w:rPr>
          <w:b/>
          <w:bCs/>
          <w:u w:val="single"/>
        </w:rPr>
        <w:t>Periodic reporting and payments</w:t>
      </w:r>
    </w:p>
    <w:p w14:paraId="716E65B5" w14:textId="7ED7AC95" w:rsidR="00580870" w:rsidRDefault="008E0098">
      <w:pPr>
        <w:pStyle w:val="Bodytext20"/>
        <w:rPr>
          <w:b/>
          <w:bCs/>
        </w:rPr>
      </w:pPr>
      <w:r>
        <w:rPr>
          <w:b/>
          <w:bCs/>
        </w:rPr>
        <w:t xml:space="preserve">Reporting and payment schedule </w:t>
      </w:r>
      <w:r>
        <w:t>(art 21, 22)</w:t>
      </w:r>
      <w:r>
        <w:rPr>
          <w:b/>
          <w:bCs/>
        </w:rPr>
        <w:t>:</w:t>
      </w:r>
    </w:p>
    <w:p w14:paraId="3304DB59" w14:textId="7131677A" w:rsidR="0016638F" w:rsidRDefault="0016638F">
      <w:pPr>
        <w:pStyle w:val="Bodytext20"/>
      </w:pPr>
    </w:p>
    <w:tbl>
      <w:tblPr>
        <w:tblW w:w="9072" w:type="dxa"/>
        <w:tblInd w:w="299"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0" w:type="dxa"/>
          <w:right w:w="0" w:type="dxa"/>
        </w:tblCellMar>
        <w:tblLook w:val="01E0" w:firstRow="1" w:lastRow="1" w:firstColumn="1" w:lastColumn="1" w:noHBand="0" w:noVBand="0"/>
      </w:tblPr>
      <w:tblGrid>
        <w:gridCol w:w="709"/>
        <w:gridCol w:w="131"/>
        <w:gridCol w:w="719"/>
        <w:gridCol w:w="284"/>
        <w:gridCol w:w="708"/>
        <w:gridCol w:w="142"/>
        <w:gridCol w:w="1134"/>
        <w:gridCol w:w="142"/>
        <w:gridCol w:w="992"/>
        <w:gridCol w:w="1134"/>
        <w:gridCol w:w="2977"/>
      </w:tblGrid>
      <w:tr w:rsidR="0016638F" w:rsidRPr="0087461A" w14:paraId="6A4CEA30" w14:textId="77777777" w:rsidTr="00410280">
        <w:trPr>
          <w:trHeight w:hRule="exact" w:val="380"/>
        </w:trPr>
        <w:tc>
          <w:tcPr>
            <w:tcW w:w="4961" w:type="dxa"/>
            <w:gridSpan w:val="9"/>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7CA0CCC9" w14:textId="77777777" w:rsidR="0016638F" w:rsidRPr="0087461A" w:rsidRDefault="0016638F" w:rsidP="00410280">
            <w:pPr>
              <w:spacing w:before="120" w:after="120" w:line="276" w:lineRule="auto"/>
              <w:ind w:left="60"/>
              <w:jc w:val="center"/>
              <w:rPr>
                <w:rFonts w:ascii="Arial" w:hAnsi="Arial" w:cs="Arial"/>
                <w:b/>
                <w:sz w:val="14"/>
                <w:szCs w:val="14"/>
              </w:rPr>
            </w:pPr>
            <w:r w:rsidRPr="0087461A">
              <w:rPr>
                <w:rFonts w:ascii="Arial" w:hAnsi="Arial" w:cs="Arial"/>
                <w:b/>
                <w:sz w:val="14"/>
                <w:szCs w:val="14"/>
              </w:rPr>
              <w:t>Reporting</w:t>
            </w:r>
          </w:p>
        </w:tc>
        <w:tc>
          <w:tcPr>
            <w:tcW w:w="4111"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3FDD45B6" w14:textId="77777777" w:rsidR="0016638F" w:rsidRPr="0087461A" w:rsidRDefault="0016638F" w:rsidP="00410280">
            <w:pPr>
              <w:spacing w:before="120" w:after="120" w:line="276" w:lineRule="auto"/>
              <w:ind w:left="60"/>
              <w:jc w:val="center"/>
              <w:rPr>
                <w:rFonts w:ascii="Arial" w:hAnsi="Arial" w:cs="Arial"/>
                <w:b/>
                <w:sz w:val="14"/>
                <w:szCs w:val="14"/>
              </w:rPr>
            </w:pPr>
            <w:r w:rsidRPr="0087461A">
              <w:rPr>
                <w:rFonts w:ascii="Arial" w:hAnsi="Arial" w:cs="Arial"/>
                <w:b/>
                <w:sz w:val="14"/>
                <w:szCs w:val="14"/>
              </w:rPr>
              <w:t>Payments</w:t>
            </w:r>
          </w:p>
          <w:p w14:paraId="26C8395A" w14:textId="77777777" w:rsidR="0016638F" w:rsidRPr="0087461A" w:rsidRDefault="0016638F" w:rsidP="00410280">
            <w:pPr>
              <w:spacing w:before="120" w:after="120" w:line="276" w:lineRule="auto"/>
              <w:ind w:left="60"/>
              <w:jc w:val="center"/>
              <w:rPr>
                <w:rFonts w:ascii="Arial" w:hAnsi="Arial" w:cs="Arial"/>
                <w:b/>
                <w:sz w:val="14"/>
                <w:szCs w:val="14"/>
              </w:rPr>
            </w:pPr>
          </w:p>
        </w:tc>
      </w:tr>
      <w:tr w:rsidR="0016638F" w:rsidRPr="0087461A" w14:paraId="5DD373F7" w14:textId="77777777" w:rsidTr="00410280">
        <w:trPr>
          <w:trHeight w:hRule="exact" w:val="380"/>
        </w:trPr>
        <w:tc>
          <w:tcPr>
            <w:tcW w:w="2693" w:type="dxa"/>
            <w:gridSpan w:val="6"/>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23C131FE" w14:textId="77777777" w:rsidR="0016638F" w:rsidRPr="0087461A" w:rsidRDefault="0016638F" w:rsidP="00410280">
            <w:pPr>
              <w:spacing w:before="120" w:after="120" w:line="276" w:lineRule="auto"/>
              <w:ind w:left="60"/>
              <w:jc w:val="center"/>
              <w:rPr>
                <w:rFonts w:ascii="Arial" w:hAnsi="Arial" w:cs="Arial"/>
                <w:b/>
                <w:sz w:val="14"/>
                <w:szCs w:val="14"/>
              </w:rPr>
            </w:pPr>
            <w:r w:rsidRPr="0087461A">
              <w:rPr>
                <w:rFonts w:ascii="Arial" w:hAnsi="Arial" w:cs="Arial"/>
                <w:b/>
                <w:sz w:val="14"/>
                <w:szCs w:val="14"/>
              </w:rPr>
              <w:t>Reporting periods</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45A7AF18" w14:textId="77777777" w:rsidR="0016638F" w:rsidRPr="0087461A" w:rsidRDefault="0016638F" w:rsidP="00410280">
            <w:pPr>
              <w:spacing w:before="120" w:after="120" w:line="276" w:lineRule="auto"/>
              <w:ind w:left="60"/>
              <w:jc w:val="center"/>
              <w:rPr>
                <w:rFonts w:ascii="Arial" w:hAnsi="Arial" w:cs="Arial"/>
                <w:b/>
                <w:sz w:val="14"/>
                <w:szCs w:val="14"/>
              </w:rPr>
            </w:pPr>
            <w:r w:rsidRPr="0087461A">
              <w:rPr>
                <w:rFonts w:ascii="Arial" w:hAnsi="Arial" w:cs="Arial"/>
                <w:b/>
                <w:sz w:val="14"/>
                <w:szCs w:val="14"/>
              </w:rPr>
              <w:t>Type</w:t>
            </w:r>
          </w:p>
        </w:tc>
        <w:tc>
          <w:tcPr>
            <w:tcW w:w="1134"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4CF5130B" w14:textId="2DB784EC" w:rsidR="0016638F" w:rsidRPr="0087461A" w:rsidRDefault="0016638F" w:rsidP="00410280">
            <w:pPr>
              <w:spacing w:before="120" w:after="120" w:line="276" w:lineRule="auto"/>
              <w:ind w:left="60"/>
              <w:jc w:val="center"/>
              <w:rPr>
                <w:rFonts w:ascii="Arial" w:hAnsi="Arial" w:cs="Arial"/>
                <w:b/>
                <w:sz w:val="14"/>
                <w:szCs w:val="14"/>
              </w:rPr>
            </w:pPr>
            <w:r w:rsidRPr="0087461A">
              <w:rPr>
                <w:rFonts w:ascii="Arial" w:hAnsi="Arial" w:cs="Arial"/>
                <w:b/>
                <w:sz w:val="14"/>
                <w:szCs w:val="14"/>
              </w:rPr>
              <w:t>Deadline</w:t>
            </w:r>
            <w:r w:rsidR="00902B6C">
              <w:rPr>
                <w:rStyle w:val="FootnoteReference"/>
                <w:rFonts w:ascii="Arial" w:hAnsi="Arial" w:cs="Arial"/>
                <w:b/>
                <w:szCs w:val="14"/>
              </w:rPr>
              <w:footnoteReference w:id="3"/>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70E87957" w14:textId="77777777" w:rsidR="0016638F" w:rsidRPr="0087461A" w:rsidRDefault="0016638F" w:rsidP="00410280">
            <w:pPr>
              <w:spacing w:before="120" w:after="120" w:line="276" w:lineRule="auto"/>
              <w:ind w:left="60"/>
              <w:jc w:val="center"/>
              <w:rPr>
                <w:rFonts w:ascii="Arial" w:hAnsi="Arial" w:cs="Arial"/>
                <w:b/>
                <w:sz w:val="14"/>
                <w:szCs w:val="14"/>
              </w:rPr>
            </w:pPr>
            <w:r w:rsidRPr="0087461A">
              <w:rPr>
                <w:rFonts w:ascii="Arial" w:hAnsi="Arial" w:cs="Arial"/>
                <w:b/>
                <w:sz w:val="14"/>
                <w:szCs w:val="14"/>
              </w:rPr>
              <w:t>Type</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2183F179" w14:textId="77777777" w:rsidR="0016638F" w:rsidRPr="0087461A" w:rsidRDefault="0016638F" w:rsidP="00410280">
            <w:pPr>
              <w:spacing w:before="120" w:after="120" w:line="276" w:lineRule="auto"/>
              <w:ind w:left="60"/>
              <w:jc w:val="center"/>
              <w:rPr>
                <w:rFonts w:ascii="Arial" w:hAnsi="Arial" w:cs="Arial"/>
                <w:b/>
                <w:sz w:val="14"/>
                <w:szCs w:val="14"/>
              </w:rPr>
            </w:pPr>
            <w:r w:rsidRPr="0087461A">
              <w:rPr>
                <w:rFonts w:ascii="Arial" w:hAnsi="Arial" w:cs="Arial"/>
                <w:b/>
                <w:sz w:val="14"/>
                <w:szCs w:val="14"/>
              </w:rPr>
              <w:t>Deadline (time to pay)</w:t>
            </w:r>
          </w:p>
        </w:tc>
      </w:tr>
      <w:tr w:rsidR="0016638F" w:rsidRPr="0087461A" w14:paraId="46CC0FAA" w14:textId="77777777" w:rsidTr="00410280">
        <w:trPr>
          <w:trHeight w:hRule="exact" w:val="380"/>
        </w:trPr>
        <w:tc>
          <w:tcPr>
            <w:tcW w:w="840" w:type="dxa"/>
            <w:gridSpan w:val="2"/>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1414AFBD" w14:textId="77777777" w:rsidR="0016638F" w:rsidRPr="0087461A" w:rsidRDefault="0016638F" w:rsidP="00410280">
            <w:pPr>
              <w:spacing w:before="120" w:after="120" w:line="276" w:lineRule="auto"/>
              <w:ind w:left="60"/>
              <w:jc w:val="center"/>
              <w:rPr>
                <w:rFonts w:ascii="Arial" w:hAnsi="Arial" w:cs="Arial"/>
                <w:sz w:val="14"/>
                <w:szCs w:val="14"/>
              </w:rPr>
            </w:pPr>
            <w:r w:rsidRPr="0087461A">
              <w:rPr>
                <w:rFonts w:ascii="Arial" w:hAnsi="Arial" w:cs="Arial"/>
                <w:b/>
                <w:sz w:val="14"/>
                <w:szCs w:val="14"/>
              </w:rPr>
              <w:t>RP No</w:t>
            </w:r>
          </w:p>
        </w:tc>
        <w:tc>
          <w:tcPr>
            <w:tcW w:w="1003" w:type="dxa"/>
            <w:gridSpan w:val="2"/>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78A69370" w14:textId="58E9F8B9" w:rsidR="0016638F" w:rsidRPr="0087461A" w:rsidRDefault="001454EA" w:rsidP="00410280">
            <w:pPr>
              <w:spacing w:before="120" w:after="120" w:line="276" w:lineRule="auto"/>
              <w:ind w:left="62"/>
              <w:jc w:val="center"/>
              <w:rPr>
                <w:rFonts w:ascii="Arial" w:hAnsi="Arial" w:cs="Arial"/>
                <w:sz w:val="14"/>
                <w:szCs w:val="14"/>
              </w:rPr>
            </w:pPr>
            <w:r>
              <w:rPr>
                <w:rFonts w:ascii="Arial" w:hAnsi="Arial" w:cs="Arial"/>
                <w:b/>
                <w:sz w:val="14"/>
                <w:szCs w:val="14"/>
              </w:rPr>
              <w:t>Date From</w:t>
            </w:r>
          </w:p>
        </w:tc>
        <w:tc>
          <w:tcPr>
            <w:tcW w:w="850" w:type="dxa"/>
            <w:gridSpan w:val="2"/>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29732F38" w14:textId="3D1E281C" w:rsidR="0016638F" w:rsidRPr="0087461A" w:rsidRDefault="001454EA" w:rsidP="00410280">
            <w:pPr>
              <w:spacing w:before="120" w:after="120" w:line="276" w:lineRule="auto"/>
              <w:ind w:left="60"/>
              <w:jc w:val="center"/>
              <w:rPr>
                <w:rFonts w:ascii="Arial" w:hAnsi="Arial" w:cs="Arial"/>
                <w:sz w:val="14"/>
                <w:szCs w:val="14"/>
              </w:rPr>
            </w:pPr>
            <w:r>
              <w:rPr>
                <w:rFonts w:ascii="Arial" w:hAnsi="Arial" w:cs="Arial"/>
                <w:b/>
                <w:sz w:val="14"/>
                <w:szCs w:val="14"/>
              </w:rPr>
              <w:t>Date</w:t>
            </w:r>
            <w:r w:rsidRPr="0087461A">
              <w:rPr>
                <w:rFonts w:ascii="Arial" w:hAnsi="Arial" w:cs="Arial"/>
                <w:b/>
                <w:spacing w:val="-5"/>
                <w:sz w:val="14"/>
                <w:szCs w:val="14"/>
              </w:rPr>
              <w:t xml:space="preserve"> </w:t>
            </w:r>
            <w:r w:rsidR="0016638F" w:rsidRPr="0087461A">
              <w:rPr>
                <w:rFonts w:ascii="Arial" w:hAnsi="Arial" w:cs="Arial"/>
                <w:b/>
                <w:spacing w:val="-9"/>
                <w:sz w:val="14"/>
                <w:szCs w:val="14"/>
              </w:rPr>
              <w:t>t</w:t>
            </w:r>
            <w:r w:rsidR="0016638F" w:rsidRPr="0087461A">
              <w:rPr>
                <w:rFonts w:ascii="Arial" w:hAnsi="Arial" w:cs="Arial"/>
                <w:b/>
                <w:spacing w:val="-8"/>
                <w:sz w:val="14"/>
                <w:szCs w:val="14"/>
              </w:rPr>
              <w:t>o</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42E730D0" w14:textId="77777777" w:rsidR="0016638F" w:rsidRPr="0087461A" w:rsidRDefault="0016638F" w:rsidP="00410280">
            <w:pPr>
              <w:spacing w:before="120" w:after="120" w:line="276" w:lineRule="auto"/>
              <w:ind w:left="60"/>
              <w:jc w:val="center"/>
              <w:rPr>
                <w:rFonts w:ascii="Arial" w:hAnsi="Arial" w:cs="Arial"/>
                <w:b/>
                <w:sz w:val="14"/>
                <w:szCs w:val="14"/>
              </w:rPr>
            </w:pPr>
          </w:p>
        </w:tc>
        <w:tc>
          <w:tcPr>
            <w:tcW w:w="1134"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3A48819E" w14:textId="77777777" w:rsidR="0016638F" w:rsidRPr="0087461A" w:rsidRDefault="0016638F" w:rsidP="00410280">
            <w:pPr>
              <w:spacing w:before="120" w:after="120" w:line="276" w:lineRule="auto"/>
              <w:ind w:left="60"/>
              <w:jc w:val="center"/>
              <w:rPr>
                <w:rFonts w:ascii="Arial" w:hAnsi="Arial" w:cs="Arial"/>
                <w:b/>
                <w:sz w:val="14"/>
                <w:szCs w:val="14"/>
              </w:rPr>
            </w:pP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AA14D03" w14:textId="77777777" w:rsidR="0016638F" w:rsidRPr="0087461A" w:rsidRDefault="0016638F" w:rsidP="00410280">
            <w:pPr>
              <w:spacing w:before="120" w:after="120" w:line="276" w:lineRule="auto"/>
              <w:ind w:left="60"/>
              <w:jc w:val="center"/>
              <w:rPr>
                <w:rFonts w:ascii="Arial" w:hAnsi="Arial" w:cs="Arial"/>
                <w:b/>
                <w:sz w:val="14"/>
                <w:szCs w:val="14"/>
              </w:rPr>
            </w:pP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691431EC" w14:textId="77777777" w:rsidR="0016638F" w:rsidRPr="0087461A" w:rsidRDefault="0016638F" w:rsidP="00410280">
            <w:pPr>
              <w:spacing w:before="120" w:after="120" w:line="276" w:lineRule="auto"/>
              <w:ind w:left="60"/>
              <w:jc w:val="center"/>
              <w:rPr>
                <w:rFonts w:ascii="Arial" w:hAnsi="Arial" w:cs="Arial"/>
                <w:b/>
                <w:sz w:val="14"/>
                <w:szCs w:val="14"/>
              </w:rPr>
            </w:pPr>
          </w:p>
        </w:tc>
      </w:tr>
      <w:tr w:rsidR="0016638F" w:rsidRPr="0087461A" w14:paraId="57ABA2D3" w14:textId="77777777" w:rsidTr="00410280">
        <w:trPr>
          <w:trHeight w:hRule="exact" w:val="2728"/>
        </w:trPr>
        <w:tc>
          <w:tcPr>
            <w:tcW w:w="4961"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BFBFBF" w:themeColor="background1" w:themeShade="BF"/>
              <w:tr2bl w:val="single" w:sz="4" w:space="0" w:color="BFBFBF" w:themeColor="background1" w:themeShade="BF"/>
            </w:tcBorders>
            <w:shd w:val="clear" w:color="auto" w:fill="F2F2F2" w:themeFill="background1" w:themeFillShade="F2"/>
          </w:tcPr>
          <w:p w14:paraId="1D81B9F0" w14:textId="77777777" w:rsidR="0016638F" w:rsidRPr="0087461A" w:rsidRDefault="0016638F" w:rsidP="00410280">
            <w:pPr>
              <w:spacing w:after="120" w:line="276" w:lineRule="auto"/>
              <w:ind w:left="60"/>
              <w:rPr>
                <w:rFonts w:ascii="Arial" w:hAnsi="Arial" w:cs="Arial"/>
                <w:sz w:val="14"/>
                <w:szCs w:val="14"/>
                <w:highlight w:val="yellow"/>
              </w:rPr>
            </w:pP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14C6E31D" w14:textId="77777777" w:rsidR="0016638F" w:rsidRDefault="0016638F" w:rsidP="00410280">
            <w:pPr>
              <w:spacing w:before="120" w:after="120" w:line="276" w:lineRule="auto"/>
              <w:ind w:left="60"/>
              <w:jc w:val="center"/>
              <w:rPr>
                <w:rFonts w:ascii="Arial" w:hAnsi="Arial" w:cs="Arial"/>
                <w:sz w:val="14"/>
                <w:szCs w:val="14"/>
              </w:rPr>
            </w:pPr>
            <w:r w:rsidRPr="2FA6B974">
              <w:rPr>
                <w:rFonts w:ascii="Arial" w:hAnsi="Arial" w:cs="Arial"/>
                <w:sz w:val="14"/>
                <w:szCs w:val="14"/>
              </w:rPr>
              <w:t>Pre</w:t>
            </w:r>
            <w:r>
              <w:rPr>
                <w:rFonts w:ascii="Arial" w:hAnsi="Arial" w:cs="Arial"/>
                <w:sz w:val="14"/>
                <w:szCs w:val="14"/>
              </w:rPr>
              <w:t>-</w:t>
            </w:r>
            <w:r w:rsidRPr="2FA6B974">
              <w:rPr>
                <w:rFonts w:ascii="Arial" w:hAnsi="Arial" w:cs="Arial"/>
                <w:sz w:val="14"/>
                <w:szCs w:val="14"/>
              </w:rPr>
              <w:t>financing</w:t>
            </w:r>
            <w:r>
              <w:rPr>
                <w:rFonts w:ascii="Arial" w:hAnsi="Arial" w:cs="Arial"/>
                <w:sz w:val="14"/>
                <w:szCs w:val="14"/>
              </w:rPr>
              <w:t xml:space="preserve"> </w:t>
            </w:r>
          </w:p>
          <w:p w14:paraId="2D03887B" w14:textId="77777777" w:rsidR="0016638F" w:rsidRPr="0087461A" w:rsidRDefault="0016638F" w:rsidP="00410280">
            <w:pPr>
              <w:spacing w:before="120" w:after="120" w:line="276" w:lineRule="auto"/>
              <w:ind w:left="60"/>
              <w:jc w:val="center"/>
              <w:rPr>
                <w:rFonts w:ascii="Arial" w:hAnsi="Arial" w:cs="Arial"/>
                <w:sz w:val="14"/>
                <w:szCs w:val="14"/>
                <w:highlight w:val="yellow"/>
              </w:rPr>
            </w:pP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B97B251" w14:textId="77777777" w:rsidR="0016638F" w:rsidRDefault="0016638F" w:rsidP="00410280">
            <w:pPr>
              <w:spacing w:before="120" w:line="276" w:lineRule="auto"/>
              <w:ind w:left="60"/>
              <w:rPr>
                <w:rFonts w:ascii="Arial" w:hAnsi="Arial" w:cs="Arial"/>
                <w:sz w:val="14"/>
                <w:szCs w:val="14"/>
              </w:rPr>
            </w:pPr>
            <w:r>
              <w:rPr>
                <w:rFonts w:ascii="Arial" w:hAnsi="Arial" w:cs="Arial"/>
                <w:sz w:val="14"/>
                <w:szCs w:val="14"/>
              </w:rPr>
              <w:t>[</w:t>
            </w:r>
            <w:r w:rsidRPr="00531E9B">
              <w:rPr>
                <w:rFonts w:ascii="Arial" w:hAnsi="Arial" w:cs="Arial"/>
                <w:i/>
                <w:sz w:val="14"/>
                <w:szCs w:val="14"/>
              </w:rPr>
              <w:t>on</w:t>
            </w:r>
            <w:r>
              <w:rPr>
                <w:rFonts w:ascii="Arial" w:hAnsi="Arial" w:cs="Arial"/>
                <w:i/>
                <w:sz w:val="14"/>
                <w:szCs w:val="14"/>
              </w:rPr>
              <w:t>e</w:t>
            </w:r>
            <w:r w:rsidRPr="00531E9B">
              <w:rPr>
                <w:rFonts w:ascii="Arial" w:hAnsi="Arial" w:cs="Arial"/>
                <w:i/>
                <w:sz w:val="14"/>
                <w:szCs w:val="14"/>
              </w:rPr>
              <w:t xml:space="preserve"> pre</w:t>
            </w:r>
            <w:r>
              <w:rPr>
                <w:rFonts w:ascii="Arial" w:hAnsi="Arial" w:cs="Arial"/>
                <w:i/>
                <w:sz w:val="14"/>
                <w:szCs w:val="14"/>
              </w:rPr>
              <w:t>-</w:t>
            </w:r>
            <w:r w:rsidRPr="00531E9B">
              <w:rPr>
                <w:rFonts w:ascii="Arial" w:hAnsi="Arial" w:cs="Arial"/>
                <w:i/>
                <w:sz w:val="14"/>
                <w:szCs w:val="14"/>
              </w:rPr>
              <w:t>financing in one instalment</w:t>
            </w:r>
            <w:r>
              <w:rPr>
                <w:rFonts w:ascii="Arial" w:hAnsi="Arial" w:cs="Arial"/>
                <w:sz w:val="14"/>
                <w:szCs w:val="14"/>
              </w:rPr>
              <w:t xml:space="preserve">] </w:t>
            </w:r>
            <w:r w:rsidRPr="2FA6B974">
              <w:rPr>
                <w:rFonts w:ascii="Arial" w:hAnsi="Arial" w:cs="Arial"/>
                <w:sz w:val="14"/>
                <w:szCs w:val="14"/>
              </w:rPr>
              <w:t xml:space="preserve">30 days, either from </w:t>
            </w:r>
            <w:r>
              <w:rPr>
                <w:rFonts w:ascii="Arial" w:hAnsi="Arial" w:cs="Arial"/>
                <w:sz w:val="14"/>
                <w:szCs w:val="14"/>
              </w:rPr>
              <w:t>the entry into force of the Agreement</w:t>
            </w:r>
            <w:r w:rsidRPr="2FA6B974">
              <w:rPr>
                <w:rFonts w:ascii="Arial" w:hAnsi="Arial" w:cs="Arial"/>
                <w:sz w:val="14"/>
                <w:szCs w:val="14"/>
              </w:rPr>
              <w:t xml:space="preserve"> or from the receipt of the prefinancing guarantee, whichever is the latest</w:t>
            </w:r>
            <w:r>
              <w:rPr>
                <w:rFonts w:ascii="Arial" w:hAnsi="Arial" w:cs="Arial"/>
                <w:sz w:val="14"/>
                <w:szCs w:val="14"/>
              </w:rPr>
              <w:t>]</w:t>
            </w:r>
          </w:p>
          <w:p w14:paraId="05A0D340" w14:textId="77777777" w:rsidR="0016638F" w:rsidRDefault="0016638F" w:rsidP="00410280">
            <w:pPr>
              <w:spacing w:before="120" w:line="276" w:lineRule="auto"/>
              <w:ind w:left="60"/>
              <w:rPr>
                <w:rFonts w:ascii="Arial" w:hAnsi="Arial" w:cs="Arial"/>
                <w:sz w:val="14"/>
                <w:szCs w:val="14"/>
              </w:rPr>
            </w:pPr>
            <w:r>
              <w:rPr>
                <w:rFonts w:ascii="Arial" w:hAnsi="Arial" w:cs="Arial"/>
                <w:sz w:val="14"/>
                <w:szCs w:val="14"/>
              </w:rPr>
              <w:t>[</w:t>
            </w:r>
            <w:r w:rsidRPr="00531E9B">
              <w:rPr>
                <w:rFonts w:ascii="Arial" w:hAnsi="Arial" w:cs="Arial"/>
                <w:i/>
                <w:sz w:val="14"/>
                <w:szCs w:val="14"/>
              </w:rPr>
              <w:t>one pre</w:t>
            </w:r>
            <w:r>
              <w:rPr>
                <w:rFonts w:ascii="Arial" w:hAnsi="Arial" w:cs="Arial"/>
                <w:i/>
                <w:sz w:val="14"/>
                <w:szCs w:val="14"/>
              </w:rPr>
              <w:t>-</w:t>
            </w:r>
            <w:r w:rsidRPr="00531E9B">
              <w:rPr>
                <w:rFonts w:ascii="Arial" w:hAnsi="Arial" w:cs="Arial"/>
                <w:i/>
                <w:sz w:val="14"/>
                <w:szCs w:val="14"/>
              </w:rPr>
              <w:t>financing in two instalment</w:t>
            </w:r>
            <w:r>
              <w:rPr>
                <w:rFonts w:ascii="Arial" w:hAnsi="Arial" w:cs="Arial"/>
                <w:i/>
                <w:sz w:val="14"/>
                <w:szCs w:val="14"/>
              </w:rPr>
              <w:t>s</w:t>
            </w:r>
            <w:r>
              <w:rPr>
                <w:rFonts w:ascii="Arial" w:hAnsi="Arial" w:cs="Arial"/>
                <w:sz w:val="14"/>
                <w:szCs w:val="14"/>
              </w:rPr>
              <w:t xml:space="preserve"> – First instalment: </w:t>
            </w:r>
            <w:r w:rsidRPr="2FA6B974">
              <w:rPr>
                <w:rFonts w:ascii="Arial" w:hAnsi="Arial" w:cs="Arial"/>
                <w:sz w:val="14"/>
                <w:szCs w:val="14"/>
              </w:rPr>
              <w:t xml:space="preserve">30 days, either from </w:t>
            </w:r>
            <w:r>
              <w:rPr>
                <w:rFonts w:ascii="Arial" w:hAnsi="Arial" w:cs="Arial"/>
                <w:sz w:val="14"/>
                <w:szCs w:val="14"/>
              </w:rPr>
              <w:t>the entry into force of the Agreement</w:t>
            </w:r>
            <w:r w:rsidRPr="2FA6B974">
              <w:rPr>
                <w:rFonts w:ascii="Arial" w:hAnsi="Arial" w:cs="Arial"/>
                <w:sz w:val="14"/>
                <w:szCs w:val="14"/>
              </w:rPr>
              <w:t xml:space="preserve"> or from the receipt of the pre-financing guarantee, whichever is the </w:t>
            </w:r>
            <w:proofErr w:type="gramStart"/>
            <w:r w:rsidRPr="2FA6B974">
              <w:rPr>
                <w:rFonts w:ascii="Arial" w:hAnsi="Arial" w:cs="Arial"/>
                <w:sz w:val="14"/>
                <w:szCs w:val="14"/>
              </w:rPr>
              <w:t>latest</w:t>
            </w:r>
            <w:proofErr w:type="gramEnd"/>
            <w:r>
              <w:rPr>
                <w:rFonts w:ascii="Arial" w:hAnsi="Arial" w:cs="Arial"/>
                <w:sz w:val="14"/>
                <w:szCs w:val="14"/>
              </w:rPr>
              <w:t xml:space="preserve"> </w:t>
            </w:r>
          </w:p>
          <w:p w14:paraId="05D5019D" w14:textId="77777777" w:rsidR="0016638F" w:rsidRPr="00AD1D93" w:rsidRDefault="0016638F" w:rsidP="00410280">
            <w:pPr>
              <w:spacing w:before="120" w:line="276" w:lineRule="auto"/>
              <w:ind w:left="60"/>
              <w:rPr>
                <w:rFonts w:ascii="Arial" w:hAnsi="Arial" w:cs="Arial"/>
                <w:sz w:val="14"/>
                <w:szCs w:val="14"/>
              </w:rPr>
            </w:pPr>
            <w:r>
              <w:rPr>
                <w:rFonts w:ascii="Arial" w:hAnsi="Arial" w:cs="Arial"/>
                <w:sz w:val="14"/>
                <w:szCs w:val="14"/>
              </w:rPr>
              <w:t>Second instalment - By [NA insert date</w:t>
            </w:r>
            <w:proofErr w:type="gramStart"/>
            <w:r>
              <w:rPr>
                <w:rFonts w:ascii="Arial" w:hAnsi="Arial" w:cs="Arial"/>
                <w:sz w:val="14"/>
                <w:szCs w:val="14"/>
              </w:rPr>
              <w:t>] ]</w:t>
            </w:r>
            <w:proofErr w:type="gramEnd"/>
          </w:p>
        </w:tc>
      </w:tr>
      <w:tr w:rsidR="0016638F" w:rsidRPr="0087461A" w14:paraId="0C10603A" w14:textId="77777777" w:rsidTr="00410280">
        <w:trPr>
          <w:trHeight w:hRule="exact" w:val="1553"/>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6E925ABB" w14:textId="5340032C" w:rsidR="0016638F" w:rsidRPr="0087461A" w:rsidRDefault="0016638F" w:rsidP="00410280">
            <w:pPr>
              <w:spacing w:before="120" w:after="120" w:line="276" w:lineRule="auto"/>
              <w:jc w:val="center"/>
              <w:rPr>
                <w:rFonts w:ascii="Arial" w:hAnsi="Arial" w:cs="Arial"/>
                <w:sz w:val="14"/>
                <w:szCs w:val="14"/>
              </w:rPr>
            </w:pPr>
            <w:r>
              <w:rPr>
                <w:rFonts w:ascii="Arial" w:hAnsi="Arial" w:cs="Arial"/>
                <w:sz w:val="14"/>
                <w:szCs w:val="14"/>
              </w:rPr>
              <w:t>[</w:t>
            </w:r>
            <w:r w:rsidRPr="006D27AC">
              <w:rPr>
                <w:rFonts w:ascii="Arial" w:hAnsi="Arial" w:cs="Arial"/>
                <w:sz w:val="14"/>
                <w:szCs w:val="14"/>
                <w:highlight w:val="lightGray"/>
              </w:rPr>
              <w:t>1</w:t>
            </w:r>
            <w:r>
              <w:rPr>
                <w:rFonts w:ascii="Arial" w:hAnsi="Arial" w:cs="Arial"/>
                <w:sz w:val="14"/>
                <w:szCs w:val="14"/>
              </w:rPr>
              <w:t xml:space="preserve">] </w:t>
            </w:r>
            <w:r w:rsidRPr="006D27AC">
              <w:rPr>
                <w:rFonts w:ascii="Arial" w:hAnsi="Arial" w:cs="Arial"/>
                <w:i/>
                <w:color w:val="4AA55B"/>
                <w:sz w:val="14"/>
                <w:szCs w:val="14"/>
              </w:rPr>
              <w:t>optional if</w:t>
            </w:r>
            <w:r>
              <w:rPr>
                <w:rFonts w:ascii="Arial" w:hAnsi="Arial" w:cs="Arial"/>
                <w:sz w:val="14"/>
                <w:szCs w:val="14"/>
              </w:rPr>
              <w:t xml:space="preserve"> </w:t>
            </w:r>
            <w:r w:rsidRPr="006D27AC">
              <w:rPr>
                <w:rFonts w:ascii="Arial" w:hAnsi="Arial" w:cs="Arial"/>
                <w:i/>
                <w:color w:val="4AA55B"/>
                <w:sz w:val="14"/>
                <w:szCs w:val="14"/>
              </w:rPr>
              <w:t>second pre-financing</w:t>
            </w:r>
            <w:r w:rsidR="003244EC">
              <w:rPr>
                <w:rStyle w:val="FootnoteReference"/>
                <w:rFonts w:ascii="Arial" w:hAnsi="Arial" w:cs="Arial"/>
                <w:i/>
                <w:color w:val="4AA55B"/>
                <w:szCs w:val="14"/>
              </w:rPr>
              <w:footnoteReference w:id="4"/>
            </w:r>
            <w:r>
              <w:rPr>
                <w:rFonts w:ascii="Arial" w:hAnsi="Arial" w:cs="Arial"/>
                <w:sz w:val="14"/>
                <w:szCs w:val="14"/>
              </w:rPr>
              <w:t xml:space="preserve"> </w:t>
            </w:r>
          </w:p>
        </w:tc>
        <w:tc>
          <w:tcPr>
            <w:tcW w:w="850"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7FAFAF37" w14:textId="5673B132" w:rsidR="0016638F" w:rsidRPr="0087461A" w:rsidRDefault="0016638F" w:rsidP="00410280">
            <w:pPr>
              <w:spacing w:before="120" w:after="120" w:line="276" w:lineRule="auto"/>
              <w:ind w:left="62"/>
              <w:jc w:val="center"/>
              <w:rPr>
                <w:rFonts w:ascii="Arial" w:hAnsi="Arial" w:cs="Arial"/>
                <w:sz w:val="14"/>
                <w:szCs w:val="14"/>
                <w:highlight w:val="lightGray"/>
              </w:rPr>
            </w:pPr>
            <w:r>
              <w:rPr>
                <w:rFonts w:ascii="Arial" w:hAnsi="Arial" w:cs="Arial"/>
                <w:sz w:val="14"/>
                <w:szCs w:val="14"/>
                <w:highlight w:val="lightGray"/>
              </w:rPr>
              <w:t>dd/mm/</w:t>
            </w:r>
            <w:proofErr w:type="spellStart"/>
            <w:r>
              <w:rPr>
                <w:rFonts w:ascii="Arial" w:hAnsi="Arial" w:cs="Arial"/>
                <w:sz w:val="14"/>
                <w:szCs w:val="14"/>
                <w:highlight w:val="lightGray"/>
              </w:rPr>
              <w:t>y</w:t>
            </w:r>
            <w:r w:rsidR="001454EA">
              <w:rPr>
                <w:rFonts w:ascii="Arial" w:hAnsi="Arial" w:cs="Arial"/>
                <w:sz w:val="14"/>
                <w:szCs w:val="14"/>
                <w:highlight w:val="lightGray"/>
              </w:rPr>
              <w:t>y</w:t>
            </w:r>
            <w:r>
              <w:rPr>
                <w:rFonts w:ascii="Arial" w:hAnsi="Arial" w:cs="Arial"/>
                <w:sz w:val="14"/>
                <w:szCs w:val="14"/>
                <w:highlight w:val="lightGray"/>
              </w:rPr>
              <w:t>yy</w:t>
            </w:r>
            <w:proofErr w:type="spellEnd"/>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11E1D7C8" w14:textId="1104928B" w:rsidR="0016638F" w:rsidRPr="0087461A" w:rsidRDefault="001454EA" w:rsidP="00410280">
            <w:pPr>
              <w:spacing w:before="120" w:after="120" w:line="276" w:lineRule="auto"/>
              <w:ind w:left="60"/>
              <w:jc w:val="center"/>
              <w:rPr>
                <w:rFonts w:ascii="Arial" w:hAnsi="Arial" w:cs="Arial"/>
                <w:sz w:val="14"/>
                <w:szCs w:val="14"/>
                <w:highlight w:val="lightGray"/>
              </w:rPr>
            </w:pPr>
            <w:r>
              <w:rPr>
                <w:rFonts w:ascii="Arial" w:hAnsi="Arial" w:cs="Arial"/>
                <w:sz w:val="14"/>
                <w:szCs w:val="14"/>
                <w:highlight w:val="lightGray"/>
              </w:rPr>
              <w:t>dd/mm/</w:t>
            </w:r>
            <w:proofErr w:type="spellStart"/>
            <w:r>
              <w:rPr>
                <w:rFonts w:ascii="Arial" w:hAnsi="Arial" w:cs="Arial"/>
                <w:sz w:val="14"/>
                <w:szCs w:val="14"/>
                <w:highlight w:val="lightGray"/>
              </w:rPr>
              <w:t>yyyy</w:t>
            </w:r>
            <w:proofErr w:type="spellEnd"/>
          </w:p>
        </w:tc>
        <w:tc>
          <w:tcPr>
            <w:tcW w:w="1418" w:type="dxa"/>
            <w:gridSpan w:val="3"/>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01FBE71" w14:textId="77777777" w:rsidR="0016638F" w:rsidRPr="001E24F1" w:rsidRDefault="0016638F" w:rsidP="00410280">
            <w:pPr>
              <w:spacing w:before="120" w:after="120" w:line="276" w:lineRule="auto"/>
              <w:ind w:left="60"/>
              <w:jc w:val="center"/>
              <w:rPr>
                <w:rFonts w:ascii="Arial" w:hAnsi="Arial" w:cs="Arial"/>
                <w:sz w:val="14"/>
                <w:szCs w:val="14"/>
              </w:rPr>
            </w:pPr>
            <w:r>
              <w:rPr>
                <w:rFonts w:ascii="Arial" w:hAnsi="Arial" w:cs="Arial"/>
                <w:sz w:val="14"/>
                <w:szCs w:val="14"/>
              </w:rPr>
              <w:t xml:space="preserve">Periodic report </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CD9C406" w14:textId="18C63A2E" w:rsidR="0016638F" w:rsidRPr="001E24F1" w:rsidRDefault="00792108" w:rsidP="00410280">
            <w:pPr>
              <w:spacing w:before="120" w:after="120" w:line="276" w:lineRule="auto"/>
              <w:ind w:left="60"/>
              <w:jc w:val="center"/>
              <w:rPr>
                <w:rFonts w:ascii="Arial" w:hAnsi="Arial" w:cs="Arial"/>
                <w:sz w:val="14"/>
                <w:szCs w:val="14"/>
              </w:rPr>
            </w:pPr>
            <w:r>
              <w:rPr>
                <w:sz w:val="16"/>
                <w:szCs w:val="16"/>
              </w:rPr>
              <w:t>[</w:t>
            </w:r>
            <w:r w:rsidRPr="000E5B21">
              <w:rPr>
                <w:sz w:val="16"/>
                <w:szCs w:val="16"/>
              </w:rPr>
              <w:t>60</w:t>
            </w:r>
            <w:r>
              <w:rPr>
                <w:sz w:val="16"/>
                <w:szCs w:val="16"/>
              </w:rPr>
              <w:t>]</w:t>
            </w:r>
            <w:r w:rsidRPr="000E5B21">
              <w:rPr>
                <w:sz w:val="16"/>
                <w:szCs w:val="16"/>
              </w:rPr>
              <w:t xml:space="preserve"> days after end of reporting period</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9420541" w14:textId="77777777" w:rsidR="0016638F" w:rsidRPr="001E24F1" w:rsidRDefault="0016638F" w:rsidP="00410280">
            <w:pPr>
              <w:spacing w:before="120" w:after="120" w:line="276" w:lineRule="auto"/>
              <w:ind w:left="60"/>
              <w:jc w:val="center"/>
              <w:rPr>
                <w:rFonts w:ascii="Arial" w:hAnsi="Arial" w:cs="Arial"/>
                <w:sz w:val="14"/>
                <w:szCs w:val="14"/>
              </w:rPr>
            </w:pPr>
            <w:r>
              <w:rPr>
                <w:rFonts w:ascii="Arial" w:hAnsi="Arial" w:cs="Arial"/>
                <w:sz w:val="14"/>
                <w:szCs w:val="14"/>
              </w:rPr>
              <w:t xml:space="preserve">Second pre-financing, </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4D057D2" w14:textId="31D21170" w:rsidR="0016638F" w:rsidRDefault="0016638F" w:rsidP="00410280">
            <w:pPr>
              <w:spacing w:before="120" w:line="276" w:lineRule="auto"/>
              <w:ind w:left="60"/>
              <w:jc w:val="center"/>
              <w:rPr>
                <w:rFonts w:ascii="Arial" w:hAnsi="Arial" w:cs="Arial"/>
                <w:sz w:val="14"/>
                <w:szCs w:val="14"/>
              </w:rPr>
            </w:pPr>
            <w:r>
              <w:rPr>
                <w:rFonts w:ascii="Arial" w:hAnsi="Arial" w:cs="Arial"/>
                <w:sz w:val="14"/>
                <w:szCs w:val="14"/>
              </w:rPr>
              <w:t>60 days</w:t>
            </w:r>
            <w:r w:rsidR="003A33C8">
              <w:rPr>
                <w:rFonts w:ascii="Arial" w:hAnsi="Arial" w:cs="Arial"/>
                <w:sz w:val="14"/>
                <w:szCs w:val="14"/>
              </w:rPr>
              <w:t xml:space="preserve"> from receiving the periodic </w:t>
            </w:r>
            <w:proofErr w:type="gramStart"/>
            <w:r w:rsidR="003A33C8">
              <w:rPr>
                <w:rFonts w:ascii="Arial" w:hAnsi="Arial" w:cs="Arial"/>
                <w:sz w:val="14"/>
                <w:szCs w:val="14"/>
              </w:rPr>
              <w:t>report</w:t>
            </w:r>
            <w:proofErr w:type="gramEnd"/>
          </w:p>
          <w:p w14:paraId="47C5D886" w14:textId="77777777" w:rsidR="0016638F" w:rsidRPr="00725D73" w:rsidRDefault="0016638F" w:rsidP="00410280">
            <w:pPr>
              <w:spacing w:before="120" w:after="120" w:line="276" w:lineRule="auto"/>
              <w:ind w:left="60"/>
              <w:jc w:val="center"/>
              <w:rPr>
                <w:rFonts w:ascii="Arial" w:hAnsi="Arial" w:cs="Arial"/>
                <w:sz w:val="14"/>
                <w:szCs w:val="14"/>
                <w:highlight w:val="yellow"/>
              </w:rPr>
            </w:pPr>
          </w:p>
        </w:tc>
      </w:tr>
      <w:tr w:rsidR="0016638F" w:rsidRPr="0087461A" w14:paraId="71B8540A" w14:textId="77777777" w:rsidTr="00410280">
        <w:trPr>
          <w:trHeight w:hRule="exact" w:val="1553"/>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6B4858D9" w14:textId="77777777" w:rsidR="0016638F" w:rsidRDefault="0016638F" w:rsidP="00410280">
            <w:pPr>
              <w:spacing w:before="120" w:after="120" w:line="276" w:lineRule="auto"/>
              <w:jc w:val="center"/>
              <w:rPr>
                <w:rFonts w:ascii="Arial" w:hAnsi="Arial" w:cs="Arial"/>
                <w:sz w:val="14"/>
                <w:szCs w:val="14"/>
              </w:rPr>
            </w:pPr>
            <w:r>
              <w:rPr>
                <w:rFonts w:ascii="Arial" w:hAnsi="Arial" w:cs="Arial"/>
                <w:sz w:val="14"/>
                <w:szCs w:val="14"/>
              </w:rPr>
              <w:t>[</w:t>
            </w:r>
            <w:r w:rsidRPr="004A700C">
              <w:rPr>
                <w:rFonts w:ascii="Arial" w:hAnsi="Arial" w:cs="Arial"/>
                <w:sz w:val="14"/>
                <w:szCs w:val="14"/>
                <w:highlight w:val="lightGray"/>
              </w:rPr>
              <w:t>2</w:t>
            </w:r>
            <w:r>
              <w:rPr>
                <w:rFonts w:ascii="Arial" w:hAnsi="Arial" w:cs="Arial"/>
                <w:sz w:val="14"/>
                <w:szCs w:val="14"/>
              </w:rPr>
              <w:t xml:space="preserve">] </w:t>
            </w:r>
            <w:r w:rsidRPr="00C40FD4">
              <w:rPr>
                <w:rFonts w:ascii="Arial" w:hAnsi="Arial" w:cs="Arial"/>
                <w:i/>
                <w:color w:val="4AA55B"/>
                <w:sz w:val="14"/>
                <w:szCs w:val="14"/>
              </w:rPr>
              <w:t>optional if third pre-financing</w:t>
            </w:r>
          </w:p>
        </w:tc>
        <w:tc>
          <w:tcPr>
            <w:tcW w:w="850"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1857D7C" w14:textId="7419DA2C" w:rsidR="0016638F" w:rsidRPr="0087461A" w:rsidRDefault="001454EA" w:rsidP="00410280">
            <w:pPr>
              <w:spacing w:before="120" w:after="120" w:line="276" w:lineRule="auto"/>
              <w:ind w:left="62"/>
              <w:jc w:val="center"/>
              <w:rPr>
                <w:rFonts w:ascii="Arial" w:hAnsi="Arial" w:cs="Arial"/>
                <w:sz w:val="14"/>
                <w:szCs w:val="14"/>
                <w:highlight w:val="lightGray"/>
              </w:rPr>
            </w:pPr>
            <w:r>
              <w:rPr>
                <w:rFonts w:ascii="Arial" w:hAnsi="Arial" w:cs="Arial"/>
                <w:sz w:val="14"/>
                <w:szCs w:val="14"/>
                <w:highlight w:val="lightGray"/>
              </w:rPr>
              <w:t>dd/mm/</w:t>
            </w:r>
            <w:proofErr w:type="spellStart"/>
            <w:r>
              <w:rPr>
                <w:rFonts w:ascii="Arial" w:hAnsi="Arial" w:cs="Arial"/>
                <w:sz w:val="14"/>
                <w:szCs w:val="14"/>
                <w:highlight w:val="lightGray"/>
              </w:rPr>
              <w:t>yyyy</w:t>
            </w:r>
            <w:proofErr w:type="spellEnd"/>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92BD33E" w14:textId="6873FD06" w:rsidR="0016638F" w:rsidRPr="0087461A" w:rsidRDefault="001454EA" w:rsidP="00410280">
            <w:pPr>
              <w:spacing w:before="120" w:after="120" w:line="276" w:lineRule="auto"/>
              <w:ind w:left="60"/>
              <w:jc w:val="center"/>
              <w:rPr>
                <w:rFonts w:ascii="Arial" w:hAnsi="Arial" w:cs="Arial"/>
                <w:sz w:val="14"/>
                <w:szCs w:val="14"/>
                <w:highlight w:val="lightGray"/>
              </w:rPr>
            </w:pPr>
            <w:r>
              <w:rPr>
                <w:rFonts w:ascii="Arial" w:hAnsi="Arial" w:cs="Arial"/>
                <w:sz w:val="14"/>
                <w:szCs w:val="14"/>
                <w:highlight w:val="lightGray"/>
              </w:rPr>
              <w:t>dd/mm/</w:t>
            </w:r>
            <w:proofErr w:type="spellStart"/>
            <w:r>
              <w:rPr>
                <w:rFonts w:ascii="Arial" w:hAnsi="Arial" w:cs="Arial"/>
                <w:sz w:val="14"/>
                <w:szCs w:val="14"/>
                <w:highlight w:val="lightGray"/>
              </w:rPr>
              <w:t>yyyy</w:t>
            </w:r>
            <w:proofErr w:type="spellEnd"/>
          </w:p>
        </w:tc>
        <w:tc>
          <w:tcPr>
            <w:tcW w:w="1418" w:type="dxa"/>
            <w:gridSpan w:val="3"/>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153B927" w14:textId="77777777" w:rsidR="0016638F" w:rsidRDefault="0016638F" w:rsidP="00410280">
            <w:pPr>
              <w:spacing w:before="120" w:after="120" w:line="276" w:lineRule="auto"/>
              <w:ind w:left="60"/>
              <w:jc w:val="center"/>
              <w:rPr>
                <w:rFonts w:ascii="Arial" w:hAnsi="Arial" w:cs="Arial"/>
                <w:sz w:val="14"/>
                <w:szCs w:val="14"/>
              </w:rPr>
            </w:pPr>
            <w:r>
              <w:rPr>
                <w:rFonts w:ascii="Arial" w:hAnsi="Arial" w:cs="Arial"/>
                <w:sz w:val="14"/>
                <w:szCs w:val="14"/>
              </w:rPr>
              <w:t>Periodic report</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3F2FFE2" w14:textId="47A483BF" w:rsidR="0016638F" w:rsidRDefault="00792108" w:rsidP="00410280">
            <w:pPr>
              <w:spacing w:before="120" w:after="120" w:line="276" w:lineRule="auto"/>
              <w:ind w:left="60"/>
              <w:jc w:val="center"/>
              <w:rPr>
                <w:rFonts w:ascii="Arial" w:hAnsi="Arial" w:cs="Arial"/>
                <w:sz w:val="14"/>
                <w:szCs w:val="14"/>
              </w:rPr>
            </w:pPr>
            <w:r>
              <w:rPr>
                <w:sz w:val="16"/>
                <w:szCs w:val="16"/>
              </w:rPr>
              <w:t>[</w:t>
            </w:r>
            <w:r w:rsidRPr="000E5B21">
              <w:rPr>
                <w:sz w:val="16"/>
                <w:szCs w:val="16"/>
              </w:rPr>
              <w:t>60</w:t>
            </w:r>
            <w:r>
              <w:rPr>
                <w:sz w:val="16"/>
                <w:szCs w:val="16"/>
              </w:rPr>
              <w:t>]</w:t>
            </w:r>
            <w:r w:rsidRPr="000E5B21">
              <w:rPr>
                <w:sz w:val="16"/>
                <w:szCs w:val="16"/>
              </w:rPr>
              <w:t xml:space="preserve"> days after end of reporting period</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C4F5E8A" w14:textId="77777777" w:rsidR="0016638F" w:rsidRDefault="0016638F" w:rsidP="00410280">
            <w:pPr>
              <w:spacing w:before="120" w:after="120" w:line="276" w:lineRule="auto"/>
              <w:ind w:left="60"/>
              <w:jc w:val="center"/>
              <w:rPr>
                <w:rFonts w:ascii="Arial" w:hAnsi="Arial" w:cs="Arial"/>
                <w:sz w:val="14"/>
                <w:szCs w:val="14"/>
              </w:rPr>
            </w:pPr>
            <w:r>
              <w:rPr>
                <w:rFonts w:ascii="Arial" w:hAnsi="Arial" w:cs="Arial"/>
                <w:sz w:val="14"/>
                <w:szCs w:val="14"/>
              </w:rPr>
              <w:t>Third pre-financing,</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BEA9B03" w14:textId="4CD24313" w:rsidR="0016638F" w:rsidRDefault="0016638F" w:rsidP="00410280">
            <w:pPr>
              <w:spacing w:before="120" w:line="276" w:lineRule="auto"/>
              <w:ind w:left="60"/>
              <w:jc w:val="center"/>
              <w:rPr>
                <w:rFonts w:ascii="Arial" w:hAnsi="Arial" w:cs="Arial"/>
                <w:sz w:val="14"/>
                <w:szCs w:val="14"/>
              </w:rPr>
            </w:pPr>
            <w:r>
              <w:rPr>
                <w:rFonts w:ascii="Arial" w:hAnsi="Arial" w:cs="Arial"/>
                <w:sz w:val="14"/>
                <w:szCs w:val="14"/>
              </w:rPr>
              <w:t>60 days</w:t>
            </w:r>
            <w:r w:rsidR="003A33C8">
              <w:rPr>
                <w:rFonts w:ascii="Arial" w:hAnsi="Arial" w:cs="Arial"/>
                <w:sz w:val="14"/>
                <w:szCs w:val="14"/>
              </w:rPr>
              <w:t xml:space="preserve"> from receiving the periodic </w:t>
            </w:r>
            <w:proofErr w:type="gramStart"/>
            <w:r w:rsidR="003A33C8">
              <w:rPr>
                <w:rFonts w:ascii="Arial" w:hAnsi="Arial" w:cs="Arial"/>
                <w:sz w:val="14"/>
                <w:szCs w:val="14"/>
              </w:rPr>
              <w:t>report</w:t>
            </w:r>
            <w:proofErr w:type="gramEnd"/>
          </w:p>
          <w:p w14:paraId="5249BBD9" w14:textId="77777777" w:rsidR="0016638F" w:rsidRDefault="0016638F" w:rsidP="00410280">
            <w:pPr>
              <w:spacing w:before="120" w:line="276" w:lineRule="auto"/>
              <w:ind w:left="60"/>
              <w:jc w:val="center"/>
              <w:rPr>
                <w:rFonts w:ascii="Arial" w:hAnsi="Arial" w:cs="Arial"/>
                <w:sz w:val="14"/>
                <w:szCs w:val="14"/>
              </w:rPr>
            </w:pPr>
          </w:p>
        </w:tc>
      </w:tr>
      <w:tr w:rsidR="0016638F" w:rsidRPr="0087461A" w14:paraId="5B35E191" w14:textId="77777777" w:rsidTr="00410280">
        <w:trPr>
          <w:trHeight w:hRule="exact" w:val="1553"/>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77CE62A" w14:textId="77777777" w:rsidR="0016638F" w:rsidRPr="004A700C" w:rsidRDefault="0016638F" w:rsidP="00410280">
            <w:pPr>
              <w:spacing w:before="120" w:after="120" w:line="276" w:lineRule="auto"/>
              <w:jc w:val="center"/>
              <w:rPr>
                <w:rFonts w:ascii="Arial" w:hAnsi="Arial" w:cs="Arial"/>
                <w:i/>
                <w:color w:val="4AA55B"/>
                <w:sz w:val="14"/>
                <w:szCs w:val="14"/>
              </w:rPr>
            </w:pPr>
            <w:r w:rsidRPr="004A700C">
              <w:rPr>
                <w:rFonts w:ascii="Arial" w:hAnsi="Arial" w:cs="Arial"/>
                <w:sz w:val="14"/>
                <w:szCs w:val="14"/>
                <w:highlight w:val="lightGray"/>
              </w:rPr>
              <w:t>[3</w:t>
            </w:r>
            <w:r w:rsidRPr="004A700C">
              <w:rPr>
                <w:rFonts w:ascii="Arial" w:hAnsi="Arial" w:cs="Arial"/>
                <w:i/>
                <w:color w:val="4AA55B"/>
                <w:sz w:val="14"/>
                <w:szCs w:val="14"/>
              </w:rPr>
              <w:t xml:space="preserve">] </w:t>
            </w:r>
            <w:r w:rsidRPr="006D27AC">
              <w:rPr>
                <w:rFonts w:ascii="Arial" w:hAnsi="Arial" w:cs="Arial"/>
                <w:i/>
                <w:color w:val="4AA55B"/>
                <w:sz w:val="14"/>
                <w:szCs w:val="14"/>
              </w:rPr>
              <w:t>optional if</w:t>
            </w:r>
            <w:r>
              <w:rPr>
                <w:rFonts w:ascii="Arial" w:hAnsi="Arial" w:cs="Arial"/>
                <w:i/>
                <w:color w:val="4AA55B"/>
                <w:sz w:val="14"/>
                <w:szCs w:val="14"/>
              </w:rPr>
              <w:t xml:space="preserve"> progress report</w:t>
            </w:r>
            <w:r w:rsidRPr="004A700C">
              <w:rPr>
                <w:rFonts w:ascii="Arial" w:hAnsi="Arial" w:cs="Arial"/>
                <w:i/>
                <w:color w:val="4AA55B"/>
                <w:sz w:val="14"/>
                <w:szCs w:val="14"/>
              </w:rPr>
              <w:t xml:space="preserve"> </w:t>
            </w:r>
          </w:p>
        </w:tc>
        <w:tc>
          <w:tcPr>
            <w:tcW w:w="850"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1D96ADB4" w14:textId="19A3CC84" w:rsidR="0016638F" w:rsidRPr="0087461A" w:rsidRDefault="001454EA" w:rsidP="00410280">
            <w:pPr>
              <w:spacing w:before="120" w:after="120" w:line="276" w:lineRule="auto"/>
              <w:ind w:left="62"/>
              <w:jc w:val="center"/>
              <w:rPr>
                <w:rFonts w:ascii="Arial" w:hAnsi="Arial" w:cs="Arial"/>
                <w:sz w:val="14"/>
                <w:szCs w:val="14"/>
                <w:highlight w:val="lightGray"/>
              </w:rPr>
            </w:pPr>
            <w:r>
              <w:rPr>
                <w:rFonts w:ascii="Arial" w:hAnsi="Arial" w:cs="Arial"/>
                <w:sz w:val="14"/>
                <w:szCs w:val="14"/>
                <w:highlight w:val="lightGray"/>
              </w:rPr>
              <w:t>dd/mm/</w:t>
            </w:r>
            <w:proofErr w:type="spellStart"/>
            <w:r>
              <w:rPr>
                <w:rFonts w:ascii="Arial" w:hAnsi="Arial" w:cs="Arial"/>
                <w:sz w:val="14"/>
                <w:szCs w:val="14"/>
                <w:highlight w:val="lightGray"/>
              </w:rPr>
              <w:t>yyyy</w:t>
            </w:r>
            <w:proofErr w:type="spellEnd"/>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892A111" w14:textId="3371A51E" w:rsidR="0016638F" w:rsidRPr="0087461A" w:rsidRDefault="001454EA" w:rsidP="00410280">
            <w:pPr>
              <w:spacing w:before="120" w:after="120" w:line="276" w:lineRule="auto"/>
              <w:ind w:left="60"/>
              <w:jc w:val="center"/>
              <w:rPr>
                <w:rFonts w:ascii="Arial" w:hAnsi="Arial" w:cs="Arial"/>
                <w:sz w:val="14"/>
                <w:szCs w:val="14"/>
                <w:highlight w:val="lightGray"/>
              </w:rPr>
            </w:pPr>
            <w:r>
              <w:rPr>
                <w:rFonts w:ascii="Arial" w:hAnsi="Arial" w:cs="Arial"/>
                <w:sz w:val="14"/>
                <w:szCs w:val="14"/>
                <w:highlight w:val="lightGray"/>
              </w:rPr>
              <w:t>dd/mm/</w:t>
            </w:r>
            <w:proofErr w:type="spellStart"/>
            <w:r>
              <w:rPr>
                <w:rFonts w:ascii="Arial" w:hAnsi="Arial" w:cs="Arial"/>
                <w:sz w:val="14"/>
                <w:szCs w:val="14"/>
                <w:highlight w:val="lightGray"/>
              </w:rPr>
              <w:t>yyyy</w:t>
            </w:r>
            <w:proofErr w:type="spellEnd"/>
          </w:p>
        </w:tc>
        <w:tc>
          <w:tcPr>
            <w:tcW w:w="1418" w:type="dxa"/>
            <w:gridSpan w:val="3"/>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6C39D85F" w14:textId="77777777" w:rsidR="0016638F" w:rsidRDefault="0016638F" w:rsidP="00410280">
            <w:pPr>
              <w:spacing w:before="120" w:after="120" w:line="276" w:lineRule="auto"/>
              <w:ind w:left="60"/>
              <w:jc w:val="center"/>
              <w:rPr>
                <w:rFonts w:ascii="Arial" w:hAnsi="Arial" w:cs="Arial"/>
                <w:sz w:val="14"/>
                <w:szCs w:val="14"/>
              </w:rPr>
            </w:pPr>
            <w:r>
              <w:rPr>
                <w:rFonts w:ascii="Arial" w:hAnsi="Arial" w:cs="Arial"/>
                <w:sz w:val="14"/>
                <w:szCs w:val="14"/>
              </w:rPr>
              <w:t xml:space="preserve">Progress report </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22EB47E" w14:textId="7C1A0178" w:rsidR="0016638F" w:rsidRDefault="00792108" w:rsidP="00410280">
            <w:pPr>
              <w:spacing w:before="120" w:after="120" w:line="276" w:lineRule="auto"/>
              <w:ind w:left="60"/>
              <w:jc w:val="center"/>
              <w:rPr>
                <w:rFonts w:ascii="Arial" w:hAnsi="Arial" w:cs="Arial"/>
                <w:sz w:val="14"/>
                <w:szCs w:val="14"/>
              </w:rPr>
            </w:pPr>
            <w:r>
              <w:rPr>
                <w:sz w:val="16"/>
                <w:szCs w:val="16"/>
              </w:rPr>
              <w:t>[</w:t>
            </w:r>
            <w:r w:rsidRPr="000E5B21">
              <w:rPr>
                <w:sz w:val="16"/>
                <w:szCs w:val="16"/>
              </w:rPr>
              <w:t>60</w:t>
            </w:r>
            <w:r>
              <w:rPr>
                <w:sz w:val="16"/>
                <w:szCs w:val="16"/>
              </w:rPr>
              <w:t>]</w:t>
            </w:r>
            <w:r w:rsidRPr="000E5B21">
              <w:rPr>
                <w:sz w:val="16"/>
                <w:szCs w:val="16"/>
              </w:rPr>
              <w:t xml:space="preserve"> days after end of reporting period</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4CF028A" w14:textId="77777777" w:rsidR="0016638F" w:rsidRDefault="0016638F" w:rsidP="00410280">
            <w:pPr>
              <w:spacing w:before="120" w:after="120" w:line="276" w:lineRule="auto"/>
              <w:ind w:left="60"/>
              <w:jc w:val="center"/>
              <w:rPr>
                <w:rFonts w:ascii="Arial" w:hAnsi="Arial" w:cs="Arial"/>
                <w:sz w:val="14"/>
                <w:szCs w:val="14"/>
              </w:rPr>
            </w:pPr>
            <w:r>
              <w:rPr>
                <w:rFonts w:ascii="Arial" w:hAnsi="Arial" w:cs="Arial"/>
                <w:sz w:val="14"/>
                <w:szCs w:val="14"/>
              </w:rPr>
              <w:t>Not applicable</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4A14DE4" w14:textId="77777777" w:rsidR="0016638F" w:rsidRDefault="0016638F" w:rsidP="00410280">
            <w:pPr>
              <w:spacing w:before="120" w:line="276" w:lineRule="auto"/>
              <w:ind w:left="60"/>
              <w:jc w:val="center"/>
              <w:rPr>
                <w:rFonts w:ascii="Arial" w:hAnsi="Arial" w:cs="Arial"/>
                <w:sz w:val="14"/>
                <w:szCs w:val="14"/>
              </w:rPr>
            </w:pPr>
            <w:r>
              <w:rPr>
                <w:rFonts w:ascii="Arial" w:hAnsi="Arial" w:cs="Arial"/>
                <w:sz w:val="14"/>
                <w:szCs w:val="14"/>
              </w:rPr>
              <w:t>Not applicable</w:t>
            </w:r>
          </w:p>
        </w:tc>
      </w:tr>
      <w:tr w:rsidR="0016638F" w:rsidRPr="0087461A" w14:paraId="0E65F6C9" w14:textId="77777777" w:rsidTr="00410280">
        <w:trPr>
          <w:trHeight w:hRule="exact" w:val="989"/>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D1B6B4A" w14:textId="77777777" w:rsidR="0016638F" w:rsidRDefault="0016638F" w:rsidP="00410280">
            <w:pPr>
              <w:spacing w:before="120" w:after="120" w:line="276" w:lineRule="auto"/>
              <w:jc w:val="center"/>
              <w:rPr>
                <w:rFonts w:ascii="Arial" w:hAnsi="Arial" w:cs="Arial"/>
                <w:sz w:val="14"/>
                <w:szCs w:val="14"/>
              </w:rPr>
            </w:pPr>
            <w:r>
              <w:rPr>
                <w:rFonts w:ascii="Arial" w:hAnsi="Arial" w:cs="Arial"/>
                <w:sz w:val="14"/>
                <w:szCs w:val="14"/>
              </w:rPr>
              <w:t>[</w:t>
            </w:r>
            <w:r w:rsidRPr="004A700C">
              <w:rPr>
                <w:rFonts w:ascii="Arial" w:hAnsi="Arial" w:cs="Arial"/>
                <w:sz w:val="14"/>
                <w:szCs w:val="14"/>
                <w:highlight w:val="lightGray"/>
              </w:rPr>
              <w:t>4</w:t>
            </w:r>
            <w:r>
              <w:rPr>
                <w:rFonts w:ascii="Arial" w:hAnsi="Arial" w:cs="Arial"/>
                <w:sz w:val="14"/>
                <w:szCs w:val="14"/>
              </w:rPr>
              <w:t xml:space="preserve">] </w:t>
            </w:r>
          </w:p>
        </w:tc>
        <w:tc>
          <w:tcPr>
            <w:tcW w:w="850"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FEFDA23" w14:textId="233133B8" w:rsidR="0016638F" w:rsidRPr="0087461A" w:rsidRDefault="001454EA" w:rsidP="00410280">
            <w:pPr>
              <w:spacing w:before="120" w:after="120" w:line="276" w:lineRule="auto"/>
              <w:ind w:left="62"/>
              <w:jc w:val="center"/>
              <w:rPr>
                <w:rFonts w:ascii="Arial" w:hAnsi="Arial" w:cs="Arial"/>
                <w:sz w:val="14"/>
                <w:szCs w:val="14"/>
                <w:highlight w:val="lightGray"/>
              </w:rPr>
            </w:pPr>
            <w:r>
              <w:rPr>
                <w:rFonts w:ascii="Arial" w:hAnsi="Arial" w:cs="Arial"/>
                <w:sz w:val="14"/>
                <w:szCs w:val="14"/>
                <w:highlight w:val="lightGray"/>
              </w:rPr>
              <w:t>dd/mm/</w:t>
            </w:r>
            <w:proofErr w:type="spellStart"/>
            <w:r>
              <w:rPr>
                <w:rFonts w:ascii="Arial" w:hAnsi="Arial" w:cs="Arial"/>
                <w:sz w:val="14"/>
                <w:szCs w:val="14"/>
                <w:highlight w:val="lightGray"/>
              </w:rPr>
              <w:t>yyyy</w:t>
            </w:r>
            <w:proofErr w:type="spellEnd"/>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F904BE8" w14:textId="26E3CE37" w:rsidR="0016638F" w:rsidRPr="0087461A" w:rsidRDefault="001454EA" w:rsidP="00410280">
            <w:pPr>
              <w:spacing w:before="120" w:after="120" w:line="276" w:lineRule="auto"/>
              <w:ind w:left="60"/>
              <w:jc w:val="center"/>
              <w:rPr>
                <w:rFonts w:ascii="Arial" w:hAnsi="Arial" w:cs="Arial"/>
                <w:sz w:val="14"/>
                <w:szCs w:val="14"/>
                <w:highlight w:val="lightGray"/>
              </w:rPr>
            </w:pPr>
            <w:r>
              <w:rPr>
                <w:rFonts w:ascii="Arial" w:hAnsi="Arial" w:cs="Arial"/>
                <w:sz w:val="14"/>
                <w:szCs w:val="14"/>
                <w:highlight w:val="lightGray"/>
              </w:rPr>
              <w:t>dd/mm/</w:t>
            </w:r>
            <w:proofErr w:type="spellStart"/>
            <w:r>
              <w:rPr>
                <w:rFonts w:ascii="Arial" w:hAnsi="Arial" w:cs="Arial"/>
                <w:sz w:val="14"/>
                <w:szCs w:val="14"/>
                <w:highlight w:val="lightGray"/>
              </w:rPr>
              <w:t>yyyy</w:t>
            </w:r>
            <w:proofErr w:type="spellEnd"/>
          </w:p>
        </w:tc>
        <w:tc>
          <w:tcPr>
            <w:tcW w:w="1418" w:type="dxa"/>
            <w:gridSpan w:val="3"/>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DBCB8EE" w14:textId="77777777" w:rsidR="0016638F" w:rsidRDefault="0016638F" w:rsidP="00410280">
            <w:pPr>
              <w:spacing w:before="120" w:after="120" w:line="276" w:lineRule="auto"/>
              <w:ind w:left="60"/>
              <w:jc w:val="center"/>
              <w:rPr>
                <w:rFonts w:ascii="Arial" w:hAnsi="Arial" w:cs="Arial"/>
                <w:sz w:val="14"/>
                <w:szCs w:val="14"/>
              </w:rPr>
            </w:pPr>
            <w:r>
              <w:rPr>
                <w:rFonts w:ascii="Arial" w:hAnsi="Arial" w:cs="Arial"/>
                <w:sz w:val="14"/>
                <w:szCs w:val="14"/>
              </w:rPr>
              <w:t>F</w:t>
            </w:r>
            <w:r w:rsidRPr="003E14C0">
              <w:rPr>
                <w:rFonts w:ascii="Arial" w:hAnsi="Arial" w:cs="Arial"/>
                <w:sz w:val="14"/>
                <w:szCs w:val="14"/>
              </w:rPr>
              <w:t>inal report</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C0F5E66" w14:textId="463680F1" w:rsidR="0016638F" w:rsidRPr="001E24F1" w:rsidRDefault="00792108" w:rsidP="00410280">
            <w:pPr>
              <w:spacing w:before="120" w:after="120" w:line="276" w:lineRule="auto"/>
              <w:ind w:left="60"/>
              <w:jc w:val="center"/>
              <w:rPr>
                <w:rFonts w:ascii="Arial" w:hAnsi="Arial" w:cs="Arial"/>
                <w:sz w:val="14"/>
                <w:szCs w:val="14"/>
              </w:rPr>
            </w:pPr>
            <w:r>
              <w:rPr>
                <w:sz w:val="16"/>
                <w:szCs w:val="16"/>
              </w:rPr>
              <w:t>[</w:t>
            </w:r>
            <w:r w:rsidRPr="000E5B21">
              <w:rPr>
                <w:sz w:val="16"/>
                <w:szCs w:val="16"/>
              </w:rPr>
              <w:t>60</w:t>
            </w:r>
            <w:r>
              <w:rPr>
                <w:sz w:val="16"/>
                <w:szCs w:val="16"/>
              </w:rPr>
              <w:t>]</w:t>
            </w:r>
            <w:r w:rsidRPr="000E5B21">
              <w:rPr>
                <w:sz w:val="16"/>
                <w:szCs w:val="16"/>
              </w:rPr>
              <w:t xml:space="preserve"> days after end of reporting period</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4A54406" w14:textId="77777777" w:rsidR="0016638F" w:rsidRPr="001E24F1" w:rsidRDefault="0016638F" w:rsidP="00410280">
            <w:pPr>
              <w:spacing w:before="120" w:after="120" w:line="276" w:lineRule="auto"/>
              <w:ind w:left="60"/>
              <w:jc w:val="center"/>
              <w:rPr>
                <w:rFonts w:ascii="Arial" w:hAnsi="Arial" w:cs="Arial"/>
                <w:sz w:val="14"/>
                <w:szCs w:val="14"/>
              </w:rPr>
            </w:pPr>
            <w:r w:rsidRPr="003E14C0">
              <w:rPr>
                <w:rFonts w:ascii="Arial" w:hAnsi="Arial" w:cs="Arial"/>
                <w:sz w:val="14"/>
                <w:szCs w:val="14"/>
              </w:rPr>
              <w:t>Final payment</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32F7345" w14:textId="77777777" w:rsidR="0016638F" w:rsidRPr="0087461A" w:rsidRDefault="0016638F" w:rsidP="00410280">
            <w:pPr>
              <w:spacing w:before="120" w:after="120" w:line="276" w:lineRule="auto"/>
              <w:ind w:left="60"/>
              <w:jc w:val="center"/>
              <w:rPr>
                <w:rFonts w:ascii="Arial" w:hAnsi="Arial" w:cs="Arial"/>
                <w:sz w:val="14"/>
                <w:szCs w:val="14"/>
                <w:highlight w:val="yellow"/>
              </w:rPr>
            </w:pPr>
            <w:r w:rsidRPr="003E14C0">
              <w:rPr>
                <w:rFonts w:ascii="Arial" w:eastAsia="Calibri" w:hAnsi="Arial" w:cs="Arial"/>
                <w:sz w:val="14"/>
                <w:szCs w:val="14"/>
              </w:rPr>
              <w:t>60</w:t>
            </w:r>
            <w:r w:rsidRPr="003E14C0">
              <w:rPr>
                <w:rFonts w:ascii="Arial" w:hAnsi="Arial" w:cs="Arial"/>
                <w:color w:val="FF0000"/>
                <w:sz w:val="14"/>
                <w:szCs w:val="14"/>
              </w:rPr>
              <w:t xml:space="preserve"> </w:t>
            </w:r>
            <w:r w:rsidRPr="003E14C0">
              <w:rPr>
                <w:rFonts w:ascii="Arial" w:hAnsi="Arial" w:cs="Arial"/>
                <w:sz w:val="14"/>
                <w:szCs w:val="14"/>
              </w:rPr>
              <w:t xml:space="preserve">days from receiving final report </w:t>
            </w:r>
          </w:p>
        </w:tc>
      </w:tr>
    </w:tbl>
    <w:p w14:paraId="0F5B94BB" w14:textId="77777777" w:rsidR="0016638F" w:rsidRDefault="0016638F">
      <w:pPr>
        <w:pStyle w:val="Bodytext20"/>
      </w:pPr>
    </w:p>
    <w:p w14:paraId="44D20F5C" w14:textId="1D18D47D" w:rsidR="00580870" w:rsidRDefault="00580870">
      <w:pPr>
        <w:spacing w:after="339" w:line="1" w:lineRule="exact"/>
      </w:pPr>
    </w:p>
    <w:p w14:paraId="49A40C72" w14:textId="798D9424" w:rsidR="00580870" w:rsidRDefault="008E0098">
      <w:pPr>
        <w:pStyle w:val="Bodytext20"/>
        <w:rPr>
          <w:i/>
          <w:iCs/>
          <w:color w:val="00B050"/>
        </w:rPr>
      </w:pPr>
      <w:r>
        <w:rPr>
          <w:b/>
          <w:bCs/>
        </w:rPr>
        <w:t>Prefinancing payments and guarantees:</w:t>
      </w:r>
    </w:p>
    <w:p w14:paraId="6254BC65" w14:textId="77777777" w:rsidR="00860814" w:rsidRPr="00934559" w:rsidRDefault="00860814" w:rsidP="00860814">
      <w:pPr>
        <w:spacing w:after="120"/>
        <w:rPr>
          <w:i/>
          <w:color w:val="4AA55B"/>
          <w:sz w:val="20"/>
        </w:rPr>
      </w:pPr>
      <w:r w:rsidRPr="008D3ABF">
        <w:rPr>
          <w:i/>
          <w:color w:val="4AA55B"/>
          <w:sz w:val="20"/>
        </w:rPr>
        <w:t>Option 1 – one pre</w:t>
      </w:r>
      <w:r>
        <w:rPr>
          <w:i/>
          <w:color w:val="4AA55B"/>
          <w:sz w:val="20"/>
        </w:rPr>
        <w:t>-</w:t>
      </w:r>
      <w:r w:rsidRPr="008D3ABF">
        <w:rPr>
          <w:i/>
          <w:color w:val="4AA55B"/>
          <w:sz w:val="20"/>
        </w:rPr>
        <w:t>financing</w:t>
      </w:r>
      <w:r>
        <w:rPr>
          <w:i/>
          <w:color w:val="4AA55B"/>
          <w:sz w:val="20"/>
        </w:rPr>
        <w:t xml:space="preserve"> [with one or more instalment(s)] </w:t>
      </w:r>
    </w:p>
    <w:p w14:paraId="67CC62AE" w14:textId="77777777" w:rsidR="00860814" w:rsidRPr="008D3ABF" w:rsidRDefault="00860814" w:rsidP="00860814">
      <w:pPr>
        <w:spacing w:after="120"/>
        <w:rPr>
          <w:i/>
          <w:color w:val="4AA55B"/>
          <w:sz w:val="20"/>
        </w:rPr>
      </w:pPr>
    </w:p>
    <w:tbl>
      <w:tblPr>
        <w:tblW w:w="0" w:type="auto"/>
        <w:tblInd w:w="7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1810"/>
        <w:gridCol w:w="4253"/>
        <w:gridCol w:w="2126"/>
      </w:tblGrid>
      <w:tr w:rsidR="00860814" w:rsidRPr="0087461A" w14:paraId="1CF63D06" w14:textId="77777777" w:rsidTr="00A51B7D">
        <w:tc>
          <w:tcPr>
            <w:tcW w:w="6063" w:type="dxa"/>
            <w:gridSpan w:val="2"/>
            <w:shd w:val="clear" w:color="auto" w:fill="D9D9D9" w:themeFill="background1" w:themeFillShade="D9"/>
          </w:tcPr>
          <w:p w14:paraId="26F28DF2" w14:textId="77777777" w:rsidR="00860814" w:rsidRPr="00870417" w:rsidRDefault="00860814" w:rsidP="00A51B7D">
            <w:pPr>
              <w:tabs>
                <w:tab w:val="left" w:pos="1066"/>
              </w:tabs>
              <w:spacing w:before="120" w:after="120"/>
              <w:jc w:val="center"/>
              <w:rPr>
                <w:b/>
                <w:bCs/>
                <w:sz w:val="16"/>
                <w:szCs w:val="16"/>
                <w:lang w:eastAsia="en-GB"/>
              </w:rPr>
            </w:pPr>
            <w:r w:rsidRPr="00870417">
              <w:rPr>
                <w:b/>
                <w:bCs/>
                <w:sz w:val="16"/>
                <w:szCs w:val="16"/>
                <w:lang w:eastAsia="en-GB"/>
              </w:rPr>
              <w:t>Pre-financing payment</w:t>
            </w:r>
          </w:p>
        </w:tc>
        <w:tc>
          <w:tcPr>
            <w:tcW w:w="2126" w:type="dxa"/>
            <w:shd w:val="clear" w:color="auto" w:fill="D9D9D9" w:themeFill="background1" w:themeFillShade="D9"/>
          </w:tcPr>
          <w:p w14:paraId="423C437F" w14:textId="77777777" w:rsidR="00860814" w:rsidRPr="00870417" w:rsidRDefault="00860814" w:rsidP="00A51B7D">
            <w:pPr>
              <w:tabs>
                <w:tab w:val="left" w:pos="1066"/>
              </w:tabs>
              <w:spacing w:before="120" w:after="120"/>
              <w:jc w:val="center"/>
              <w:rPr>
                <w:b/>
                <w:bCs/>
                <w:sz w:val="16"/>
                <w:szCs w:val="16"/>
                <w:lang w:eastAsia="en-GB"/>
              </w:rPr>
            </w:pPr>
            <w:r w:rsidRPr="00870417">
              <w:rPr>
                <w:b/>
                <w:bCs/>
                <w:sz w:val="16"/>
                <w:szCs w:val="16"/>
                <w:lang w:eastAsia="en-GB"/>
              </w:rPr>
              <w:t>Pre-financing guarantee</w:t>
            </w:r>
          </w:p>
        </w:tc>
      </w:tr>
      <w:tr w:rsidR="00860814" w:rsidRPr="0087461A" w14:paraId="4872D6BA" w14:textId="77777777" w:rsidTr="00A51B7D">
        <w:tc>
          <w:tcPr>
            <w:tcW w:w="1810" w:type="dxa"/>
            <w:shd w:val="clear" w:color="auto" w:fill="D9D9D9" w:themeFill="background1" w:themeFillShade="D9"/>
          </w:tcPr>
          <w:p w14:paraId="2D8FD983" w14:textId="77777777" w:rsidR="00860814" w:rsidRPr="009358CB" w:rsidRDefault="00860814" w:rsidP="00A51B7D">
            <w:pPr>
              <w:tabs>
                <w:tab w:val="left" w:pos="1066"/>
              </w:tabs>
              <w:spacing w:before="120" w:after="120"/>
              <w:jc w:val="center"/>
              <w:rPr>
                <w:b/>
                <w:bCs/>
                <w:sz w:val="16"/>
                <w:szCs w:val="16"/>
                <w:lang w:eastAsia="en-GB"/>
              </w:rPr>
            </w:pPr>
            <w:r w:rsidRPr="009358CB">
              <w:rPr>
                <w:b/>
                <w:bCs/>
                <w:sz w:val="16"/>
                <w:szCs w:val="16"/>
                <w:lang w:eastAsia="en-GB"/>
              </w:rPr>
              <w:t>Type</w:t>
            </w:r>
          </w:p>
        </w:tc>
        <w:tc>
          <w:tcPr>
            <w:tcW w:w="4253" w:type="dxa"/>
            <w:shd w:val="clear" w:color="auto" w:fill="D9D9D9" w:themeFill="background1" w:themeFillShade="D9"/>
          </w:tcPr>
          <w:p w14:paraId="02983143" w14:textId="77777777" w:rsidR="00860814" w:rsidRPr="00870417" w:rsidRDefault="00860814" w:rsidP="00A51B7D">
            <w:pPr>
              <w:tabs>
                <w:tab w:val="left" w:pos="1066"/>
              </w:tabs>
              <w:spacing w:before="120" w:after="120"/>
              <w:jc w:val="center"/>
              <w:rPr>
                <w:b/>
                <w:sz w:val="16"/>
                <w:szCs w:val="16"/>
              </w:rPr>
            </w:pPr>
            <w:r w:rsidRPr="00870417">
              <w:rPr>
                <w:b/>
                <w:bCs/>
                <w:sz w:val="16"/>
                <w:szCs w:val="16"/>
                <w:lang w:eastAsia="en-GB"/>
              </w:rPr>
              <w:t>Amount</w:t>
            </w:r>
          </w:p>
        </w:tc>
        <w:tc>
          <w:tcPr>
            <w:tcW w:w="2126" w:type="dxa"/>
            <w:shd w:val="clear" w:color="auto" w:fill="D9D9D9" w:themeFill="background1" w:themeFillShade="D9"/>
          </w:tcPr>
          <w:p w14:paraId="23A6936F" w14:textId="77777777" w:rsidR="00860814" w:rsidRPr="00870417" w:rsidRDefault="00860814" w:rsidP="00A51B7D">
            <w:pPr>
              <w:tabs>
                <w:tab w:val="left" w:pos="1066"/>
              </w:tabs>
              <w:spacing w:before="120" w:after="120"/>
              <w:jc w:val="center"/>
              <w:rPr>
                <w:b/>
                <w:sz w:val="16"/>
                <w:szCs w:val="16"/>
              </w:rPr>
            </w:pPr>
            <w:r w:rsidRPr="00870417">
              <w:rPr>
                <w:b/>
                <w:bCs/>
                <w:sz w:val="16"/>
                <w:szCs w:val="16"/>
                <w:lang w:eastAsia="en-GB"/>
              </w:rPr>
              <w:t>Guarantee amount*</w:t>
            </w:r>
          </w:p>
        </w:tc>
      </w:tr>
      <w:tr w:rsidR="00860814" w:rsidRPr="0087461A" w14:paraId="7B94743B" w14:textId="77777777" w:rsidTr="00A51B7D">
        <w:trPr>
          <w:trHeight w:val="304"/>
        </w:trPr>
        <w:tc>
          <w:tcPr>
            <w:tcW w:w="1810" w:type="dxa"/>
            <w:vMerge w:val="restart"/>
          </w:tcPr>
          <w:p w14:paraId="78A48066" w14:textId="77777777" w:rsidR="00860814" w:rsidRPr="009358CB" w:rsidRDefault="00860814" w:rsidP="00A51B7D">
            <w:pPr>
              <w:spacing w:before="120" w:after="120"/>
              <w:rPr>
                <w:sz w:val="16"/>
                <w:szCs w:val="16"/>
              </w:rPr>
            </w:pPr>
            <w:r w:rsidRPr="009358CB">
              <w:rPr>
                <w:sz w:val="16"/>
                <w:szCs w:val="16"/>
              </w:rPr>
              <w:t>Pre-financing</w:t>
            </w:r>
          </w:p>
        </w:tc>
        <w:tc>
          <w:tcPr>
            <w:tcW w:w="4253" w:type="dxa"/>
            <w:vMerge w:val="restart"/>
          </w:tcPr>
          <w:p w14:paraId="59DEB94C" w14:textId="77777777" w:rsidR="00860814" w:rsidRPr="00870417" w:rsidRDefault="00860814" w:rsidP="00A51B7D">
            <w:pPr>
              <w:spacing w:before="120" w:after="120"/>
              <w:rPr>
                <w:sz w:val="16"/>
                <w:szCs w:val="16"/>
              </w:rPr>
            </w:pPr>
            <w:r w:rsidRPr="00870417">
              <w:rPr>
                <w:sz w:val="16"/>
                <w:szCs w:val="16"/>
              </w:rPr>
              <w:t>[</w:t>
            </w:r>
            <w:r w:rsidRPr="00870417">
              <w:rPr>
                <w:sz w:val="16"/>
                <w:szCs w:val="16"/>
                <w:highlight w:val="lightGray"/>
              </w:rPr>
              <w:t>amount]</w:t>
            </w:r>
          </w:p>
          <w:p w14:paraId="50777658" w14:textId="64F95630" w:rsidR="00860814" w:rsidRPr="00870417" w:rsidRDefault="00860814" w:rsidP="00A51B7D">
            <w:pPr>
              <w:spacing w:before="120" w:after="120"/>
              <w:rPr>
                <w:i/>
                <w:color w:val="4AA55B"/>
                <w:sz w:val="16"/>
                <w:szCs w:val="16"/>
              </w:rPr>
            </w:pPr>
            <w:r w:rsidRPr="00870417">
              <w:rPr>
                <w:i/>
                <w:color w:val="4AA55B"/>
                <w:sz w:val="16"/>
                <w:szCs w:val="16"/>
              </w:rPr>
              <w:t>[80%</w:t>
            </w:r>
            <w:r>
              <w:rPr>
                <w:i/>
                <w:color w:val="4AA55B"/>
                <w:sz w:val="16"/>
                <w:szCs w:val="16"/>
              </w:rPr>
              <w:t xml:space="preserve"> </w:t>
            </w:r>
            <w:r w:rsidRPr="00870417">
              <w:rPr>
                <w:i/>
                <w:color w:val="4AA55B"/>
                <w:sz w:val="16"/>
                <w:szCs w:val="16"/>
              </w:rPr>
              <w:t xml:space="preserve">of the grant amount] </w:t>
            </w:r>
          </w:p>
          <w:p w14:paraId="1203F0BA" w14:textId="472F8E64" w:rsidR="00860814" w:rsidRPr="00870417" w:rsidRDefault="00860814" w:rsidP="00A51B7D">
            <w:pPr>
              <w:spacing w:before="120" w:after="120"/>
              <w:rPr>
                <w:i/>
                <w:color w:val="4AA55B"/>
                <w:sz w:val="16"/>
                <w:szCs w:val="16"/>
              </w:rPr>
            </w:pPr>
            <w:r w:rsidRPr="00870417">
              <w:rPr>
                <w:i/>
                <w:color w:val="4AA55B"/>
                <w:sz w:val="16"/>
                <w:szCs w:val="16"/>
              </w:rPr>
              <w:t>[Option if two instalments</w:t>
            </w:r>
            <w:r w:rsidRPr="00870417">
              <w:rPr>
                <w:color w:val="0088CC"/>
                <w:sz w:val="16"/>
                <w:szCs w:val="16"/>
              </w:rPr>
              <w:t xml:space="preserve">: </w:t>
            </w:r>
            <w:r w:rsidRPr="00870417">
              <w:rPr>
                <w:sz w:val="16"/>
                <w:szCs w:val="16"/>
              </w:rPr>
              <w:t>1</w:t>
            </w:r>
            <w:r w:rsidRPr="00870417">
              <w:rPr>
                <w:sz w:val="16"/>
                <w:szCs w:val="16"/>
                <w:vertAlign w:val="superscript"/>
              </w:rPr>
              <w:t>st</w:t>
            </w:r>
            <w:r>
              <w:rPr>
                <w:sz w:val="16"/>
                <w:szCs w:val="16"/>
              </w:rPr>
              <w:t xml:space="preserve"> </w:t>
            </w:r>
            <w:r w:rsidRPr="00870417">
              <w:rPr>
                <w:sz w:val="16"/>
                <w:szCs w:val="16"/>
              </w:rPr>
              <w:t>instalment</w:t>
            </w:r>
            <w:r w:rsidRPr="00870417">
              <w:rPr>
                <w:color w:val="0088CC"/>
                <w:sz w:val="16"/>
                <w:szCs w:val="16"/>
              </w:rPr>
              <w:t xml:space="preserve"> </w:t>
            </w:r>
            <w:r w:rsidRPr="00870417">
              <w:rPr>
                <w:sz w:val="16"/>
                <w:szCs w:val="16"/>
              </w:rPr>
              <w:t>[</w:t>
            </w:r>
            <w:r w:rsidRPr="00870417">
              <w:rPr>
                <w:sz w:val="16"/>
                <w:szCs w:val="16"/>
                <w:highlight w:val="lightGray"/>
              </w:rPr>
              <w:t>amount]</w:t>
            </w:r>
            <w:r w:rsidRPr="00870417">
              <w:rPr>
                <w:sz w:val="16"/>
                <w:szCs w:val="16"/>
              </w:rPr>
              <w:t xml:space="preserve"> </w:t>
            </w:r>
            <w:r w:rsidRPr="00870417">
              <w:rPr>
                <w:i/>
                <w:color w:val="4AA55B"/>
                <w:sz w:val="16"/>
                <w:szCs w:val="16"/>
              </w:rPr>
              <w:t>[between 40 and 60</w:t>
            </w:r>
            <w:r>
              <w:rPr>
                <w:i/>
                <w:color w:val="4AA55B"/>
                <w:sz w:val="16"/>
                <w:szCs w:val="16"/>
              </w:rPr>
              <w:t xml:space="preserve"> </w:t>
            </w:r>
            <w:r w:rsidRPr="00870417">
              <w:rPr>
                <w:i/>
                <w:color w:val="4AA55B"/>
                <w:sz w:val="16"/>
                <w:szCs w:val="16"/>
              </w:rPr>
              <w:t xml:space="preserve">the grant amount] </w:t>
            </w:r>
          </w:p>
          <w:p w14:paraId="3C36D27B" w14:textId="70601EB4" w:rsidR="00860814" w:rsidRPr="00870417" w:rsidRDefault="00860814" w:rsidP="00A51B7D">
            <w:pPr>
              <w:spacing w:before="120" w:after="120"/>
              <w:rPr>
                <w:sz w:val="16"/>
                <w:szCs w:val="16"/>
              </w:rPr>
            </w:pPr>
            <w:r w:rsidRPr="00860814">
              <w:rPr>
                <w:sz w:val="16"/>
                <w:szCs w:val="16"/>
              </w:rPr>
              <w:t>2</w:t>
            </w:r>
            <w:r w:rsidRPr="00860814">
              <w:rPr>
                <w:sz w:val="16"/>
                <w:szCs w:val="16"/>
                <w:vertAlign w:val="superscript"/>
              </w:rPr>
              <w:t>nd</w:t>
            </w:r>
            <w:r w:rsidRPr="00860814">
              <w:rPr>
                <w:sz w:val="16"/>
                <w:szCs w:val="16"/>
              </w:rPr>
              <w:t xml:space="preserve"> instalment</w:t>
            </w:r>
            <w:r w:rsidRPr="00870417">
              <w:rPr>
                <w:sz w:val="16"/>
                <w:szCs w:val="16"/>
              </w:rPr>
              <w:t xml:space="preserve"> [</w:t>
            </w:r>
            <w:r w:rsidRPr="00870417">
              <w:rPr>
                <w:sz w:val="16"/>
                <w:szCs w:val="16"/>
                <w:highlight w:val="lightGray"/>
              </w:rPr>
              <w:t>amount]</w:t>
            </w:r>
            <w:r w:rsidRPr="00870417">
              <w:rPr>
                <w:sz w:val="16"/>
                <w:szCs w:val="16"/>
              </w:rPr>
              <w:t xml:space="preserve"> </w:t>
            </w:r>
            <w:r>
              <w:rPr>
                <w:sz w:val="16"/>
                <w:szCs w:val="16"/>
              </w:rPr>
              <w:t>[</w:t>
            </w:r>
            <w:r>
              <w:rPr>
                <w:i/>
                <w:color w:val="4AA55B"/>
                <w:sz w:val="16"/>
                <w:szCs w:val="16"/>
              </w:rPr>
              <w:t>B</w:t>
            </w:r>
            <w:r w:rsidRPr="00870417">
              <w:rPr>
                <w:i/>
                <w:color w:val="4AA55B"/>
                <w:sz w:val="16"/>
                <w:szCs w:val="16"/>
              </w:rPr>
              <w:t>etween 20 and 40% of the grant amount]</w:t>
            </w:r>
          </w:p>
          <w:p w14:paraId="1E359A64" w14:textId="77777777" w:rsidR="00860814" w:rsidRPr="00870417" w:rsidRDefault="00860814" w:rsidP="00A51B7D">
            <w:pPr>
              <w:spacing w:before="120" w:after="120"/>
              <w:rPr>
                <w:color w:val="0088CC"/>
                <w:sz w:val="16"/>
                <w:szCs w:val="16"/>
              </w:rPr>
            </w:pPr>
          </w:p>
        </w:tc>
        <w:tc>
          <w:tcPr>
            <w:tcW w:w="2126" w:type="dxa"/>
            <w:vMerge w:val="restart"/>
            <w:vAlign w:val="bottom"/>
          </w:tcPr>
          <w:p w14:paraId="0970C2C7" w14:textId="76C1EC27" w:rsidR="00860814" w:rsidRPr="00870417" w:rsidRDefault="00860814" w:rsidP="00A51B7D">
            <w:pPr>
              <w:spacing w:before="120" w:after="120"/>
              <w:rPr>
                <w:color w:val="4AA55B"/>
                <w:sz w:val="16"/>
                <w:szCs w:val="16"/>
              </w:rPr>
            </w:pPr>
            <w:r w:rsidRPr="00870417">
              <w:rPr>
                <w:color w:val="FF0000"/>
                <w:sz w:val="16"/>
                <w:szCs w:val="16"/>
              </w:rPr>
              <w:t xml:space="preserve"> </w:t>
            </w:r>
            <w:r w:rsidRPr="00870417">
              <w:rPr>
                <w:i/>
                <w:color w:val="4AA55B"/>
                <w:sz w:val="16"/>
                <w:szCs w:val="16"/>
              </w:rPr>
              <w:t>[</w:t>
            </w:r>
            <w:r w:rsidRPr="00870417">
              <w:rPr>
                <w:sz w:val="16"/>
                <w:szCs w:val="16"/>
              </w:rPr>
              <w:t>[</w:t>
            </w:r>
            <w:r w:rsidRPr="00870417">
              <w:rPr>
                <w:sz w:val="16"/>
                <w:szCs w:val="16"/>
                <w:highlight w:val="lightGray"/>
              </w:rPr>
              <w:t>amount</w:t>
            </w:r>
            <w:r w:rsidRPr="00870417">
              <w:rPr>
                <w:sz w:val="16"/>
                <w:szCs w:val="16"/>
              </w:rPr>
              <w:t xml:space="preserve">] </w:t>
            </w:r>
            <w:r w:rsidR="00792108">
              <w:rPr>
                <w:sz w:val="16"/>
                <w:szCs w:val="16"/>
              </w:rPr>
              <w:t>N/A</w:t>
            </w:r>
            <w:r w:rsidRPr="00870417">
              <w:rPr>
                <w:sz w:val="16"/>
                <w:szCs w:val="16"/>
              </w:rPr>
              <w:t xml:space="preserve"> </w:t>
            </w:r>
            <w:r w:rsidRPr="00870417">
              <w:rPr>
                <w:i/>
                <w:color w:val="4AA55B"/>
                <w:sz w:val="16"/>
                <w:szCs w:val="16"/>
              </w:rPr>
              <w:t>[if no guarantee requested]</w:t>
            </w:r>
          </w:p>
          <w:p w14:paraId="45ECF49B" w14:textId="77777777" w:rsidR="00860814" w:rsidRPr="00870417" w:rsidRDefault="00860814" w:rsidP="00A51B7D">
            <w:pPr>
              <w:spacing w:before="120" w:after="120"/>
              <w:rPr>
                <w:sz w:val="16"/>
                <w:szCs w:val="16"/>
              </w:rPr>
            </w:pPr>
          </w:p>
          <w:p w14:paraId="2E70AD82" w14:textId="77777777" w:rsidR="00860814" w:rsidRPr="00870417" w:rsidRDefault="00860814" w:rsidP="00A51B7D">
            <w:pPr>
              <w:spacing w:before="120" w:after="120"/>
              <w:rPr>
                <w:sz w:val="16"/>
                <w:szCs w:val="16"/>
              </w:rPr>
            </w:pPr>
          </w:p>
          <w:p w14:paraId="33BD2DD8" w14:textId="77777777" w:rsidR="00860814" w:rsidRPr="00870417" w:rsidRDefault="00860814" w:rsidP="00A51B7D">
            <w:pPr>
              <w:spacing w:before="120" w:after="120"/>
              <w:rPr>
                <w:sz w:val="16"/>
                <w:szCs w:val="16"/>
              </w:rPr>
            </w:pPr>
          </w:p>
        </w:tc>
      </w:tr>
      <w:tr w:rsidR="00860814" w:rsidRPr="0087461A" w14:paraId="553C21CE" w14:textId="77777777" w:rsidTr="00A51B7D">
        <w:trPr>
          <w:trHeight w:val="401"/>
        </w:trPr>
        <w:tc>
          <w:tcPr>
            <w:tcW w:w="1810" w:type="dxa"/>
            <w:vMerge/>
          </w:tcPr>
          <w:p w14:paraId="093C078E" w14:textId="77777777" w:rsidR="00860814" w:rsidRPr="0087461A" w:rsidRDefault="00860814" w:rsidP="00A51B7D">
            <w:pPr>
              <w:spacing w:before="120" w:after="120"/>
              <w:rPr>
                <w:rFonts w:ascii="Arial" w:hAnsi="Arial" w:cs="Arial"/>
                <w:sz w:val="14"/>
                <w:szCs w:val="14"/>
              </w:rPr>
            </w:pPr>
          </w:p>
        </w:tc>
        <w:tc>
          <w:tcPr>
            <w:tcW w:w="4253" w:type="dxa"/>
            <w:vMerge/>
          </w:tcPr>
          <w:p w14:paraId="5EFA7979" w14:textId="77777777" w:rsidR="00860814" w:rsidRPr="0087461A" w:rsidRDefault="00860814" w:rsidP="00A51B7D">
            <w:pPr>
              <w:spacing w:before="120" w:after="120"/>
              <w:rPr>
                <w:rFonts w:ascii="Arial" w:hAnsi="Arial" w:cs="Arial"/>
                <w:sz w:val="14"/>
                <w:szCs w:val="14"/>
              </w:rPr>
            </w:pPr>
          </w:p>
        </w:tc>
        <w:tc>
          <w:tcPr>
            <w:tcW w:w="2126" w:type="dxa"/>
            <w:vMerge/>
            <w:vAlign w:val="bottom"/>
          </w:tcPr>
          <w:p w14:paraId="4A12FB36" w14:textId="77777777" w:rsidR="00860814" w:rsidRPr="0087461A" w:rsidRDefault="00860814" w:rsidP="00A51B7D">
            <w:pPr>
              <w:spacing w:before="120" w:after="120"/>
              <w:rPr>
                <w:rFonts w:ascii="Arial" w:hAnsi="Arial" w:cs="Arial"/>
                <w:sz w:val="14"/>
                <w:szCs w:val="14"/>
              </w:rPr>
            </w:pPr>
          </w:p>
        </w:tc>
      </w:tr>
      <w:tr w:rsidR="00860814" w:rsidRPr="0087461A" w14:paraId="1FEBE5BB" w14:textId="77777777" w:rsidTr="00A51B7D">
        <w:trPr>
          <w:trHeight w:val="401"/>
        </w:trPr>
        <w:tc>
          <w:tcPr>
            <w:tcW w:w="1810" w:type="dxa"/>
            <w:vMerge/>
          </w:tcPr>
          <w:p w14:paraId="7EE9B7D8" w14:textId="77777777" w:rsidR="00860814" w:rsidRPr="0087461A" w:rsidRDefault="00860814" w:rsidP="00A51B7D">
            <w:pPr>
              <w:spacing w:before="120" w:after="120"/>
              <w:rPr>
                <w:rFonts w:ascii="Arial" w:hAnsi="Arial" w:cs="Arial"/>
                <w:sz w:val="14"/>
                <w:szCs w:val="14"/>
              </w:rPr>
            </w:pPr>
          </w:p>
        </w:tc>
        <w:tc>
          <w:tcPr>
            <w:tcW w:w="4253" w:type="dxa"/>
            <w:vMerge/>
          </w:tcPr>
          <w:p w14:paraId="673EDBC4" w14:textId="77777777" w:rsidR="00860814" w:rsidRPr="0087461A" w:rsidRDefault="00860814" w:rsidP="00A51B7D">
            <w:pPr>
              <w:spacing w:before="120" w:after="120"/>
              <w:rPr>
                <w:rFonts w:ascii="Arial" w:hAnsi="Arial" w:cs="Arial"/>
                <w:sz w:val="14"/>
                <w:szCs w:val="14"/>
              </w:rPr>
            </w:pPr>
          </w:p>
        </w:tc>
        <w:tc>
          <w:tcPr>
            <w:tcW w:w="2126" w:type="dxa"/>
            <w:vMerge/>
            <w:vAlign w:val="bottom"/>
          </w:tcPr>
          <w:p w14:paraId="7181E99B" w14:textId="77777777" w:rsidR="00860814" w:rsidRPr="0087461A" w:rsidRDefault="00860814" w:rsidP="00A51B7D">
            <w:pPr>
              <w:spacing w:before="120" w:after="120"/>
              <w:rPr>
                <w:rFonts w:ascii="Arial" w:hAnsi="Arial" w:cs="Arial"/>
                <w:sz w:val="14"/>
                <w:szCs w:val="14"/>
              </w:rPr>
            </w:pPr>
          </w:p>
        </w:tc>
      </w:tr>
      <w:tr w:rsidR="00860814" w:rsidRPr="0087461A" w14:paraId="3D71F1AE" w14:textId="77777777" w:rsidTr="00A51B7D">
        <w:trPr>
          <w:trHeight w:val="401"/>
        </w:trPr>
        <w:tc>
          <w:tcPr>
            <w:tcW w:w="1810" w:type="dxa"/>
            <w:vMerge/>
          </w:tcPr>
          <w:p w14:paraId="37D90BAE" w14:textId="77777777" w:rsidR="00860814" w:rsidRPr="0087461A" w:rsidRDefault="00860814" w:rsidP="00A51B7D">
            <w:pPr>
              <w:spacing w:before="120" w:after="120"/>
              <w:rPr>
                <w:rFonts w:ascii="Arial" w:hAnsi="Arial" w:cs="Arial"/>
                <w:sz w:val="14"/>
                <w:szCs w:val="14"/>
              </w:rPr>
            </w:pPr>
          </w:p>
        </w:tc>
        <w:tc>
          <w:tcPr>
            <w:tcW w:w="4253" w:type="dxa"/>
            <w:vMerge/>
          </w:tcPr>
          <w:p w14:paraId="1CA1D666" w14:textId="77777777" w:rsidR="00860814" w:rsidRPr="0087461A" w:rsidRDefault="00860814" w:rsidP="00A51B7D">
            <w:pPr>
              <w:spacing w:before="120" w:after="120"/>
              <w:rPr>
                <w:rFonts w:ascii="Arial" w:hAnsi="Arial" w:cs="Arial"/>
                <w:sz w:val="14"/>
                <w:szCs w:val="14"/>
              </w:rPr>
            </w:pPr>
          </w:p>
        </w:tc>
        <w:tc>
          <w:tcPr>
            <w:tcW w:w="2126" w:type="dxa"/>
            <w:vMerge/>
            <w:vAlign w:val="bottom"/>
          </w:tcPr>
          <w:p w14:paraId="07AAC5C6" w14:textId="77777777" w:rsidR="00860814" w:rsidRPr="0087461A" w:rsidRDefault="00860814" w:rsidP="00A51B7D">
            <w:pPr>
              <w:spacing w:before="120" w:after="120"/>
              <w:rPr>
                <w:rFonts w:ascii="Arial" w:hAnsi="Arial" w:cs="Arial"/>
                <w:sz w:val="14"/>
                <w:szCs w:val="14"/>
              </w:rPr>
            </w:pPr>
          </w:p>
        </w:tc>
      </w:tr>
      <w:tr w:rsidR="00860814" w:rsidRPr="0087461A" w14:paraId="13C1B8F4" w14:textId="77777777" w:rsidTr="00A51B7D">
        <w:trPr>
          <w:trHeight w:val="401"/>
        </w:trPr>
        <w:tc>
          <w:tcPr>
            <w:tcW w:w="1810" w:type="dxa"/>
            <w:vMerge/>
          </w:tcPr>
          <w:p w14:paraId="57517541" w14:textId="77777777" w:rsidR="00860814" w:rsidRPr="0087461A" w:rsidRDefault="00860814" w:rsidP="00A51B7D">
            <w:pPr>
              <w:spacing w:before="120" w:after="120"/>
              <w:rPr>
                <w:rFonts w:ascii="Arial" w:hAnsi="Arial" w:cs="Arial"/>
                <w:sz w:val="14"/>
                <w:szCs w:val="14"/>
              </w:rPr>
            </w:pPr>
          </w:p>
        </w:tc>
        <w:tc>
          <w:tcPr>
            <w:tcW w:w="4253" w:type="dxa"/>
            <w:vMerge/>
          </w:tcPr>
          <w:p w14:paraId="6B0C1EAB" w14:textId="77777777" w:rsidR="00860814" w:rsidRPr="0087461A" w:rsidRDefault="00860814" w:rsidP="00A51B7D">
            <w:pPr>
              <w:spacing w:before="120" w:after="120"/>
              <w:rPr>
                <w:rFonts w:ascii="Arial" w:hAnsi="Arial" w:cs="Arial"/>
                <w:sz w:val="14"/>
                <w:szCs w:val="14"/>
              </w:rPr>
            </w:pPr>
          </w:p>
        </w:tc>
        <w:tc>
          <w:tcPr>
            <w:tcW w:w="2126" w:type="dxa"/>
            <w:vMerge/>
            <w:vAlign w:val="bottom"/>
          </w:tcPr>
          <w:p w14:paraId="4B018114" w14:textId="77777777" w:rsidR="00860814" w:rsidRPr="0087461A" w:rsidRDefault="00860814" w:rsidP="00A51B7D">
            <w:pPr>
              <w:spacing w:before="120" w:after="120"/>
              <w:rPr>
                <w:rFonts w:ascii="Arial" w:hAnsi="Arial" w:cs="Arial"/>
                <w:sz w:val="14"/>
                <w:szCs w:val="14"/>
              </w:rPr>
            </w:pPr>
          </w:p>
        </w:tc>
      </w:tr>
    </w:tbl>
    <w:p w14:paraId="3B2684EB" w14:textId="77777777" w:rsidR="00082BBA" w:rsidRDefault="00082BBA" w:rsidP="00902B6C">
      <w:pPr>
        <w:spacing w:after="120"/>
        <w:ind w:firstLine="720"/>
        <w:rPr>
          <w:rFonts w:ascii="Arial" w:hAnsi="Arial" w:cs="Arial"/>
          <w:sz w:val="14"/>
          <w:szCs w:val="14"/>
        </w:rPr>
      </w:pPr>
    </w:p>
    <w:p w14:paraId="09E13692" w14:textId="1693B229" w:rsidR="00860814" w:rsidRDefault="00082BBA" w:rsidP="00902B6C">
      <w:pPr>
        <w:spacing w:after="120"/>
        <w:ind w:firstLine="720"/>
        <w:rPr>
          <w:b/>
          <w:sz w:val="20"/>
          <w:szCs w:val="20"/>
        </w:rPr>
      </w:pPr>
      <w:r w:rsidRPr="001E42E0">
        <w:rPr>
          <w:rFonts w:ascii="Arial" w:hAnsi="Arial" w:cs="Arial"/>
          <w:sz w:val="14"/>
          <w:szCs w:val="14"/>
        </w:rPr>
        <w:t xml:space="preserve">* </w:t>
      </w:r>
      <w:r>
        <w:rPr>
          <w:rFonts w:ascii="Arial" w:hAnsi="Arial" w:cs="Arial"/>
          <w:sz w:val="14"/>
          <w:szCs w:val="14"/>
        </w:rPr>
        <w:t>The amount of the financial guarantee must be the same as the amount of the pre-financing payment.</w:t>
      </w:r>
    </w:p>
    <w:p w14:paraId="1FF72EEC" w14:textId="77777777" w:rsidR="00860814" w:rsidRPr="00F04323" w:rsidRDefault="00860814" w:rsidP="00860814">
      <w:pPr>
        <w:spacing w:after="120"/>
        <w:rPr>
          <w:i/>
          <w:color w:val="4AA55B"/>
          <w:sz w:val="20"/>
        </w:rPr>
      </w:pPr>
      <w:r w:rsidRPr="00F04323">
        <w:rPr>
          <w:i/>
          <w:color w:val="4AA55B"/>
          <w:sz w:val="20"/>
        </w:rPr>
        <w:t>Option 2 [two] [th</w:t>
      </w:r>
      <w:r>
        <w:rPr>
          <w:i/>
          <w:color w:val="4AA55B"/>
          <w:sz w:val="20"/>
        </w:rPr>
        <w:t>ree</w:t>
      </w:r>
      <w:r w:rsidRPr="00F04323">
        <w:rPr>
          <w:i/>
          <w:color w:val="4AA55B"/>
          <w:sz w:val="20"/>
        </w:rPr>
        <w:t>], etc. pre-financings</w:t>
      </w:r>
    </w:p>
    <w:p w14:paraId="68CFC9D5" w14:textId="77777777" w:rsidR="00860814" w:rsidRDefault="00860814" w:rsidP="00860814">
      <w:pPr>
        <w:spacing w:after="120"/>
        <w:rPr>
          <w:b/>
          <w:sz w:val="20"/>
          <w:szCs w:val="20"/>
        </w:rPr>
      </w:pPr>
    </w:p>
    <w:tbl>
      <w:tblPr>
        <w:tblW w:w="0" w:type="auto"/>
        <w:tblInd w:w="7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1810"/>
        <w:gridCol w:w="4253"/>
        <w:gridCol w:w="2126"/>
      </w:tblGrid>
      <w:tr w:rsidR="00860814" w:rsidRPr="0087461A" w14:paraId="62CF46C0" w14:textId="77777777" w:rsidTr="69C90BF2">
        <w:tc>
          <w:tcPr>
            <w:tcW w:w="6063" w:type="dxa"/>
            <w:gridSpan w:val="2"/>
            <w:shd w:val="clear" w:color="auto" w:fill="D9D9D9" w:themeFill="background1" w:themeFillShade="D9"/>
          </w:tcPr>
          <w:p w14:paraId="067ECFC4" w14:textId="77777777" w:rsidR="00860814" w:rsidRPr="009358CB" w:rsidRDefault="00860814" w:rsidP="00A51B7D">
            <w:pPr>
              <w:tabs>
                <w:tab w:val="left" w:pos="1066"/>
              </w:tabs>
              <w:spacing w:before="120" w:after="120"/>
              <w:jc w:val="center"/>
              <w:rPr>
                <w:b/>
                <w:bCs/>
                <w:sz w:val="16"/>
                <w:szCs w:val="16"/>
                <w:lang w:eastAsia="en-GB"/>
              </w:rPr>
            </w:pPr>
            <w:r w:rsidRPr="009358CB">
              <w:rPr>
                <w:b/>
                <w:bCs/>
                <w:sz w:val="16"/>
                <w:szCs w:val="16"/>
                <w:lang w:eastAsia="en-GB"/>
              </w:rPr>
              <w:t>Pre-financing payment</w:t>
            </w:r>
          </w:p>
        </w:tc>
        <w:tc>
          <w:tcPr>
            <w:tcW w:w="2126" w:type="dxa"/>
            <w:shd w:val="clear" w:color="auto" w:fill="D9D9D9" w:themeFill="background1" w:themeFillShade="D9"/>
          </w:tcPr>
          <w:p w14:paraId="49F54E72" w14:textId="77777777" w:rsidR="00860814" w:rsidRPr="009358CB" w:rsidRDefault="00860814" w:rsidP="00A51B7D">
            <w:pPr>
              <w:tabs>
                <w:tab w:val="left" w:pos="1066"/>
              </w:tabs>
              <w:spacing w:before="120" w:after="120"/>
              <w:jc w:val="center"/>
              <w:rPr>
                <w:b/>
                <w:bCs/>
                <w:sz w:val="16"/>
                <w:szCs w:val="16"/>
                <w:lang w:eastAsia="en-GB"/>
              </w:rPr>
            </w:pPr>
            <w:r w:rsidRPr="009358CB">
              <w:rPr>
                <w:b/>
                <w:bCs/>
                <w:sz w:val="16"/>
                <w:szCs w:val="16"/>
                <w:lang w:eastAsia="en-GB"/>
              </w:rPr>
              <w:t>Pre-financing guarantee</w:t>
            </w:r>
          </w:p>
        </w:tc>
      </w:tr>
      <w:tr w:rsidR="00860814" w:rsidRPr="0087461A" w14:paraId="1599D326" w14:textId="77777777" w:rsidTr="69C90BF2">
        <w:tc>
          <w:tcPr>
            <w:tcW w:w="1810" w:type="dxa"/>
            <w:shd w:val="clear" w:color="auto" w:fill="D9D9D9" w:themeFill="background1" w:themeFillShade="D9"/>
          </w:tcPr>
          <w:p w14:paraId="44DA1DB3" w14:textId="77777777" w:rsidR="00860814" w:rsidRPr="009358CB" w:rsidRDefault="00860814" w:rsidP="00A51B7D">
            <w:pPr>
              <w:tabs>
                <w:tab w:val="left" w:pos="1066"/>
              </w:tabs>
              <w:spacing w:before="120" w:after="120"/>
              <w:jc w:val="center"/>
              <w:rPr>
                <w:rFonts w:ascii="Arial" w:hAnsi="Arial" w:cs="Arial"/>
                <w:b/>
                <w:bCs/>
                <w:sz w:val="16"/>
                <w:szCs w:val="16"/>
                <w:lang w:eastAsia="en-GB"/>
              </w:rPr>
            </w:pPr>
            <w:r w:rsidRPr="009358CB">
              <w:rPr>
                <w:rFonts w:ascii="Arial" w:hAnsi="Arial" w:cs="Arial"/>
                <w:b/>
                <w:bCs/>
                <w:sz w:val="16"/>
                <w:szCs w:val="16"/>
                <w:lang w:eastAsia="en-GB"/>
              </w:rPr>
              <w:t>Type</w:t>
            </w:r>
          </w:p>
        </w:tc>
        <w:tc>
          <w:tcPr>
            <w:tcW w:w="4253" w:type="dxa"/>
            <w:shd w:val="clear" w:color="auto" w:fill="D9D9D9" w:themeFill="background1" w:themeFillShade="D9"/>
          </w:tcPr>
          <w:p w14:paraId="7EB22FB8" w14:textId="77777777" w:rsidR="00860814" w:rsidRPr="009358CB" w:rsidRDefault="00860814" w:rsidP="00A51B7D">
            <w:pPr>
              <w:tabs>
                <w:tab w:val="left" w:pos="1066"/>
              </w:tabs>
              <w:spacing w:before="120" w:after="120"/>
              <w:jc w:val="center"/>
              <w:rPr>
                <w:b/>
                <w:sz w:val="16"/>
                <w:szCs w:val="16"/>
              </w:rPr>
            </w:pPr>
            <w:r w:rsidRPr="009358CB">
              <w:rPr>
                <w:b/>
                <w:bCs/>
                <w:sz w:val="16"/>
                <w:szCs w:val="16"/>
                <w:lang w:eastAsia="en-GB"/>
              </w:rPr>
              <w:t>Amount</w:t>
            </w:r>
          </w:p>
        </w:tc>
        <w:tc>
          <w:tcPr>
            <w:tcW w:w="2126" w:type="dxa"/>
            <w:shd w:val="clear" w:color="auto" w:fill="D9D9D9" w:themeFill="background1" w:themeFillShade="D9"/>
          </w:tcPr>
          <w:p w14:paraId="14DDA1EE" w14:textId="77777777" w:rsidR="00860814" w:rsidRPr="009358CB" w:rsidRDefault="00860814" w:rsidP="00A51B7D">
            <w:pPr>
              <w:tabs>
                <w:tab w:val="left" w:pos="1066"/>
              </w:tabs>
              <w:spacing w:before="120" w:after="120"/>
              <w:jc w:val="center"/>
              <w:rPr>
                <w:b/>
                <w:sz w:val="16"/>
                <w:szCs w:val="16"/>
              </w:rPr>
            </w:pPr>
            <w:r w:rsidRPr="009358CB">
              <w:rPr>
                <w:b/>
                <w:bCs/>
                <w:sz w:val="16"/>
                <w:szCs w:val="16"/>
                <w:lang w:eastAsia="en-GB"/>
              </w:rPr>
              <w:t>Guarantee amount*</w:t>
            </w:r>
          </w:p>
        </w:tc>
      </w:tr>
      <w:tr w:rsidR="00860814" w:rsidRPr="0087461A" w14:paraId="0F41AA6D" w14:textId="77777777" w:rsidTr="69C90BF2">
        <w:trPr>
          <w:trHeight w:val="304"/>
        </w:trPr>
        <w:tc>
          <w:tcPr>
            <w:tcW w:w="1810" w:type="dxa"/>
            <w:vMerge w:val="restart"/>
          </w:tcPr>
          <w:p w14:paraId="4946084F" w14:textId="77777777" w:rsidR="00860814" w:rsidRPr="009358CB" w:rsidRDefault="00860814" w:rsidP="00A51B7D">
            <w:pPr>
              <w:spacing w:before="120" w:after="120"/>
              <w:rPr>
                <w:sz w:val="16"/>
                <w:szCs w:val="16"/>
              </w:rPr>
            </w:pPr>
            <w:r w:rsidRPr="009358CB">
              <w:rPr>
                <w:sz w:val="16"/>
                <w:szCs w:val="16"/>
              </w:rPr>
              <w:t>Pre-financing 1</w:t>
            </w:r>
          </w:p>
        </w:tc>
        <w:tc>
          <w:tcPr>
            <w:tcW w:w="4253" w:type="dxa"/>
            <w:vMerge w:val="restart"/>
          </w:tcPr>
          <w:p w14:paraId="1EB99EAF" w14:textId="77777777" w:rsidR="00860814" w:rsidRPr="009358CB" w:rsidRDefault="00860814" w:rsidP="00A51B7D">
            <w:pPr>
              <w:spacing w:before="120" w:after="120"/>
              <w:rPr>
                <w:sz w:val="16"/>
                <w:szCs w:val="16"/>
              </w:rPr>
            </w:pPr>
            <w:r w:rsidRPr="009358CB">
              <w:rPr>
                <w:sz w:val="16"/>
                <w:szCs w:val="16"/>
              </w:rPr>
              <w:t>[</w:t>
            </w:r>
            <w:r w:rsidRPr="009358CB">
              <w:rPr>
                <w:sz w:val="16"/>
                <w:szCs w:val="16"/>
                <w:highlight w:val="lightGray"/>
              </w:rPr>
              <w:t>amount]</w:t>
            </w:r>
          </w:p>
          <w:p w14:paraId="52096D33" w14:textId="67AF59DA" w:rsidR="00860814" w:rsidRPr="009358CB" w:rsidRDefault="00860814" w:rsidP="00A51B7D">
            <w:pPr>
              <w:spacing w:before="120" w:after="120"/>
              <w:rPr>
                <w:i/>
                <w:color w:val="4AA55B"/>
                <w:sz w:val="16"/>
                <w:szCs w:val="16"/>
              </w:rPr>
            </w:pPr>
            <w:r w:rsidRPr="009358CB">
              <w:rPr>
                <w:i/>
                <w:color w:val="4AA55B"/>
                <w:sz w:val="16"/>
                <w:szCs w:val="16"/>
              </w:rPr>
              <w:t>[</w:t>
            </w:r>
            <w:r>
              <w:rPr>
                <w:i/>
                <w:color w:val="4AA55B"/>
                <w:sz w:val="16"/>
                <w:szCs w:val="16"/>
              </w:rPr>
              <w:t>40</w:t>
            </w:r>
            <w:r w:rsidRPr="009358CB">
              <w:rPr>
                <w:i/>
                <w:color w:val="4AA55B"/>
                <w:sz w:val="16"/>
                <w:szCs w:val="16"/>
              </w:rPr>
              <w:t>%</w:t>
            </w:r>
            <w:r>
              <w:rPr>
                <w:i/>
                <w:color w:val="4AA55B"/>
                <w:sz w:val="16"/>
                <w:szCs w:val="16"/>
              </w:rPr>
              <w:t xml:space="preserve"> </w:t>
            </w:r>
            <w:r w:rsidRPr="009358CB">
              <w:rPr>
                <w:i/>
                <w:color w:val="4AA55B"/>
                <w:sz w:val="16"/>
                <w:szCs w:val="16"/>
              </w:rPr>
              <w:t>of the grant amount]</w:t>
            </w:r>
          </w:p>
          <w:p w14:paraId="4EAF1E42" w14:textId="77777777" w:rsidR="00860814" w:rsidRPr="009358CB" w:rsidRDefault="00860814" w:rsidP="00A51B7D">
            <w:pPr>
              <w:spacing w:before="120" w:after="120"/>
              <w:rPr>
                <w:color w:val="0088CC"/>
                <w:sz w:val="16"/>
                <w:szCs w:val="16"/>
              </w:rPr>
            </w:pPr>
          </w:p>
        </w:tc>
        <w:tc>
          <w:tcPr>
            <w:tcW w:w="2126" w:type="dxa"/>
            <w:vMerge w:val="restart"/>
            <w:vAlign w:val="bottom"/>
          </w:tcPr>
          <w:p w14:paraId="2F28B6EC" w14:textId="3A571882" w:rsidR="00860814" w:rsidRPr="009358CB" w:rsidRDefault="00860814" w:rsidP="00A51B7D">
            <w:pPr>
              <w:spacing w:before="120" w:after="120"/>
              <w:rPr>
                <w:i/>
                <w:color w:val="4AA55B"/>
                <w:sz w:val="16"/>
                <w:szCs w:val="16"/>
              </w:rPr>
            </w:pPr>
            <w:r w:rsidRPr="009358CB">
              <w:rPr>
                <w:color w:val="FF0000"/>
                <w:sz w:val="16"/>
                <w:szCs w:val="16"/>
              </w:rPr>
              <w:t xml:space="preserve"> </w:t>
            </w:r>
            <w:r w:rsidRPr="009358CB">
              <w:rPr>
                <w:i/>
                <w:color w:val="4AA55B"/>
                <w:sz w:val="16"/>
                <w:szCs w:val="16"/>
              </w:rPr>
              <w:t>[</w:t>
            </w:r>
            <w:r w:rsidRPr="009358CB">
              <w:rPr>
                <w:sz w:val="16"/>
                <w:szCs w:val="16"/>
              </w:rPr>
              <w:t>[</w:t>
            </w:r>
            <w:r w:rsidRPr="009358CB">
              <w:rPr>
                <w:sz w:val="16"/>
                <w:szCs w:val="16"/>
                <w:highlight w:val="lightGray"/>
              </w:rPr>
              <w:t>amount</w:t>
            </w:r>
            <w:r w:rsidRPr="009358CB">
              <w:rPr>
                <w:sz w:val="16"/>
                <w:szCs w:val="16"/>
              </w:rPr>
              <w:t xml:space="preserve">] </w:t>
            </w:r>
            <w:r w:rsidR="00792108">
              <w:rPr>
                <w:sz w:val="16"/>
                <w:szCs w:val="16"/>
              </w:rPr>
              <w:t>N/</w:t>
            </w:r>
            <w:proofErr w:type="gramStart"/>
            <w:r w:rsidR="00792108">
              <w:rPr>
                <w:sz w:val="16"/>
                <w:szCs w:val="16"/>
              </w:rPr>
              <w:t>A</w:t>
            </w:r>
            <w:r w:rsidRPr="009358CB">
              <w:rPr>
                <w:i/>
                <w:color w:val="4AA55B"/>
                <w:sz w:val="16"/>
                <w:szCs w:val="16"/>
              </w:rPr>
              <w:t>[</w:t>
            </w:r>
            <w:proofErr w:type="gramEnd"/>
            <w:r w:rsidRPr="009358CB">
              <w:rPr>
                <w:i/>
                <w:color w:val="4AA55B"/>
                <w:sz w:val="16"/>
                <w:szCs w:val="16"/>
              </w:rPr>
              <w:t>if no guarantee requested]</w:t>
            </w:r>
          </w:p>
          <w:p w14:paraId="47FE599F" w14:textId="77777777" w:rsidR="00860814" w:rsidRPr="009358CB" w:rsidRDefault="00860814" w:rsidP="00A51B7D">
            <w:pPr>
              <w:spacing w:before="120" w:after="120"/>
              <w:rPr>
                <w:sz w:val="16"/>
                <w:szCs w:val="16"/>
              </w:rPr>
            </w:pPr>
          </w:p>
          <w:p w14:paraId="03C0F318" w14:textId="77777777" w:rsidR="00860814" w:rsidRPr="009358CB" w:rsidRDefault="00860814" w:rsidP="00A51B7D">
            <w:pPr>
              <w:spacing w:before="120" w:after="120"/>
              <w:rPr>
                <w:sz w:val="16"/>
                <w:szCs w:val="16"/>
              </w:rPr>
            </w:pPr>
          </w:p>
          <w:p w14:paraId="1C3A9A64" w14:textId="77777777" w:rsidR="00860814" w:rsidRPr="009358CB" w:rsidRDefault="00860814" w:rsidP="00A51B7D">
            <w:pPr>
              <w:spacing w:before="120" w:after="120"/>
              <w:rPr>
                <w:sz w:val="16"/>
                <w:szCs w:val="16"/>
              </w:rPr>
            </w:pPr>
          </w:p>
        </w:tc>
      </w:tr>
      <w:tr w:rsidR="00860814" w:rsidRPr="0087461A" w14:paraId="6804094F" w14:textId="77777777" w:rsidTr="69C90BF2">
        <w:trPr>
          <w:trHeight w:val="424"/>
        </w:trPr>
        <w:tc>
          <w:tcPr>
            <w:tcW w:w="1810" w:type="dxa"/>
            <w:vMerge/>
          </w:tcPr>
          <w:p w14:paraId="6533BEA2" w14:textId="77777777" w:rsidR="00860814" w:rsidRPr="009358CB" w:rsidRDefault="00860814" w:rsidP="00A51B7D">
            <w:pPr>
              <w:spacing w:before="120" w:after="120"/>
              <w:rPr>
                <w:sz w:val="16"/>
                <w:szCs w:val="16"/>
              </w:rPr>
            </w:pPr>
          </w:p>
        </w:tc>
        <w:tc>
          <w:tcPr>
            <w:tcW w:w="4253" w:type="dxa"/>
            <w:vMerge/>
          </w:tcPr>
          <w:p w14:paraId="0D253F0C" w14:textId="77777777" w:rsidR="00860814" w:rsidRPr="009358CB" w:rsidRDefault="00860814" w:rsidP="00A51B7D">
            <w:pPr>
              <w:spacing w:before="120" w:after="120"/>
              <w:rPr>
                <w:sz w:val="16"/>
                <w:szCs w:val="16"/>
              </w:rPr>
            </w:pPr>
          </w:p>
        </w:tc>
        <w:tc>
          <w:tcPr>
            <w:tcW w:w="2126" w:type="dxa"/>
            <w:vMerge/>
            <w:vAlign w:val="bottom"/>
          </w:tcPr>
          <w:p w14:paraId="68F05BF1" w14:textId="77777777" w:rsidR="00860814" w:rsidRPr="009358CB" w:rsidRDefault="00860814" w:rsidP="00A51B7D">
            <w:pPr>
              <w:spacing w:before="120" w:after="120"/>
              <w:rPr>
                <w:sz w:val="16"/>
                <w:szCs w:val="16"/>
              </w:rPr>
            </w:pPr>
          </w:p>
        </w:tc>
      </w:tr>
      <w:tr w:rsidR="00860814" w:rsidRPr="0087461A" w14:paraId="0B3091CF" w14:textId="77777777" w:rsidTr="69C90BF2">
        <w:trPr>
          <w:trHeight w:val="424"/>
        </w:trPr>
        <w:tc>
          <w:tcPr>
            <w:tcW w:w="1810" w:type="dxa"/>
            <w:vMerge/>
          </w:tcPr>
          <w:p w14:paraId="7DE616F4" w14:textId="77777777" w:rsidR="00860814" w:rsidRPr="009358CB" w:rsidRDefault="00860814" w:rsidP="00A51B7D">
            <w:pPr>
              <w:spacing w:before="120" w:after="120"/>
              <w:rPr>
                <w:sz w:val="16"/>
                <w:szCs w:val="16"/>
              </w:rPr>
            </w:pPr>
          </w:p>
        </w:tc>
        <w:tc>
          <w:tcPr>
            <w:tcW w:w="4253" w:type="dxa"/>
            <w:vMerge/>
          </w:tcPr>
          <w:p w14:paraId="7F0B871F" w14:textId="77777777" w:rsidR="00860814" w:rsidRPr="009358CB" w:rsidRDefault="00860814" w:rsidP="00A51B7D">
            <w:pPr>
              <w:spacing w:before="120" w:after="120"/>
              <w:rPr>
                <w:sz w:val="16"/>
                <w:szCs w:val="16"/>
              </w:rPr>
            </w:pPr>
          </w:p>
        </w:tc>
        <w:tc>
          <w:tcPr>
            <w:tcW w:w="2126" w:type="dxa"/>
            <w:vMerge/>
            <w:vAlign w:val="bottom"/>
          </w:tcPr>
          <w:p w14:paraId="784BB375" w14:textId="77777777" w:rsidR="00860814" w:rsidRPr="009358CB" w:rsidRDefault="00860814" w:rsidP="00A51B7D">
            <w:pPr>
              <w:spacing w:before="120" w:after="120"/>
              <w:rPr>
                <w:sz w:val="16"/>
                <w:szCs w:val="16"/>
              </w:rPr>
            </w:pPr>
          </w:p>
        </w:tc>
      </w:tr>
      <w:tr w:rsidR="00860814" w:rsidRPr="0087461A" w14:paraId="1CA30EF3" w14:textId="77777777" w:rsidTr="69C90BF2">
        <w:trPr>
          <w:trHeight w:val="304"/>
        </w:trPr>
        <w:tc>
          <w:tcPr>
            <w:tcW w:w="1810" w:type="dxa"/>
            <w:vMerge w:val="restart"/>
          </w:tcPr>
          <w:p w14:paraId="615660E1" w14:textId="77777777" w:rsidR="00860814" w:rsidRPr="009358CB" w:rsidRDefault="00860814" w:rsidP="00A51B7D">
            <w:pPr>
              <w:spacing w:before="120" w:after="120"/>
              <w:rPr>
                <w:sz w:val="16"/>
                <w:szCs w:val="16"/>
              </w:rPr>
            </w:pPr>
            <w:r w:rsidRPr="009358CB">
              <w:rPr>
                <w:sz w:val="16"/>
                <w:szCs w:val="16"/>
              </w:rPr>
              <w:t>Pre-financing 2</w:t>
            </w:r>
          </w:p>
        </w:tc>
        <w:tc>
          <w:tcPr>
            <w:tcW w:w="4253" w:type="dxa"/>
            <w:vMerge w:val="restart"/>
          </w:tcPr>
          <w:p w14:paraId="49CF77CC" w14:textId="5B90B6BA" w:rsidR="00860814" w:rsidRPr="009358CB" w:rsidRDefault="00860814" w:rsidP="00A51B7D">
            <w:pPr>
              <w:spacing w:before="120" w:after="120"/>
              <w:rPr>
                <w:sz w:val="16"/>
                <w:szCs w:val="16"/>
              </w:rPr>
            </w:pPr>
            <w:r w:rsidRPr="69C90BF2">
              <w:rPr>
                <w:sz w:val="16"/>
                <w:szCs w:val="16"/>
              </w:rPr>
              <w:t>[</w:t>
            </w:r>
            <w:r w:rsidRPr="69C90BF2">
              <w:rPr>
                <w:sz w:val="16"/>
                <w:szCs w:val="16"/>
                <w:highlight w:val="lightGray"/>
              </w:rPr>
              <w:t>amount</w:t>
            </w:r>
            <w:r w:rsidRPr="69C90BF2">
              <w:rPr>
                <w:sz w:val="16"/>
                <w:szCs w:val="16"/>
              </w:rPr>
              <w:t>]</w:t>
            </w:r>
          </w:p>
          <w:p w14:paraId="3733A1B4" w14:textId="299819A3" w:rsidR="00860814" w:rsidRPr="009358CB" w:rsidRDefault="00860814" w:rsidP="00A51B7D">
            <w:pPr>
              <w:spacing w:before="120" w:after="120"/>
              <w:rPr>
                <w:i/>
                <w:color w:val="4AA55B"/>
                <w:sz w:val="16"/>
                <w:szCs w:val="16"/>
              </w:rPr>
            </w:pPr>
            <w:r w:rsidRPr="009358CB">
              <w:rPr>
                <w:i/>
                <w:color w:val="4AA55B"/>
                <w:sz w:val="16"/>
                <w:szCs w:val="16"/>
              </w:rPr>
              <w:t>[</w:t>
            </w:r>
            <w:r w:rsidR="00A07ED3">
              <w:rPr>
                <w:i/>
                <w:color w:val="4AA55B"/>
                <w:sz w:val="16"/>
                <w:szCs w:val="16"/>
              </w:rPr>
              <w:t xml:space="preserve">max 40 </w:t>
            </w:r>
            <w:r w:rsidRPr="009358CB">
              <w:rPr>
                <w:i/>
                <w:color w:val="4AA55B"/>
                <w:sz w:val="16"/>
                <w:szCs w:val="16"/>
              </w:rPr>
              <w:t>%</w:t>
            </w:r>
            <w:r>
              <w:rPr>
                <w:i/>
                <w:color w:val="4AA55B"/>
                <w:sz w:val="16"/>
                <w:szCs w:val="16"/>
              </w:rPr>
              <w:t xml:space="preserve">. </w:t>
            </w:r>
            <w:r w:rsidRPr="009358CB">
              <w:rPr>
                <w:i/>
                <w:color w:val="4AA55B"/>
                <w:sz w:val="16"/>
                <w:szCs w:val="16"/>
              </w:rPr>
              <w:t>of the grant amount]</w:t>
            </w:r>
          </w:p>
          <w:p w14:paraId="52CF5300" w14:textId="77777777" w:rsidR="00860814" w:rsidRPr="009358CB" w:rsidRDefault="00860814" w:rsidP="00A51B7D">
            <w:pPr>
              <w:spacing w:before="120" w:after="120"/>
              <w:rPr>
                <w:color w:val="0088CC"/>
                <w:sz w:val="16"/>
                <w:szCs w:val="16"/>
              </w:rPr>
            </w:pPr>
          </w:p>
        </w:tc>
        <w:tc>
          <w:tcPr>
            <w:tcW w:w="2126" w:type="dxa"/>
            <w:vMerge w:val="restart"/>
            <w:vAlign w:val="bottom"/>
          </w:tcPr>
          <w:p w14:paraId="76B01451" w14:textId="266A4DD7" w:rsidR="00860814" w:rsidRPr="009358CB" w:rsidRDefault="00860814" w:rsidP="00A51B7D">
            <w:pPr>
              <w:spacing w:before="120" w:after="120"/>
              <w:rPr>
                <w:sz w:val="16"/>
                <w:szCs w:val="16"/>
              </w:rPr>
            </w:pPr>
            <w:r w:rsidRPr="009358CB">
              <w:rPr>
                <w:color w:val="FF0000"/>
                <w:sz w:val="16"/>
                <w:szCs w:val="16"/>
              </w:rPr>
              <w:t xml:space="preserve"> </w:t>
            </w:r>
            <w:r w:rsidRPr="009358CB">
              <w:rPr>
                <w:i/>
                <w:color w:val="4AA55B"/>
                <w:sz w:val="16"/>
                <w:szCs w:val="16"/>
              </w:rPr>
              <w:t>[</w:t>
            </w:r>
            <w:r w:rsidRPr="009358CB">
              <w:rPr>
                <w:sz w:val="16"/>
                <w:szCs w:val="16"/>
              </w:rPr>
              <w:t>[</w:t>
            </w:r>
            <w:r w:rsidRPr="009358CB">
              <w:rPr>
                <w:sz w:val="16"/>
                <w:szCs w:val="16"/>
                <w:highlight w:val="lightGray"/>
              </w:rPr>
              <w:t>amount</w:t>
            </w:r>
            <w:r w:rsidRPr="009358CB">
              <w:rPr>
                <w:sz w:val="16"/>
                <w:szCs w:val="16"/>
              </w:rPr>
              <w:t xml:space="preserve"> </w:t>
            </w:r>
            <w:r w:rsidR="00C66975">
              <w:rPr>
                <w:sz w:val="16"/>
                <w:szCs w:val="16"/>
              </w:rPr>
              <w:t>N/A</w:t>
            </w:r>
            <w:r w:rsidRPr="009358CB">
              <w:rPr>
                <w:sz w:val="16"/>
                <w:szCs w:val="16"/>
              </w:rPr>
              <w:t xml:space="preserve"> </w:t>
            </w:r>
            <w:r w:rsidRPr="009358CB">
              <w:rPr>
                <w:i/>
                <w:color w:val="4AA55B"/>
                <w:sz w:val="16"/>
                <w:szCs w:val="16"/>
              </w:rPr>
              <w:t xml:space="preserve">[if no guarantee requested]] </w:t>
            </w:r>
          </w:p>
          <w:p w14:paraId="5C086827" w14:textId="77777777" w:rsidR="00860814" w:rsidRPr="009358CB" w:rsidRDefault="00860814" w:rsidP="00A51B7D">
            <w:pPr>
              <w:spacing w:before="120" w:after="120"/>
              <w:rPr>
                <w:sz w:val="16"/>
                <w:szCs w:val="16"/>
              </w:rPr>
            </w:pPr>
          </w:p>
          <w:p w14:paraId="49907C68" w14:textId="77777777" w:rsidR="00860814" w:rsidRPr="009358CB" w:rsidRDefault="00860814" w:rsidP="00A51B7D">
            <w:pPr>
              <w:spacing w:before="120" w:after="120"/>
              <w:rPr>
                <w:sz w:val="16"/>
                <w:szCs w:val="16"/>
              </w:rPr>
            </w:pPr>
          </w:p>
          <w:p w14:paraId="47016C43" w14:textId="77777777" w:rsidR="00860814" w:rsidRPr="009358CB" w:rsidRDefault="00860814" w:rsidP="00A51B7D">
            <w:pPr>
              <w:spacing w:before="120" w:after="120"/>
              <w:rPr>
                <w:sz w:val="16"/>
                <w:szCs w:val="16"/>
              </w:rPr>
            </w:pPr>
          </w:p>
        </w:tc>
      </w:tr>
      <w:tr w:rsidR="00860814" w:rsidRPr="0087461A" w14:paraId="1BB29763" w14:textId="77777777" w:rsidTr="69C90BF2">
        <w:trPr>
          <w:trHeight w:val="424"/>
        </w:trPr>
        <w:tc>
          <w:tcPr>
            <w:tcW w:w="1810" w:type="dxa"/>
            <w:vMerge/>
          </w:tcPr>
          <w:p w14:paraId="36813421" w14:textId="77777777" w:rsidR="00860814" w:rsidRPr="009358CB" w:rsidRDefault="00860814" w:rsidP="00A51B7D">
            <w:pPr>
              <w:spacing w:before="120" w:after="120"/>
              <w:rPr>
                <w:sz w:val="16"/>
                <w:szCs w:val="16"/>
              </w:rPr>
            </w:pPr>
          </w:p>
        </w:tc>
        <w:tc>
          <w:tcPr>
            <w:tcW w:w="4253" w:type="dxa"/>
            <w:vMerge/>
          </w:tcPr>
          <w:p w14:paraId="15B9A424" w14:textId="77777777" w:rsidR="00860814" w:rsidRPr="009358CB" w:rsidRDefault="00860814" w:rsidP="00A51B7D">
            <w:pPr>
              <w:spacing w:before="120" w:after="120"/>
              <w:rPr>
                <w:sz w:val="16"/>
                <w:szCs w:val="16"/>
              </w:rPr>
            </w:pPr>
          </w:p>
        </w:tc>
        <w:tc>
          <w:tcPr>
            <w:tcW w:w="2126" w:type="dxa"/>
            <w:vMerge/>
            <w:vAlign w:val="bottom"/>
          </w:tcPr>
          <w:p w14:paraId="0DDABDDE" w14:textId="77777777" w:rsidR="00860814" w:rsidRPr="009358CB" w:rsidRDefault="00860814" w:rsidP="00A51B7D">
            <w:pPr>
              <w:spacing w:before="120" w:after="120"/>
              <w:rPr>
                <w:sz w:val="16"/>
                <w:szCs w:val="16"/>
              </w:rPr>
            </w:pPr>
          </w:p>
        </w:tc>
      </w:tr>
      <w:tr w:rsidR="00860814" w:rsidRPr="0087461A" w14:paraId="72505BDA" w14:textId="77777777" w:rsidTr="69C90BF2">
        <w:trPr>
          <w:trHeight w:val="424"/>
        </w:trPr>
        <w:tc>
          <w:tcPr>
            <w:tcW w:w="1810" w:type="dxa"/>
            <w:vMerge/>
          </w:tcPr>
          <w:p w14:paraId="2D666B1C" w14:textId="77777777" w:rsidR="00860814" w:rsidRPr="009358CB" w:rsidRDefault="00860814" w:rsidP="00A51B7D">
            <w:pPr>
              <w:spacing w:before="120" w:after="120"/>
              <w:rPr>
                <w:sz w:val="16"/>
                <w:szCs w:val="16"/>
              </w:rPr>
            </w:pPr>
          </w:p>
        </w:tc>
        <w:tc>
          <w:tcPr>
            <w:tcW w:w="4253" w:type="dxa"/>
            <w:vMerge/>
          </w:tcPr>
          <w:p w14:paraId="4D27E936" w14:textId="77777777" w:rsidR="00860814" w:rsidRPr="009358CB" w:rsidRDefault="00860814" w:rsidP="00A51B7D">
            <w:pPr>
              <w:spacing w:before="120" w:after="120"/>
              <w:rPr>
                <w:sz w:val="16"/>
                <w:szCs w:val="16"/>
              </w:rPr>
            </w:pPr>
          </w:p>
        </w:tc>
        <w:tc>
          <w:tcPr>
            <w:tcW w:w="2126" w:type="dxa"/>
            <w:vMerge/>
            <w:vAlign w:val="bottom"/>
          </w:tcPr>
          <w:p w14:paraId="0F2AA6DE" w14:textId="77777777" w:rsidR="00860814" w:rsidRPr="009358CB" w:rsidRDefault="00860814" w:rsidP="00A51B7D">
            <w:pPr>
              <w:spacing w:before="120" w:after="120"/>
              <w:rPr>
                <w:sz w:val="16"/>
                <w:szCs w:val="16"/>
              </w:rPr>
            </w:pPr>
          </w:p>
        </w:tc>
      </w:tr>
      <w:tr w:rsidR="00860814" w:rsidRPr="0087461A" w14:paraId="72C42B7F" w14:textId="77777777" w:rsidTr="69C90BF2">
        <w:tc>
          <w:tcPr>
            <w:tcW w:w="1810" w:type="dxa"/>
          </w:tcPr>
          <w:p w14:paraId="0FE0A5CC" w14:textId="77777777" w:rsidR="00860814" w:rsidRPr="009358CB" w:rsidRDefault="00860814" w:rsidP="00A51B7D">
            <w:pPr>
              <w:spacing w:before="120" w:after="120"/>
              <w:rPr>
                <w:sz w:val="16"/>
                <w:szCs w:val="16"/>
              </w:rPr>
            </w:pPr>
            <w:r w:rsidRPr="009358CB">
              <w:rPr>
                <w:sz w:val="16"/>
                <w:szCs w:val="16"/>
              </w:rPr>
              <w:t>Pre-financing 3</w:t>
            </w:r>
          </w:p>
        </w:tc>
        <w:tc>
          <w:tcPr>
            <w:tcW w:w="4253" w:type="dxa"/>
          </w:tcPr>
          <w:p w14:paraId="3845304B" w14:textId="77777777" w:rsidR="00860814" w:rsidRPr="009358CB" w:rsidRDefault="00860814" w:rsidP="00A51B7D">
            <w:pPr>
              <w:spacing w:before="120" w:after="120"/>
              <w:rPr>
                <w:sz w:val="16"/>
                <w:szCs w:val="16"/>
              </w:rPr>
            </w:pPr>
            <w:r w:rsidRPr="009358CB">
              <w:rPr>
                <w:sz w:val="16"/>
                <w:szCs w:val="16"/>
              </w:rPr>
              <w:t>[</w:t>
            </w:r>
            <w:r w:rsidRPr="009358CB">
              <w:rPr>
                <w:sz w:val="16"/>
                <w:szCs w:val="16"/>
                <w:highlight w:val="lightGray"/>
              </w:rPr>
              <w:t>amount]</w:t>
            </w:r>
          </w:p>
          <w:p w14:paraId="515A7507" w14:textId="53ABE683" w:rsidR="00860814" w:rsidRPr="009358CB" w:rsidRDefault="00860814" w:rsidP="00A51B7D">
            <w:pPr>
              <w:spacing w:before="120" w:after="120"/>
              <w:rPr>
                <w:sz w:val="16"/>
                <w:szCs w:val="16"/>
              </w:rPr>
            </w:pPr>
            <w:r>
              <w:rPr>
                <w:i/>
                <w:color w:val="4AA55B"/>
                <w:sz w:val="16"/>
                <w:szCs w:val="16"/>
              </w:rPr>
              <w:t>[</w:t>
            </w:r>
            <w:r w:rsidRPr="009358CB">
              <w:rPr>
                <w:i/>
                <w:color w:val="4AA55B"/>
                <w:sz w:val="16"/>
                <w:szCs w:val="16"/>
              </w:rPr>
              <w:t>NA to adapt the amount based on PF1 and PF2</w:t>
            </w:r>
            <w:r w:rsidR="00A07ED3">
              <w:rPr>
                <w:i/>
                <w:color w:val="4AA55B"/>
                <w:sz w:val="16"/>
                <w:szCs w:val="16"/>
              </w:rPr>
              <w:t xml:space="preserve"> – total of PF max 80%</w:t>
            </w:r>
            <w:r>
              <w:rPr>
                <w:i/>
                <w:color w:val="4AA55B"/>
                <w:sz w:val="16"/>
                <w:szCs w:val="16"/>
              </w:rPr>
              <w:t>.]</w:t>
            </w:r>
          </w:p>
        </w:tc>
        <w:tc>
          <w:tcPr>
            <w:tcW w:w="2126" w:type="dxa"/>
            <w:vAlign w:val="bottom"/>
          </w:tcPr>
          <w:p w14:paraId="164867D6" w14:textId="77777777" w:rsidR="00860814" w:rsidRPr="009358CB" w:rsidRDefault="00860814" w:rsidP="00A51B7D">
            <w:pPr>
              <w:spacing w:before="120" w:after="120"/>
              <w:rPr>
                <w:sz w:val="16"/>
                <w:szCs w:val="16"/>
              </w:rPr>
            </w:pPr>
          </w:p>
        </w:tc>
      </w:tr>
    </w:tbl>
    <w:p w14:paraId="49B680C7" w14:textId="6CBE70DA" w:rsidR="00580870" w:rsidRDefault="00580870">
      <w:pPr>
        <w:spacing w:after="339" w:line="1" w:lineRule="exact"/>
      </w:pPr>
    </w:p>
    <w:p w14:paraId="3379DAF4" w14:textId="2B2EE37C" w:rsidR="00082BBA" w:rsidRDefault="00082BBA" w:rsidP="00902B6C">
      <w:pPr>
        <w:pStyle w:val="Bodytext20"/>
        <w:ind w:firstLine="720"/>
        <w:rPr>
          <w:b/>
          <w:bCs/>
        </w:rPr>
      </w:pPr>
      <w:r w:rsidRPr="001E42E0">
        <w:rPr>
          <w:rFonts w:ascii="Arial" w:hAnsi="Arial" w:cs="Arial"/>
          <w:sz w:val="14"/>
          <w:szCs w:val="14"/>
        </w:rPr>
        <w:t xml:space="preserve">* </w:t>
      </w:r>
      <w:r>
        <w:rPr>
          <w:rFonts w:ascii="Arial" w:hAnsi="Arial" w:cs="Arial"/>
          <w:sz w:val="14"/>
          <w:szCs w:val="14"/>
        </w:rPr>
        <w:t>The amount of the financial guarantee must be the same as the amount of the pre-financing payment.</w:t>
      </w:r>
    </w:p>
    <w:p w14:paraId="79772516" w14:textId="766FA0D4" w:rsidR="00580870" w:rsidRDefault="008E0098">
      <w:pPr>
        <w:pStyle w:val="Bodytext20"/>
      </w:pPr>
      <w:r>
        <w:rPr>
          <w:b/>
          <w:bCs/>
        </w:rPr>
        <w:t xml:space="preserve">Reporting and payment modalities </w:t>
      </w:r>
      <w:r>
        <w:t>(art 21, 22)</w:t>
      </w:r>
      <w:r>
        <w:rPr>
          <w:b/>
          <w:bCs/>
        </w:rPr>
        <w:t>:</w:t>
      </w:r>
    </w:p>
    <w:p w14:paraId="33A9B940" w14:textId="3F4E9442" w:rsidR="00580870" w:rsidRDefault="008E0098">
      <w:pPr>
        <w:pStyle w:val="Bodytext20"/>
        <w:ind w:firstLine="280"/>
      </w:pPr>
      <w:r>
        <w:t>No-profit rule</w:t>
      </w:r>
      <w:r w:rsidRPr="005765D0">
        <w:rPr>
          <w:color w:val="auto"/>
        </w:rPr>
        <w:t>: n/a</w:t>
      </w:r>
    </w:p>
    <w:p w14:paraId="1134A2CC" w14:textId="139362FB" w:rsidR="00580870" w:rsidRDefault="008E0098">
      <w:pPr>
        <w:pStyle w:val="Bodytext20"/>
        <w:ind w:firstLine="280"/>
      </w:pPr>
      <w:r>
        <w:t>Late payment interest: ECB + 3.5%</w:t>
      </w:r>
    </w:p>
    <w:p w14:paraId="7F40B707" w14:textId="340F6DEC" w:rsidR="00EE7EDC" w:rsidRDefault="00EE7EDC">
      <w:pPr>
        <w:pStyle w:val="Bodytext20"/>
        <w:ind w:firstLine="280"/>
      </w:pPr>
      <w:r>
        <w:t xml:space="preserve">Denomination of the bank account holder: </w:t>
      </w:r>
    </w:p>
    <w:p w14:paraId="2B5617B8" w14:textId="3A5C3A98" w:rsidR="00580870" w:rsidRDefault="008E0098">
      <w:pPr>
        <w:pStyle w:val="Bodytext20"/>
        <w:ind w:firstLine="280"/>
      </w:pPr>
      <w:r>
        <w:t>Bank account for payments:</w:t>
      </w:r>
      <w:r w:rsidR="218DBA28">
        <w:t xml:space="preserve"> </w:t>
      </w:r>
    </w:p>
    <w:p w14:paraId="20D8BCBF" w14:textId="4DD7D5B6" w:rsidR="00580870" w:rsidRDefault="008E0098">
      <w:pPr>
        <w:pStyle w:val="Bodytext20"/>
        <w:ind w:firstLine="720"/>
      </w:pPr>
      <w:r>
        <w:t>[IBAN</w:t>
      </w:r>
      <w:r>
        <w:rPr>
          <w:u w:val="single"/>
        </w:rPr>
        <w:t xml:space="preserve"> </w:t>
      </w:r>
      <w:r>
        <w:t>account</w:t>
      </w:r>
      <w:r>
        <w:rPr>
          <w:u w:val="single"/>
        </w:rPr>
        <w:t xml:space="preserve"> </w:t>
      </w:r>
      <w:r>
        <w:t>number</w:t>
      </w:r>
      <w:r>
        <w:rPr>
          <w:u w:val="single"/>
        </w:rPr>
        <w:t xml:space="preserve"> </w:t>
      </w:r>
      <w:r>
        <w:t>and</w:t>
      </w:r>
      <w:r>
        <w:rPr>
          <w:u w:val="single"/>
        </w:rPr>
        <w:t xml:space="preserve"> </w:t>
      </w:r>
      <w:r>
        <w:t>SWIFT/BIC,</w:t>
      </w:r>
      <w:r>
        <w:rPr>
          <w:u w:val="single"/>
        </w:rPr>
        <w:t xml:space="preserve"> </w:t>
      </w:r>
      <w:proofErr w:type="gramStart"/>
      <w:r>
        <w:t>e.g.</w:t>
      </w:r>
      <w:proofErr w:type="gramEnd"/>
      <w:r>
        <w:rPr>
          <w:u w:val="single"/>
        </w:rPr>
        <w:t xml:space="preserve"> </w:t>
      </w:r>
      <w:r>
        <w:t>IT75Y0538703601000000198049; GEBABEBB]</w:t>
      </w:r>
    </w:p>
    <w:p w14:paraId="35CDA921" w14:textId="10FB6E3F" w:rsidR="00580870" w:rsidRDefault="008E0098">
      <w:pPr>
        <w:pStyle w:val="Bodytext20"/>
        <w:ind w:firstLine="280"/>
      </w:pPr>
      <w:r>
        <w:t xml:space="preserve">Conversion into </w:t>
      </w:r>
      <w:r w:rsidRPr="005765D0">
        <w:rPr>
          <w:color w:val="auto"/>
        </w:rPr>
        <w:t>euros: n/a</w:t>
      </w:r>
    </w:p>
    <w:p w14:paraId="2DDE243E" w14:textId="6789D47A" w:rsidR="00580870" w:rsidRDefault="008E0098">
      <w:pPr>
        <w:pStyle w:val="Bodytext20"/>
        <w:ind w:left="720" w:hanging="420"/>
        <w:jc w:val="both"/>
      </w:pPr>
      <w:r>
        <w:t xml:space="preserve">Reporting language: </w:t>
      </w:r>
      <w:r w:rsidR="0016638F" w:rsidRPr="00A07ED3">
        <w:t>All request for payments and reporting must be submitted in</w:t>
      </w:r>
      <w:r w:rsidR="005765D0">
        <w:t xml:space="preserve"> </w:t>
      </w:r>
      <w:r w:rsidR="0016638F" w:rsidRPr="005765D0">
        <w:rPr>
          <w:i/>
          <w:color w:val="4AA55B"/>
          <w:szCs w:val="24"/>
        </w:rPr>
        <w:t xml:space="preserve">[NA to specify the admissible </w:t>
      </w:r>
      <w:r w:rsidR="002928F0" w:rsidRPr="005765D0">
        <w:rPr>
          <w:i/>
          <w:color w:val="4AA55B"/>
          <w:szCs w:val="24"/>
        </w:rPr>
        <w:t>languages</w:t>
      </w:r>
      <w:r w:rsidR="0016638F" w:rsidRPr="005765D0">
        <w:rPr>
          <w:i/>
          <w:color w:val="4AA55B"/>
          <w:szCs w:val="24"/>
        </w:rPr>
        <w:t>]</w:t>
      </w:r>
    </w:p>
    <w:p w14:paraId="3E211C6A" w14:textId="5C4FBF7E" w:rsidR="00580870" w:rsidRDefault="008E0098">
      <w:pPr>
        <w:pStyle w:val="Bodytext20"/>
        <w:numPr>
          <w:ilvl w:val="1"/>
          <w:numId w:val="35"/>
        </w:numPr>
        <w:tabs>
          <w:tab w:val="left" w:pos="398"/>
        </w:tabs>
      </w:pPr>
      <w:bookmarkStart w:id="113" w:name="bookmark137"/>
      <w:bookmarkEnd w:id="113"/>
      <w:r>
        <w:rPr>
          <w:b/>
          <w:bCs/>
          <w:u w:val="single"/>
        </w:rPr>
        <w:t>Certificates</w:t>
      </w:r>
      <w:r>
        <w:rPr>
          <w:b/>
          <w:bCs/>
        </w:rPr>
        <w:t xml:space="preserve"> </w:t>
      </w:r>
      <w:r>
        <w:t>(art 24)</w:t>
      </w:r>
    </w:p>
    <w:p w14:paraId="174BE9B3" w14:textId="09324602" w:rsidR="00580870" w:rsidRPr="005765D0" w:rsidRDefault="008E0098">
      <w:pPr>
        <w:pStyle w:val="Bodytext20"/>
        <w:ind w:firstLine="280"/>
        <w:rPr>
          <w:color w:val="auto"/>
        </w:rPr>
      </w:pPr>
      <w:r w:rsidRPr="005765D0">
        <w:rPr>
          <w:color w:val="auto"/>
        </w:rPr>
        <w:t>n/a</w:t>
      </w:r>
    </w:p>
    <w:p w14:paraId="56512DAD" w14:textId="3ACBD3C3" w:rsidR="00580870" w:rsidRDefault="008E0098">
      <w:pPr>
        <w:pStyle w:val="Bodytext20"/>
        <w:numPr>
          <w:ilvl w:val="1"/>
          <w:numId w:val="35"/>
        </w:numPr>
        <w:tabs>
          <w:tab w:val="left" w:pos="398"/>
        </w:tabs>
      </w:pPr>
      <w:bookmarkStart w:id="114" w:name="bookmark138"/>
      <w:bookmarkEnd w:id="114"/>
      <w:r>
        <w:rPr>
          <w:b/>
          <w:bCs/>
          <w:u w:val="single"/>
        </w:rPr>
        <w:t>Recoveries</w:t>
      </w:r>
      <w:r>
        <w:rPr>
          <w:b/>
          <w:bCs/>
        </w:rPr>
        <w:t xml:space="preserve"> </w:t>
      </w:r>
      <w:r>
        <w:t>(art 22)</w:t>
      </w:r>
    </w:p>
    <w:p w14:paraId="035221CA" w14:textId="4CA7D8EC" w:rsidR="00580870" w:rsidRDefault="008E0098">
      <w:pPr>
        <w:pStyle w:val="Bodytext20"/>
      </w:pPr>
      <w:r>
        <w:rPr>
          <w:b/>
          <w:bCs/>
        </w:rPr>
        <w:t xml:space="preserve">First-line liability for recoveries: </w:t>
      </w:r>
    </w:p>
    <w:p w14:paraId="00E6F0FE" w14:textId="07B9AAA7" w:rsidR="00580870" w:rsidRDefault="008E0098">
      <w:pPr>
        <w:pStyle w:val="Bodytext20"/>
        <w:ind w:firstLine="280"/>
      </w:pPr>
      <w:r>
        <w:t xml:space="preserve">Beneficiary termination: Beneficiary </w:t>
      </w:r>
      <w:proofErr w:type="gramStart"/>
      <w:r>
        <w:t>concerned</w:t>
      </w:r>
      <w:proofErr w:type="gramEnd"/>
    </w:p>
    <w:p w14:paraId="36B7F301" w14:textId="1D1715E5" w:rsidR="00580870" w:rsidRDefault="008E0098">
      <w:pPr>
        <w:pStyle w:val="Bodytext20"/>
        <w:ind w:left="1700" w:hanging="1400"/>
      </w:pPr>
      <w:r>
        <w:t>Final payment: Coordinator</w:t>
      </w:r>
    </w:p>
    <w:p w14:paraId="49F236B6" w14:textId="2EF32B24" w:rsidR="00580870" w:rsidRDefault="008E0098">
      <w:pPr>
        <w:pStyle w:val="Bodytext20"/>
        <w:ind w:firstLine="280"/>
      </w:pPr>
      <w:r>
        <w:t xml:space="preserve">After final payment: Beneficiary </w:t>
      </w:r>
      <w:proofErr w:type="gramStart"/>
      <w:r>
        <w:t>concerned</w:t>
      </w:r>
      <w:proofErr w:type="gramEnd"/>
    </w:p>
    <w:p w14:paraId="6C29CA8B" w14:textId="5EAFBCF5" w:rsidR="00580870" w:rsidRDefault="008E0098">
      <w:pPr>
        <w:pStyle w:val="Bodytext20"/>
      </w:pPr>
      <w:r>
        <w:rPr>
          <w:b/>
          <w:bCs/>
        </w:rPr>
        <w:t xml:space="preserve">Joint and several liability for enforced recoveries (in case of non-payment): </w:t>
      </w:r>
    </w:p>
    <w:p w14:paraId="2346923F" w14:textId="1C6D0421" w:rsidR="00613198" w:rsidRPr="00EB4C9B" w:rsidRDefault="00613198" w:rsidP="00613198">
      <w:pPr>
        <w:spacing w:after="120"/>
        <w:ind w:left="284"/>
        <w:rPr>
          <w:sz w:val="20"/>
          <w:szCs w:val="20"/>
        </w:rPr>
      </w:pPr>
      <w:r w:rsidRPr="2FA6B974">
        <w:rPr>
          <w:i/>
          <w:iCs/>
          <w:color w:val="4AA55B"/>
          <w:sz w:val="20"/>
          <w:szCs w:val="20"/>
        </w:rPr>
        <w:t xml:space="preserve">[OPTION 1 by default: </w:t>
      </w:r>
      <w:r w:rsidRPr="2FA6B974">
        <w:rPr>
          <w:sz w:val="20"/>
          <w:szCs w:val="20"/>
        </w:rPr>
        <w:t>Limited joint and several liability of other beneficiaries — up to the maximum grant amount of the beneficiary)</w:t>
      </w:r>
      <w:r w:rsidRPr="2FA6B974">
        <w:rPr>
          <w:i/>
          <w:iCs/>
          <w:color w:val="4AA55B"/>
          <w:sz w:val="20"/>
          <w:szCs w:val="20"/>
        </w:rPr>
        <w:t xml:space="preserve">] [OPTION 2 if selected for the grant: </w:t>
      </w:r>
      <w:r w:rsidRPr="2FA6B974">
        <w:rPr>
          <w:sz w:val="20"/>
          <w:szCs w:val="20"/>
        </w:rPr>
        <w:t>Unconditional joint and several liability of other beneficiaries — up to the maximum grant amount for the action</w:t>
      </w:r>
      <w:r w:rsidRPr="2FA6B974">
        <w:rPr>
          <w:i/>
          <w:iCs/>
          <w:color w:val="4AA55B"/>
          <w:sz w:val="20"/>
          <w:szCs w:val="20"/>
        </w:rPr>
        <w:t xml:space="preserve">] [OPTION 3 if selected for the grant: </w:t>
      </w:r>
      <w:r w:rsidRPr="2FA6B974">
        <w:rPr>
          <w:sz w:val="20"/>
          <w:szCs w:val="20"/>
        </w:rPr>
        <w:t>Individual financial responsibility: Each beneficiary is liable only for its own debts</w:t>
      </w:r>
      <w:r w:rsidRPr="2FA6B974">
        <w:rPr>
          <w:i/>
          <w:iCs/>
          <w:color w:val="4AA55B"/>
          <w:sz w:val="20"/>
          <w:szCs w:val="20"/>
        </w:rPr>
        <w:t xml:space="preserve">] </w:t>
      </w:r>
    </w:p>
    <w:p w14:paraId="02C10541" w14:textId="685D4CB6" w:rsidR="00580870" w:rsidRDefault="008E0098">
      <w:pPr>
        <w:pStyle w:val="Bodytext20"/>
        <w:numPr>
          <w:ilvl w:val="0"/>
          <w:numId w:val="35"/>
        </w:numPr>
        <w:tabs>
          <w:tab w:val="left" w:pos="327"/>
        </w:tabs>
      </w:pPr>
      <w:bookmarkStart w:id="115" w:name="bookmark140"/>
      <w:bookmarkEnd w:id="115"/>
      <w:r>
        <w:rPr>
          <w:b/>
          <w:bCs/>
          <w:u w:val="single"/>
        </w:rPr>
        <w:t>Consequences of non-compliance, applicable law &amp; dispute settlement forum</w:t>
      </w:r>
    </w:p>
    <w:p w14:paraId="47D25474" w14:textId="77777777" w:rsidR="00792108" w:rsidRPr="00792108" w:rsidRDefault="00792108" w:rsidP="00792108">
      <w:pPr>
        <w:spacing w:after="120"/>
        <w:rPr>
          <w:b/>
          <w:bCs/>
          <w:sz w:val="20"/>
          <w:szCs w:val="20"/>
        </w:rPr>
      </w:pPr>
      <w:r w:rsidRPr="00792108">
        <w:rPr>
          <w:b/>
          <w:bCs/>
          <w:sz w:val="20"/>
          <w:szCs w:val="20"/>
        </w:rPr>
        <w:t xml:space="preserve">Applicable law </w:t>
      </w:r>
      <w:r w:rsidRPr="00792108">
        <w:rPr>
          <w:sz w:val="20"/>
          <w:szCs w:val="20"/>
        </w:rPr>
        <w:t>(art 43)</w:t>
      </w:r>
      <w:r w:rsidRPr="00792108">
        <w:rPr>
          <w:b/>
          <w:bCs/>
          <w:sz w:val="20"/>
          <w:szCs w:val="20"/>
        </w:rPr>
        <w:t>:</w:t>
      </w:r>
      <w:r w:rsidRPr="00792108">
        <w:rPr>
          <w:b/>
          <w:sz w:val="20"/>
          <w:szCs w:val="20"/>
        </w:rPr>
        <w:tab/>
      </w:r>
    </w:p>
    <w:p w14:paraId="6AFEBA35" w14:textId="7E9328F5" w:rsidR="00792108" w:rsidRDefault="00792108" w:rsidP="00204463">
      <w:pPr>
        <w:pStyle w:val="ListParagraph"/>
        <w:spacing w:after="120"/>
        <w:ind w:left="284"/>
        <w:rPr>
          <w:sz w:val="20"/>
          <w:szCs w:val="20"/>
        </w:rPr>
      </w:pPr>
      <w:r w:rsidRPr="00792108">
        <w:rPr>
          <w:sz w:val="20"/>
          <w:szCs w:val="20"/>
        </w:rPr>
        <w:lastRenderedPageBreak/>
        <w:t>EU beneficiaries: Standard applicable law regime: EU law + national law of the Member State of the granting authority.</w:t>
      </w:r>
    </w:p>
    <w:p w14:paraId="6E9729B3" w14:textId="77777777" w:rsidR="00792108" w:rsidRPr="00792108" w:rsidRDefault="00792108" w:rsidP="00204463">
      <w:pPr>
        <w:pStyle w:val="ListParagraph"/>
        <w:spacing w:after="120"/>
        <w:ind w:left="284"/>
        <w:rPr>
          <w:sz w:val="20"/>
          <w:szCs w:val="20"/>
        </w:rPr>
      </w:pPr>
    </w:p>
    <w:p w14:paraId="493A7BD0" w14:textId="250D1791" w:rsidR="00792108" w:rsidRPr="00792108" w:rsidRDefault="00792108" w:rsidP="00204463">
      <w:pPr>
        <w:pStyle w:val="ListParagraph"/>
        <w:spacing w:after="120"/>
        <w:ind w:left="284"/>
        <w:rPr>
          <w:sz w:val="20"/>
          <w:szCs w:val="20"/>
        </w:rPr>
      </w:pPr>
      <w:r w:rsidRPr="00792108">
        <w:rPr>
          <w:sz w:val="20"/>
          <w:szCs w:val="20"/>
        </w:rPr>
        <w:t>Non-EU beneficiaries: Special applicable law regime: EU law</w:t>
      </w:r>
      <w:r w:rsidRPr="00792108">
        <w:rPr>
          <w:bCs/>
          <w:i/>
          <w:color w:val="4AA55B"/>
          <w:sz w:val="20"/>
          <w:szCs w:val="20"/>
        </w:rPr>
        <w:t xml:space="preserve"> </w:t>
      </w:r>
      <w:r w:rsidRPr="00792108">
        <w:rPr>
          <w:sz w:val="20"/>
          <w:szCs w:val="20"/>
        </w:rPr>
        <w:t>+</w:t>
      </w:r>
      <w:r w:rsidRPr="00792108">
        <w:rPr>
          <w:i/>
          <w:color w:val="4AA55B"/>
          <w:sz w:val="20"/>
          <w:szCs w:val="20"/>
        </w:rPr>
        <w:t xml:space="preserve"> </w:t>
      </w:r>
      <w:r w:rsidRPr="00792108">
        <w:rPr>
          <w:sz w:val="20"/>
          <w:szCs w:val="20"/>
        </w:rPr>
        <w:t xml:space="preserve">national law of the country of the granting authority + general principles governing the law of international </w:t>
      </w:r>
      <w:proofErr w:type="spellStart"/>
      <w:r w:rsidRPr="00792108">
        <w:rPr>
          <w:sz w:val="20"/>
          <w:szCs w:val="20"/>
        </w:rPr>
        <w:t>organisations</w:t>
      </w:r>
      <w:proofErr w:type="spellEnd"/>
      <w:r w:rsidRPr="00792108">
        <w:rPr>
          <w:sz w:val="20"/>
          <w:szCs w:val="20"/>
        </w:rPr>
        <w:t xml:space="preserve"> and the general rules of international law</w:t>
      </w:r>
      <w:r w:rsidR="00607B1F">
        <w:rPr>
          <w:sz w:val="20"/>
          <w:szCs w:val="20"/>
        </w:rPr>
        <w:t>.</w:t>
      </w:r>
    </w:p>
    <w:p w14:paraId="63ACBE71" w14:textId="77777777" w:rsidR="00792108" w:rsidRPr="00792108" w:rsidRDefault="00792108" w:rsidP="00792108">
      <w:pPr>
        <w:spacing w:after="120"/>
        <w:rPr>
          <w:b/>
          <w:bCs/>
          <w:sz w:val="20"/>
          <w:szCs w:val="20"/>
        </w:rPr>
      </w:pPr>
      <w:r w:rsidRPr="00792108">
        <w:rPr>
          <w:b/>
          <w:bCs/>
          <w:sz w:val="20"/>
          <w:szCs w:val="20"/>
        </w:rPr>
        <w:t xml:space="preserve">Dispute settlement forum </w:t>
      </w:r>
      <w:r w:rsidRPr="00792108">
        <w:rPr>
          <w:sz w:val="20"/>
          <w:szCs w:val="20"/>
        </w:rPr>
        <w:t>(art 43)</w:t>
      </w:r>
      <w:r w:rsidRPr="00792108">
        <w:rPr>
          <w:b/>
          <w:bCs/>
          <w:sz w:val="20"/>
          <w:szCs w:val="20"/>
        </w:rPr>
        <w:t>:</w:t>
      </w:r>
      <w:r w:rsidRPr="00792108">
        <w:rPr>
          <w:b/>
          <w:sz w:val="20"/>
          <w:szCs w:val="20"/>
        </w:rPr>
        <w:tab/>
      </w:r>
    </w:p>
    <w:p w14:paraId="7512D3C2" w14:textId="79500125" w:rsidR="00792108" w:rsidRDefault="00792108" w:rsidP="00607B1F">
      <w:pPr>
        <w:pStyle w:val="ListParagraph"/>
        <w:spacing w:after="120"/>
        <w:ind w:left="284"/>
        <w:contextualSpacing w:val="0"/>
        <w:rPr>
          <w:sz w:val="20"/>
          <w:szCs w:val="20"/>
        </w:rPr>
      </w:pPr>
      <w:r w:rsidRPr="00792108">
        <w:rPr>
          <w:sz w:val="20"/>
          <w:szCs w:val="20"/>
        </w:rPr>
        <w:t xml:space="preserve">Standard dispute settlement forum: </w:t>
      </w:r>
    </w:p>
    <w:p w14:paraId="6E52AA17" w14:textId="19B2BBEF" w:rsidR="00792108" w:rsidRPr="00792108" w:rsidRDefault="00792108" w:rsidP="00607B1F">
      <w:pPr>
        <w:pStyle w:val="ListParagraph"/>
        <w:spacing w:after="120"/>
        <w:ind w:left="284"/>
        <w:contextualSpacing w:val="0"/>
        <w:rPr>
          <w:sz w:val="20"/>
          <w:szCs w:val="20"/>
        </w:rPr>
      </w:pPr>
      <w:r w:rsidRPr="00792108">
        <w:rPr>
          <w:sz w:val="20"/>
          <w:szCs w:val="20"/>
        </w:rPr>
        <w:t>EU beneficiaries: competent national courts of the Member State of the granting authority</w:t>
      </w:r>
      <w:r w:rsidR="00607B1F">
        <w:rPr>
          <w:sz w:val="20"/>
          <w:szCs w:val="20"/>
        </w:rPr>
        <w:t>.</w:t>
      </w:r>
    </w:p>
    <w:p w14:paraId="1D086A6C" w14:textId="621BB106" w:rsidR="00775C34" w:rsidRDefault="00792108" w:rsidP="00607B1F">
      <w:pPr>
        <w:pStyle w:val="Bodytext20"/>
        <w:tabs>
          <w:tab w:val="left" w:pos="327"/>
        </w:tabs>
        <w:spacing w:after="120"/>
        <w:ind w:left="284"/>
      </w:pPr>
      <w:r w:rsidRPr="00DD54AE">
        <w:t xml:space="preserve">Non-EU beneficiaries: Courts of Brussels, Belgium </w:t>
      </w:r>
      <w:r>
        <w:t>(unless an international agreement provides for the enforceability of EU court judgements)</w:t>
      </w:r>
      <w:bookmarkStart w:id="116" w:name="bookmark141"/>
      <w:bookmarkStart w:id="117" w:name="bookmark142"/>
      <w:bookmarkStart w:id="118" w:name="bookmark143"/>
      <w:bookmarkStart w:id="119" w:name="bookmark144"/>
      <w:bookmarkStart w:id="120" w:name="bookmark145"/>
      <w:bookmarkEnd w:id="116"/>
      <w:bookmarkEnd w:id="117"/>
      <w:bookmarkEnd w:id="118"/>
      <w:bookmarkEnd w:id="119"/>
      <w:bookmarkEnd w:id="120"/>
      <w:r w:rsidR="00607B1F">
        <w:t>.</w:t>
      </w:r>
    </w:p>
    <w:p w14:paraId="3EF9513A" w14:textId="62CE3D09" w:rsidR="00580870" w:rsidRDefault="008E0098">
      <w:pPr>
        <w:pStyle w:val="Bodytext20"/>
        <w:numPr>
          <w:ilvl w:val="0"/>
          <w:numId w:val="35"/>
        </w:numPr>
        <w:tabs>
          <w:tab w:val="left" w:pos="327"/>
        </w:tabs>
      </w:pPr>
      <w:r>
        <w:rPr>
          <w:b/>
          <w:bCs/>
          <w:u w:val="single"/>
        </w:rPr>
        <w:t>Other</w:t>
      </w:r>
    </w:p>
    <w:p w14:paraId="7DAE0219" w14:textId="1A500389" w:rsidR="00580870" w:rsidRDefault="008E0098">
      <w:pPr>
        <w:pStyle w:val="Bodytext20"/>
      </w:pPr>
      <w:r>
        <w:rPr>
          <w:b/>
          <w:bCs/>
        </w:rPr>
        <w:t>Specific rules (A</w:t>
      </w:r>
      <w:r w:rsidR="00E536E4">
        <w:rPr>
          <w:b/>
          <w:bCs/>
        </w:rPr>
        <w:t>nnex 2</w:t>
      </w:r>
      <w:r>
        <w:rPr>
          <w:b/>
          <w:bCs/>
        </w:rPr>
        <w:t xml:space="preserve">): </w:t>
      </w:r>
      <w:r>
        <w:t>Yes</w:t>
      </w:r>
    </w:p>
    <w:p w14:paraId="3C56C880" w14:textId="77777777" w:rsidR="00FF4E2F" w:rsidRPr="00FF4E2F" w:rsidRDefault="00FF4E2F" w:rsidP="00B9061B">
      <w:pPr>
        <w:pStyle w:val="Bodytext20"/>
        <w:numPr>
          <w:ilvl w:val="0"/>
          <w:numId w:val="123"/>
        </w:numPr>
        <w:rPr>
          <w:bCs/>
          <w:lang w:val="en-GB"/>
        </w:rPr>
      </w:pPr>
      <w:r w:rsidRPr="00FF4E2F">
        <w:rPr>
          <w:bCs/>
          <w:lang w:val="en-GB"/>
        </w:rPr>
        <w:t>Data protection</w:t>
      </w:r>
    </w:p>
    <w:p w14:paraId="6856AB18" w14:textId="77777777" w:rsidR="00FF4E2F" w:rsidRPr="00FF4E2F" w:rsidRDefault="00FF4E2F" w:rsidP="00B9061B">
      <w:pPr>
        <w:pStyle w:val="Bodytext20"/>
        <w:numPr>
          <w:ilvl w:val="0"/>
          <w:numId w:val="123"/>
        </w:numPr>
        <w:rPr>
          <w:bCs/>
          <w:lang w:val="en-GB"/>
        </w:rPr>
      </w:pPr>
      <w:r w:rsidRPr="00FF4E2F">
        <w:rPr>
          <w:bCs/>
          <w:lang w:val="en-GB"/>
        </w:rPr>
        <w:t>Additional provisions on pre-existing rights and the use of results (including intellectual and industrial property rights</w:t>
      </w:r>
    </w:p>
    <w:p w14:paraId="5FEE9454" w14:textId="77777777" w:rsidR="00FF4E2F" w:rsidRPr="00FF4E2F" w:rsidRDefault="00FF4E2F" w:rsidP="00B9061B">
      <w:pPr>
        <w:pStyle w:val="Bodytext20"/>
        <w:numPr>
          <w:ilvl w:val="0"/>
          <w:numId w:val="123"/>
        </w:numPr>
        <w:rPr>
          <w:bCs/>
          <w:lang w:val="en-GB"/>
        </w:rPr>
      </w:pPr>
      <w:r w:rsidRPr="00FF4E2F">
        <w:rPr>
          <w:bCs/>
          <w:lang w:val="en-GB"/>
        </w:rPr>
        <w:t>Communication, Dissemination and Visibility</w:t>
      </w:r>
    </w:p>
    <w:p w14:paraId="5EBD47D6" w14:textId="77777777" w:rsidR="00FF4E2F" w:rsidRPr="00FF4E2F" w:rsidRDefault="00FF4E2F" w:rsidP="00B9061B">
      <w:pPr>
        <w:pStyle w:val="Bodytext20"/>
        <w:numPr>
          <w:ilvl w:val="0"/>
          <w:numId w:val="123"/>
        </w:numPr>
        <w:rPr>
          <w:bCs/>
          <w:lang w:val="en-GB"/>
        </w:rPr>
      </w:pPr>
      <w:r w:rsidRPr="00FF4E2F">
        <w:rPr>
          <w:bCs/>
          <w:lang w:val="en-GB"/>
        </w:rPr>
        <w:t xml:space="preserve">Specific rules for carrying out the </w:t>
      </w:r>
      <w:proofErr w:type="gramStart"/>
      <w:r w:rsidRPr="00FF4E2F">
        <w:rPr>
          <w:bCs/>
          <w:lang w:val="en-GB"/>
        </w:rPr>
        <w:t>action</w:t>
      </w:r>
      <w:proofErr w:type="gramEnd"/>
    </w:p>
    <w:p w14:paraId="3E7262E5" w14:textId="77777777" w:rsidR="00FF4E2F" w:rsidRPr="00FF4E2F" w:rsidRDefault="00FF4E2F" w:rsidP="00B9061B">
      <w:pPr>
        <w:pStyle w:val="Bodytext20"/>
        <w:numPr>
          <w:ilvl w:val="0"/>
          <w:numId w:val="123"/>
        </w:numPr>
        <w:rPr>
          <w:bCs/>
          <w:lang w:val="en-GB"/>
        </w:rPr>
      </w:pPr>
      <w:r w:rsidRPr="00FF4E2F">
        <w:rPr>
          <w:bCs/>
          <w:lang w:val="en-GB"/>
        </w:rPr>
        <w:t>Reporting</w:t>
      </w:r>
    </w:p>
    <w:p w14:paraId="4548CE19" w14:textId="77777777" w:rsidR="00FF4E2F" w:rsidRPr="00FF4E2F" w:rsidRDefault="00FF4E2F" w:rsidP="00B9061B">
      <w:pPr>
        <w:pStyle w:val="Bodytext20"/>
        <w:numPr>
          <w:ilvl w:val="0"/>
          <w:numId w:val="123"/>
        </w:numPr>
        <w:rPr>
          <w:bCs/>
          <w:lang w:val="en-GB"/>
        </w:rPr>
      </w:pPr>
      <w:r w:rsidRPr="00FF4E2F">
        <w:rPr>
          <w:bCs/>
          <w:lang w:val="en-GB"/>
        </w:rPr>
        <w:t xml:space="preserve">Amount </w:t>
      </w:r>
      <w:proofErr w:type="gramStart"/>
      <w:r w:rsidRPr="00FF4E2F">
        <w:rPr>
          <w:bCs/>
          <w:lang w:val="en-GB"/>
        </w:rPr>
        <w:t>due</w:t>
      </w:r>
      <w:proofErr w:type="gramEnd"/>
    </w:p>
    <w:p w14:paraId="151765EF" w14:textId="77777777" w:rsidR="00FF4E2F" w:rsidRPr="00FF4E2F" w:rsidRDefault="00FF4E2F" w:rsidP="00B9061B">
      <w:pPr>
        <w:pStyle w:val="Bodytext20"/>
        <w:numPr>
          <w:ilvl w:val="0"/>
          <w:numId w:val="123"/>
        </w:numPr>
        <w:rPr>
          <w:bCs/>
          <w:lang w:val="en-GB"/>
        </w:rPr>
      </w:pPr>
      <w:r w:rsidRPr="00FF4E2F">
        <w:rPr>
          <w:bCs/>
          <w:lang w:val="en-GB"/>
        </w:rPr>
        <w:t xml:space="preserve">Checks, reviews, </w:t>
      </w:r>
      <w:proofErr w:type="gramStart"/>
      <w:r w:rsidRPr="00FF4E2F">
        <w:rPr>
          <w:bCs/>
          <w:lang w:val="en-GB"/>
        </w:rPr>
        <w:t>audits</w:t>
      </w:r>
      <w:proofErr w:type="gramEnd"/>
      <w:r w:rsidRPr="00FF4E2F">
        <w:rPr>
          <w:bCs/>
          <w:lang w:val="en-GB"/>
        </w:rPr>
        <w:t xml:space="preserve"> and investigations</w:t>
      </w:r>
    </w:p>
    <w:p w14:paraId="3DAE34ED" w14:textId="77777777" w:rsidR="00FF4E2F" w:rsidRPr="00FF4E2F" w:rsidRDefault="00FF4E2F" w:rsidP="00B9061B">
      <w:pPr>
        <w:pStyle w:val="Bodytext20"/>
        <w:numPr>
          <w:ilvl w:val="0"/>
          <w:numId w:val="123"/>
        </w:numPr>
        <w:rPr>
          <w:bCs/>
          <w:lang w:val="en-GB"/>
        </w:rPr>
      </w:pPr>
      <w:r w:rsidRPr="00FF4E2F">
        <w:rPr>
          <w:bCs/>
          <w:lang w:val="en-GB"/>
        </w:rPr>
        <w:t>Grant reduction</w:t>
      </w:r>
    </w:p>
    <w:p w14:paraId="5F313D4A" w14:textId="77777777" w:rsidR="00FF4E2F" w:rsidRPr="00FF4E2F" w:rsidRDefault="00FF4E2F" w:rsidP="00B9061B">
      <w:pPr>
        <w:pStyle w:val="Bodytext20"/>
        <w:numPr>
          <w:ilvl w:val="0"/>
          <w:numId w:val="123"/>
        </w:numPr>
        <w:rPr>
          <w:bCs/>
          <w:lang w:val="en-GB"/>
        </w:rPr>
      </w:pPr>
      <w:r w:rsidRPr="00FF4E2F">
        <w:rPr>
          <w:bCs/>
          <w:lang w:val="en-GB"/>
        </w:rPr>
        <w:t>Communication between the parties</w:t>
      </w:r>
    </w:p>
    <w:p w14:paraId="00F3CCC6" w14:textId="77777777" w:rsidR="00CF3F32" w:rsidRPr="00FF4E2F" w:rsidRDefault="00CF3F32" w:rsidP="00CF3F32">
      <w:pPr>
        <w:pStyle w:val="Bodytext20"/>
        <w:numPr>
          <w:ilvl w:val="0"/>
          <w:numId w:val="123"/>
        </w:numPr>
        <w:rPr>
          <w:bCs/>
          <w:lang w:val="en-GB"/>
        </w:rPr>
      </w:pPr>
      <w:r w:rsidRPr="00FF4E2F">
        <w:rPr>
          <w:bCs/>
          <w:lang w:val="en-GB"/>
        </w:rPr>
        <w:t>Inclusion support for participants with fewer opportunities</w:t>
      </w:r>
    </w:p>
    <w:p w14:paraId="12871074" w14:textId="77777777" w:rsidR="00CF3F32" w:rsidRPr="00FF4E2F" w:rsidRDefault="00CF3F32" w:rsidP="00CF3F32">
      <w:pPr>
        <w:pStyle w:val="Bodytext20"/>
        <w:numPr>
          <w:ilvl w:val="0"/>
          <w:numId w:val="123"/>
        </w:numPr>
        <w:rPr>
          <w:bCs/>
          <w:lang w:val="en-GB"/>
        </w:rPr>
      </w:pPr>
      <w:r w:rsidRPr="00601365">
        <w:rPr>
          <w:i/>
          <w:iCs/>
          <w:color w:val="4AA55B"/>
        </w:rPr>
        <w:t xml:space="preserve"> </w:t>
      </w:r>
      <w:r w:rsidRPr="00FF4E2F">
        <w:rPr>
          <w:bCs/>
          <w:lang w:val="en-GB"/>
        </w:rPr>
        <w:t>Protection and safety of participants</w:t>
      </w:r>
    </w:p>
    <w:p w14:paraId="094C9C84" w14:textId="1F39AE01" w:rsidR="00CF3F32" w:rsidRPr="00E67EEE" w:rsidRDefault="00CF3F32" w:rsidP="00CF3F32">
      <w:pPr>
        <w:numPr>
          <w:ilvl w:val="0"/>
          <w:numId w:val="123"/>
        </w:numPr>
        <w:spacing w:after="120"/>
        <w:rPr>
          <w:sz w:val="20"/>
          <w:szCs w:val="20"/>
        </w:rPr>
      </w:pPr>
      <w:r w:rsidRPr="00601365">
        <w:rPr>
          <w:i/>
          <w:iCs/>
          <w:color w:val="4AA55B"/>
          <w:sz w:val="20"/>
          <w:szCs w:val="20"/>
        </w:rPr>
        <w:t xml:space="preserve"> [O</w:t>
      </w:r>
      <w:r>
        <w:rPr>
          <w:i/>
          <w:iCs/>
          <w:color w:val="4AA55B"/>
          <w:sz w:val="20"/>
          <w:szCs w:val="20"/>
        </w:rPr>
        <w:t>ption for HE</w:t>
      </w:r>
      <w:r w:rsidRPr="00601365">
        <w:rPr>
          <w:i/>
          <w:iCs/>
          <w:color w:val="4AA55B"/>
          <w:sz w:val="20"/>
          <w:szCs w:val="20"/>
        </w:rPr>
        <w:t xml:space="preserve"> –</w:t>
      </w:r>
      <w:r>
        <w:rPr>
          <w:sz w:val="20"/>
          <w:szCs w:val="20"/>
        </w:rPr>
        <w:t xml:space="preserve"> Monitoring and evaluation of accreditations</w:t>
      </w:r>
      <w:r w:rsidRPr="00E67EEE">
        <w:rPr>
          <w:sz w:val="20"/>
          <w:szCs w:val="20"/>
        </w:rPr>
        <w:t>]</w:t>
      </w:r>
    </w:p>
    <w:p w14:paraId="1E31DD18" w14:textId="77777777" w:rsidR="00FF4E2F" w:rsidRPr="00FF4E2F" w:rsidRDefault="00FF4E2F" w:rsidP="00B9061B">
      <w:pPr>
        <w:pStyle w:val="Bodytext20"/>
        <w:numPr>
          <w:ilvl w:val="0"/>
          <w:numId w:val="123"/>
        </w:numPr>
        <w:rPr>
          <w:bCs/>
          <w:lang w:val="en-GB"/>
        </w:rPr>
      </w:pPr>
      <w:r w:rsidRPr="00FF4E2F">
        <w:rPr>
          <w:bCs/>
          <w:lang w:val="en-GB"/>
        </w:rPr>
        <w:t xml:space="preserve">Beneficiaries located in the third countries not associated to the </w:t>
      </w:r>
      <w:proofErr w:type="gramStart"/>
      <w:r w:rsidRPr="00FF4E2F">
        <w:rPr>
          <w:bCs/>
          <w:lang w:val="en-GB"/>
        </w:rPr>
        <w:t>programme</w:t>
      </w:r>
      <w:proofErr w:type="gramEnd"/>
    </w:p>
    <w:p w14:paraId="6235CE81" w14:textId="4A402D5F" w:rsidR="00CF3F32" w:rsidRPr="00E67EEE" w:rsidRDefault="00CF3F32" w:rsidP="00CF3F32">
      <w:pPr>
        <w:numPr>
          <w:ilvl w:val="0"/>
          <w:numId w:val="123"/>
        </w:numPr>
        <w:spacing w:after="120"/>
        <w:rPr>
          <w:sz w:val="20"/>
          <w:szCs w:val="20"/>
        </w:rPr>
      </w:pPr>
      <w:r w:rsidRPr="00601365">
        <w:rPr>
          <w:i/>
          <w:iCs/>
          <w:color w:val="4AA55B"/>
          <w:sz w:val="20"/>
          <w:szCs w:val="20"/>
        </w:rPr>
        <w:t>[Option for youth –</w:t>
      </w:r>
      <w:r>
        <w:rPr>
          <w:sz w:val="20"/>
          <w:szCs w:val="20"/>
        </w:rPr>
        <w:t xml:space="preserve"> </w:t>
      </w:r>
      <w:proofErr w:type="spellStart"/>
      <w:r>
        <w:rPr>
          <w:sz w:val="20"/>
          <w:szCs w:val="20"/>
        </w:rPr>
        <w:t>Y</w:t>
      </w:r>
      <w:r w:rsidRPr="00E67EEE">
        <w:rPr>
          <w:sz w:val="20"/>
          <w:szCs w:val="20"/>
        </w:rPr>
        <w:t>outh</w:t>
      </w:r>
      <w:r>
        <w:rPr>
          <w:sz w:val="20"/>
          <w:szCs w:val="20"/>
        </w:rPr>
        <w:t>pass</w:t>
      </w:r>
      <w:proofErr w:type="spellEnd"/>
      <w:r w:rsidRPr="00E67EEE">
        <w:rPr>
          <w:sz w:val="20"/>
          <w:szCs w:val="20"/>
        </w:rPr>
        <w:t xml:space="preserve"> certificate]</w:t>
      </w:r>
    </w:p>
    <w:p w14:paraId="44216AA1" w14:textId="77777777" w:rsidR="00FF4E2F" w:rsidRPr="00FF4E2F" w:rsidRDefault="00FF4E2F" w:rsidP="00B9061B">
      <w:pPr>
        <w:pStyle w:val="Bodytext20"/>
        <w:numPr>
          <w:ilvl w:val="0"/>
          <w:numId w:val="123"/>
        </w:numPr>
        <w:rPr>
          <w:bCs/>
          <w:lang w:val="en-GB"/>
        </w:rPr>
      </w:pPr>
      <w:r w:rsidRPr="00FF4E2F">
        <w:rPr>
          <w:bCs/>
          <w:lang w:val="en-GB"/>
        </w:rPr>
        <w:t xml:space="preserve">Any additional provisions required by the national </w:t>
      </w:r>
      <w:proofErr w:type="gramStart"/>
      <w:r w:rsidRPr="00FF4E2F">
        <w:rPr>
          <w:bCs/>
          <w:lang w:val="en-GB"/>
        </w:rPr>
        <w:t>law</w:t>
      </w:r>
      <w:proofErr w:type="gramEnd"/>
    </w:p>
    <w:p w14:paraId="179365BB" w14:textId="547FD11C" w:rsidR="00580870" w:rsidRDefault="008E0098">
      <w:pPr>
        <w:pStyle w:val="Bodytext20"/>
      </w:pPr>
      <w:r>
        <w:rPr>
          <w:b/>
          <w:bCs/>
        </w:rPr>
        <w:t>Standard time-limits after project end:</w:t>
      </w:r>
    </w:p>
    <w:p w14:paraId="5B5B115F" w14:textId="77777777" w:rsidR="002928F0" w:rsidRPr="004858A6" w:rsidRDefault="002928F0" w:rsidP="002928F0">
      <w:pPr>
        <w:spacing w:after="120"/>
        <w:ind w:left="426"/>
        <w:rPr>
          <w:sz w:val="20"/>
          <w:szCs w:val="20"/>
        </w:rPr>
      </w:pPr>
      <w:r w:rsidRPr="2FA6B974">
        <w:rPr>
          <w:sz w:val="20"/>
          <w:szCs w:val="20"/>
        </w:rPr>
        <w:t>Confidentiality: 5</w:t>
      </w:r>
      <w:r>
        <w:rPr>
          <w:sz w:val="20"/>
          <w:szCs w:val="20"/>
        </w:rPr>
        <w:t xml:space="preserve"> years after final payment</w:t>
      </w:r>
    </w:p>
    <w:p w14:paraId="4FB652C9" w14:textId="77777777" w:rsidR="002928F0" w:rsidRPr="004858A6" w:rsidRDefault="002928F0" w:rsidP="002928F0">
      <w:pPr>
        <w:spacing w:after="120"/>
        <w:ind w:left="426"/>
        <w:rPr>
          <w:sz w:val="20"/>
          <w:szCs w:val="20"/>
        </w:rPr>
      </w:pPr>
      <w:r w:rsidRPr="004858A6">
        <w:rPr>
          <w:sz w:val="20"/>
          <w:szCs w:val="20"/>
        </w:rPr>
        <w:t>Record-keeping:</w:t>
      </w:r>
      <w:r w:rsidRPr="004858A6">
        <w:rPr>
          <w:spacing w:val="-5"/>
          <w:sz w:val="20"/>
          <w:szCs w:val="20"/>
        </w:rPr>
        <w:t xml:space="preserve"> </w:t>
      </w:r>
      <w:r w:rsidRPr="004858A6">
        <w:rPr>
          <w:sz w:val="20"/>
          <w:szCs w:val="20"/>
        </w:rPr>
        <w:t>5 (or 3 for grants of not more than EUR 60 000)</w:t>
      </w:r>
      <w:r>
        <w:rPr>
          <w:sz w:val="20"/>
          <w:szCs w:val="20"/>
        </w:rPr>
        <w:t xml:space="preserve"> years after final payment</w:t>
      </w:r>
    </w:p>
    <w:p w14:paraId="2092CABA" w14:textId="77777777" w:rsidR="002928F0" w:rsidRPr="004858A6" w:rsidRDefault="002928F0" w:rsidP="002928F0">
      <w:pPr>
        <w:spacing w:after="120"/>
        <w:ind w:left="426"/>
        <w:rPr>
          <w:sz w:val="20"/>
          <w:szCs w:val="20"/>
        </w:rPr>
      </w:pPr>
      <w:r w:rsidRPr="2FA6B974">
        <w:rPr>
          <w:sz w:val="20"/>
          <w:szCs w:val="20"/>
        </w:rPr>
        <w:t xml:space="preserve">Reviews: </w:t>
      </w:r>
      <w:r>
        <w:rPr>
          <w:sz w:val="20"/>
          <w:szCs w:val="20"/>
        </w:rPr>
        <w:t xml:space="preserve">up to </w:t>
      </w:r>
      <w:r w:rsidRPr="2FA6B974">
        <w:rPr>
          <w:sz w:val="20"/>
          <w:szCs w:val="20"/>
        </w:rPr>
        <w:t>5 (or 3 for grants of not more than EUR 60 000)</w:t>
      </w:r>
      <w:r>
        <w:rPr>
          <w:sz w:val="20"/>
          <w:szCs w:val="20"/>
        </w:rPr>
        <w:t xml:space="preserve"> years after final payment</w:t>
      </w:r>
    </w:p>
    <w:p w14:paraId="3A781604" w14:textId="2F1BF3BE" w:rsidR="00BF70E4" w:rsidRDefault="002928F0" w:rsidP="002928F0">
      <w:pPr>
        <w:spacing w:after="120"/>
        <w:ind w:left="426"/>
        <w:rPr>
          <w:sz w:val="20"/>
          <w:szCs w:val="20"/>
        </w:rPr>
      </w:pPr>
      <w:r w:rsidRPr="2FA6B974">
        <w:rPr>
          <w:sz w:val="20"/>
          <w:szCs w:val="20"/>
        </w:rPr>
        <w:t xml:space="preserve">Audits: </w:t>
      </w:r>
      <w:r>
        <w:rPr>
          <w:sz w:val="20"/>
          <w:szCs w:val="20"/>
        </w:rPr>
        <w:t xml:space="preserve">up to </w:t>
      </w:r>
      <w:r w:rsidRPr="2FA6B974">
        <w:rPr>
          <w:sz w:val="20"/>
          <w:szCs w:val="20"/>
        </w:rPr>
        <w:t>5 (or 3 for grants of not more than EUR 60 000)</w:t>
      </w:r>
      <w:r>
        <w:rPr>
          <w:sz w:val="20"/>
          <w:szCs w:val="20"/>
        </w:rPr>
        <w:t xml:space="preserve"> years after final payment</w:t>
      </w:r>
    </w:p>
    <w:p w14:paraId="6E82E870" w14:textId="6A5DF7FB" w:rsidR="002928F0" w:rsidRPr="00245262" w:rsidRDefault="00BF70E4" w:rsidP="00BF70E4">
      <w:pPr>
        <w:rPr>
          <w:sz w:val="20"/>
          <w:szCs w:val="20"/>
        </w:rPr>
      </w:pPr>
      <w:r>
        <w:rPr>
          <w:sz w:val="20"/>
          <w:szCs w:val="20"/>
        </w:rPr>
        <w:br w:type="page"/>
      </w:r>
    </w:p>
    <w:p w14:paraId="1024DAC7" w14:textId="2EF126E8" w:rsidR="00580870" w:rsidRDefault="008E0098" w:rsidP="00411998">
      <w:pPr>
        <w:pStyle w:val="Heading1"/>
        <w:spacing w:before="200"/>
        <w:ind w:right="475"/>
        <w:rPr>
          <w:rFonts w:ascii="Times New Roman" w:hAnsi="Times New Roman" w:cs="Times New Roman"/>
        </w:rPr>
      </w:pPr>
      <w:bookmarkStart w:id="121" w:name="bookmark149"/>
      <w:bookmarkStart w:id="122" w:name="bookmark146"/>
      <w:bookmarkStart w:id="123" w:name="_Toc126757283"/>
      <w:bookmarkStart w:id="124" w:name="_Toc150952259"/>
      <w:r w:rsidRPr="00B461DC">
        <w:rPr>
          <w:rFonts w:ascii="Times New Roman" w:hAnsi="Times New Roman" w:cs="Times New Roman"/>
        </w:rPr>
        <w:lastRenderedPageBreak/>
        <w:t>CHAPTER 1 GENERAL</w:t>
      </w:r>
      <w:bookmarkEnd w:id="121"/>
      <w:bookmarkEnd w:id="122"/>
      <w:bookmarkEnd w:id="123"/>
      <w:bookmarkEnd w:id="124"/>
    </w:p>
    <w:p w14:paraId="746E691F" w14:textId="77777777" w:rsidR="00FF0A41" w:rsidRPr="00FF0A41" w:rsidRDefault="00FF0A41" w:rsidP="00FF0A41">
      <w:pPr>
        <w:rPr>
          <w:lang w:val="en-GB" w:bidi="ar-SA"/>
        </w:rPr>
      </w:pPr>
    </w:p>
    <w:p w14:paraId="70E9B3F2" w14:textId="77777777" w:rsidR="00580870" w:rsidRDefault="008E0098" w:rsidP="00411998">
      <w:pPr>
        <w:pStyle w:val="Heading4"/>
        <w:ind w:right="475"/>
      </w:pPr>
      <w:bookmarkStart w:id="125" w:name="bookmark147"/>
      <w:bookmarkStart w:id="126" w:name="bookmark148"/>
      <w:bookmarkStart w:id="127" w:name="bookmark151"/>
      <w:bookmarkStart w:id="128" w:name="bookmark150"/>
      <w:bookmarkStart w:id="129" w:name="_Toc126757284"/>
      <w:bookmarkStart w:id="130" w:name="_Toc150952260"/>
      <w:r>
        <w:t>ARTICLE 1 — SUBJECT OF THE AGREEMENT</w:t>
      </w:r>
      <w:bookmarkEnd w:id="125"/>
      <w:bookmarkEnd w:id="126"/>
      <w:bookmarkEnd w:id="127"/>
      <w:bookmarkEnd w:id="128"/>
      <w:bookmarkEnd w:id="129"/>
      <w:bookmarkEnd w:id="130"/>
    </w:p>
    <w:p w14:paraId="50A938D5" w14:textId="15F8FBCF" w:rsidR="00580870" w:rsidRDefault="008E0098" w:rsidP="00411998">
      <w:pPr>
        <w:pStyle w:val="Bodytext10"/>
        <w:ind w:right="475"/>
        <w:jc w:val="both"/>
      </w:pPr>
      <w:r>
        <w:t>This Agreement sets out the rights and obligations and terms and conditions applicable to the grant awarded for the implementation of the action set out in Chapter 2.</w:t>
      </w:r>
    </w:p>
    <w:p w14:paraId="06F62F34" w14:textId="77777777" w:rsidR="00580870" w:rsidRDefault="008E0098" w:rsidP="00411998">
      <w:pPr>
        <w:pStyle w:val="Heading4"/>
        <w:ind w:right="475"/>
      </w:pPr>
      <w:bookmarkStart w:id="131" w:name="bookmark153"/>
      <w:bookmarkStart w:id="132" w:name="bookmark155"/>
      <w:bookmarkStart w:id="133" w:name="bookmark152"/>
      <w:bookmarkStart w:id="134" w:name="_Toc126757285"/>
      <w:bookmarkStart w:id="135" w:name="_Toc150952261"/>
      <w:r>
        <w:t>ARTICLE 2 — DEFINITIONS</w:t>
      </w:r>
      <w:bookmarkEnd w:id="131"/>
      <w:bookmarkEnd w:id="132"/>
      <w:bookmarkEnd w:id="133"/>
      <w:bookmarkEnd w:id="134"/>
      <w:bookmarkEnd w:id="135"/>
    </w:p>
    <w:p w14:paraId="2D7D9FFB" w14:textId="77777777" w:rsidR="00580870" w:rsidRDefault="008E0098" w:rsidP="00411998">
      <w:pPr>
        <w:pStyle w:val="Bodytext10"/>
        <w:ind w:right="475"/>
        <w:jc w:val="both"/>
      </w:pPr>
      <w:proofErr w:type="gramStart"/>
      <w:r>
        <w:t>For the purpose of</w:t>
      </w:r>
      <w:proofErr w:type="gramEnd"/>
      <w:r>
        <w:t xml:space="preserve"> this Agreement, the following definitions apply:</w:t>
      </w:r>
    </w:p>
    <w:p w14:paraId="476F1B9A" w14:textId="77777777" w:rsidR="00580870" w:rsidRDefault="008E0098" w:rsidP="00411998">
      <w:pPr>
        <w:pStyle w:val="Bodytext10"/>
        <w:tabs>
          <w:tab w:val="left" w:pos="1697"/>
        </w:tabs>
        <w:ind w:right="475"/>
        <w:jc w:val="both"/>
      </w:pPr>
      <w:r>
        <w:t>Action —</w:t>
      </w:r>
      <w:r>
        <w:tab/>
        <w:t>The project which is being funded in the context of this Agreement.</w:t>
      </w:r>
    </w:p>
    <w:p w14:paraId="0C82BE5C" w14:textId="77777777" w:rsidR="00580870" w:rsidRDefault="008E0098" w:rsidP="00411998">
      <w:pPr>
        <w:pStyle w:val="Bodytext10"/>
        <w:tabs>
          <w:tab w:val="left" w:pos="1697"/>
        </w:tabs>
        <w:ind w:right="475"/>
        <w:jc w:val="both"/>
      </w:pPr>
      <w:r>
        <w:t>Grant —</w:t>
      </w:r>
      <w:r>
        <w:tab/>
        <w:t>The grant awarded in the context of this Agreement.</w:t>
      </w:r>
    </w:p>
    <w:p w14:paraId="0098DB66" w14:textId="6D73BD49" w:rsidR="00580870" w:rsidRDefault="008E0098" w:rsidP="00411998">
      <w:pPr>
        <w:pStyle w:val="Bodytext10"/>
        <w:ind w:left="1720" w:right="475" w:hanging="1720"/>
        <w:jc w:val="both"/>
      </w:pPr>
      <w:r>
        <w:t>Participa</w:t>
      </w:r>
      <w:r w:rsidR="002928F0">
        <w:t>ting entities</w:t>
      </w:r>
      <w:r>
        <w:t xml:space="preserve"> — Entities participating in the action as beneficiaries, affiliated entities, associated partners, third parties giving in-kind contributions, </w:t>
      </w:r>
      <w:proofErr w:type="gramStart"/>
      <w:r>
        <w:t>subcontractors</w:t>
      </w:r>
      <w:proofErr w:type="gramEnd"/>
      <w:r>
        <w:t xml:space="preserve"> or recipients of financial support to third parties.</w:t>
      </w:r>
    </w:p>
    <w:p w14:paraId="27268219" w14:textId="386BEA34" w:rsidR="00804884" w:rsidRDefault="00804884" w:rsidP="00411998">
      <w:pPr>
        <w:pStyle w:val="Bodytext10"/>
        <w:ind w:left="1720" w:right="475" w:hanging="1720"/>
        <w:jc w:val="both"/>
      </w:pPr>
      <w:r w:rsidRPr="00F51820">
        <w:rPr>
          <w:bCs/>
        </w:rPr>
        <w:t>Participants in Erasmus+ project activities</w:t>
      </w:r>
      <w:r>
        <w:rPr>
          <w:bCs/>
        </w:rPr>
        <w:t xml:space="preserve"> </w:t>
      </w:r>
      <w:r w:rsidRPr="001923C9">
        <w:t xml:space="preserve">— </w:t>
      </w:r>
      <w:r>
        <w:t xml:space="preserve">Erasmus+ </w:t>
      </w:r>
      <w:proofErr w:type="gramStart"/>
      <w:r>
        <w:t>participants  are</w:t>
      </w:r>
      <w:proofErr w:type="gramEnd"/>
      <w:r>
        <w:t xml:space="preserve">  those  individuals  who  are  fully  involved  in  a project and who may receive part of the European Union grant intended to cover their costs of participation (notably travel and subsistence).  </w:t>
      </w:r>
    </w:p>
    <w:p w14:paraId="032587CA" w14:textId="60B8B9EA" w:rsidR="00580870" w:rsidRDefault="008E0098" w:rsidP="00411998">
      <w:pPr>
        <w:pStyle w:val="Bodytext10"/>
        <w:ind w:left="1720" w:right="475" w:hanging="1720"/>
        <w:jc w:val="both"/>
      </w:pPr>
      <w:r>
        <w:t>Beneficiaries (BEN) — The signatories of this Agreement (either directly or through an accession form).</w:t>
      </w:r>
    </w:p>
    <w:p w14:paraId="3F09DF9F" w14:textId="480C099E" w:rsidR="00580870" w:rsidRDefault="008E0098" w:rsidP="00411998">
      <w:pPr>
        <w:pStyle w:val="Bodytext10"/>
        <w:ind w:left="1720" w:right="475" w:hanging="1720"/>
        <w:jc w:val="both"/>
      </w:pPr>
      <w:r>
        <w:t>Associated partners (AP) — Entities which participate in the action, but without the right to charge costs or claim contributions.</w:t>
      </w:r>
    </w:p>
    <w:p w14:paraId="78D4B04C" w14:textId="4F93FC37" w:rsidR="00580870" w:rsidRDefault="008E0098" w:rsidP="00411998">
      <w:pPr>
        <w:pStyle w:val="Bodytext10"/>
        <w:ind w:left="1720" w:right="475" w:hanging="1720"/>
        <w:jc w:val="both"/>
      </w:pPr>
      <w:r>
        <w:t>Purchases — Contracts for goods, works or services needed to carry out the action (</w:t>
      </w:r>
      <w:proofErr w:type="gramStart"/>
      <w:r>
        <w:t>e.g.</w:t>
      </w:r>
      <w:proofErr w:type="gramEnd"/>
      <w:r>
        <w:t xml:space="preserve"> equipment, consumables and supplies) but which are not part of the action tasks (see Annex 1).</w:t>
      </w:r>
    </w:p>
    <w:p w14:paraId="127C5623" w14:textId="77777777" w:rsidR="00580870" w:rsidRDefault="008E0098" w:rsidP="00411998">
      <w:pPr>
        <w:pStyle w:val="Bodytext10"/>
        <w:ind w:left="1720" w:right="475" w:hanging="1720"/>
        <w:jc w:val="both"/>
      </w:pPr>
      <w:r>
        <w:t>Subcontracting — Contracts for goods, works or services that are part of the action tasks (see Annex 1).</w:t>
      </w:r>
    </w:p>
    <w:p w14:paraId="47014060" w14:textId="77777777" w:rsidR="00580870" w:rsidRDefault="008E0098" w:rsidP="00411998">
      <w:pPr>
        <w:pStyle w:val="Bodytext10"/>
        <w:ind w:left="1720" w:right="475" w:hanging="1720"/>
        <w:jc w:val="both"/>
      </w:pPr>
      <w:r>
        <w:t xml:space="preserve">In-kind contributions — In-kind contributions within the meaning of Article 2(36) of </w:t>
      </w:r>
      <w:r>
        <w:rPr>
          <w:color w:val="222222"/>
        </w:rPr>
        <w:t xml:space="preserve">EU Financial Regulation </w:t>
      </w:r>
      <w:r>
        <w:t xml:space="preserve">2018/1046, </w:t>
      </w:r>
      <w:proofErr w:type="gramStart"/>
      <w:r>
        <w:t>i.e.</w:t>
      </w:r>
      <w:proofErr w:type="gramEnd"/>
      <w:r>
        <w:t xml:space="preserve"> non-financial resources made available free of charge by third parties.</w:t>
      </w:r>
    </w:p>
    <w:p w14:paraId="0C166926" w14:textId="77777777" w:rsidR="00BA3336" w:rsidRPr="003676B2" w:rsidRDefault="00BA3336" w:rsidP="00BA3336">
      <w:pPr>
        <w:ind w:left="1701" w:hanging="1701"/>
        <w:rPr>
          <w:rFonts w:cs="EUAlbertina"/>
          <w:szCs w:val="19"/>
        </w:rPr>
      </w:pPr>
      <w:r w:rsidRPr="00752EF0">
        <w:t xml:space="preserve">Fraud — </w:t>
      </w:r>
      <w:r w:rsidRPr="00752EF0">
        <w:tab/>
        <w:t xml:space="preserve">Fraud within the meaning of Article 3 of EU Directive </w:t>
      </w:r>
      <w:r w:rsidRPr="00752EF0">
        <w:rPr>
          <w:rFonts w:cs="EUAlbertina"/>
          <w:szCs w:val="19"/>
        </w:rPr>
        <w:t>2017/1371</w:t>
      </w:r>
      <w:r w:rsidRPr="00752EF0">
        <w:rPr>
          <w:rStyle w:val="FootnoteReference"/>
          <w:szCs w:val="19"/>
        </w:rPr>
        <w:footnoteReference w:id="5"/>
      </w:r>
      <w:r w:rsidRPr="00752EF0">
        <w:rPr>
          <w:rFonts w:cs="EUAlbertina"/>
          <w:sz w:val="19"/>
          <w:szCs w:val="19"/>
        </w:rPr>
        <w:t xml:space="preserve"> </w:t>
      </w:r>
      <w:r w:rsidRPr="00752EF0">
        <w:rPr>
          <w:rFonts w:cs="EUAlbertina"/>
          <w:szCs w:val="19"/>
        </w:rPr>
        <w:t>and Article 1 of the Convention on the protection of the European Communities’ financial interests, drawn up by the Council Act of 26 July 1995</w:t>
      </w:r>
      <w:r w:rsidRPr="00752EF0">
        <w:rPr>
          <w:rStyle w:val="FootnoteReference"/>
          <w:szCs w:val="19"/>
        </w:rPr>
        <w:footnoteReference w:id="6"/>
      </w:r>
      <w:r w:rsidRPr="00752EF0">
        <w:rPr>
          <w:rFonts w:cs="EUAlbertina"/>
          <w:szCs w:val="19"/>
        </w:rPr>
        <w:t xml:space="preserve">, as well as </w:t>
      </w:r>
      <w:r w:rsidRPr="00752EF0">
        <w:t>any other wrongful or criminal deception intended to result in financial or personal gain</w:t>
      </w:r>
      <w:r w:rsidRPr="00752EF0">
        <w:rPr>
          <w:rFonts w:cs="EUAlbertina"/>
          <w:szCs w:val="19"/>
        </w:rPr>
        <w:t>.</w:t>
      </w:r>
    </w:p>
    <w:p w14:paraId="73A0205A" w14:textId="7FDCD805" w:rsidR="00580870" w:rsidRDefault="008E0098" w:rsidP="00411998">
      <w:pPr>
        <w:pStyle w:val="Bodytext10"/>
        <w:ind w:left="1720" w:right="475" w:hanging="1720"/>
        <w:jc w:val="both"/>
      </w:pPr>
      <w:r>
        <w:t>Irregularities — Any type of breach (regulatory or contractual) which could impact the EU financial interests, including irregularities within the meaning of Article 1(2) of EU Regulation 2988/95.</w:t>
      </w:r>
    </w:p>
    <w:p w14:paraId="56582AFB" w14:textId="7A667223" w:rsidR="00FF0A41" w:rsidRDefault="00FF0A41" w:rsidP="00411998">
      <w:pPr>
        <w:pStyle w:val="Bodytext10"/>
        <w:ind w:left="1720" w:right="475" w:hanging="1720"/>
        <w:jc w:val="both"/>
      </w:pPr>
    </w:p>
    <w:p w14:paraId="47359B21" w14:textId="77777777" w:rsidR="00FF0A41" w:rsidRDefault="00FF0A41" w:rsidP="00411998">
      <w:pPr>
        <w:pStyle w:val="Bodytext10"/>
        <w:ind w:left="1720" w:right="475" w:hanging="1720"/>
        <w:jc w:val="both"/>
      </w:pPr>
    </w:p>
    <w:p w14:paraId="61061567" w14:textId="77777777" w:rsidR="00580870" w:rsidRDefault="008E0098" w:rsidP="00411998">
      <w:pPr>
        <w:pStyle w:val="Bodytext10"/>
        <w:ind w:left="1720" w:right="475" w:hanging="1720"/>
        <w:jc w:val="both"/>
      </w:pPr>
      <w:r>
        <w:t xml:space="preserve">Grave professional misconduct — Any type of </w:t>
      </w:r>
      <w:r>
        <w:rPr>
          <w:color w:val="222222"/>
        </w:rPr>
        <w:t xml:space="preserve">unacceptable or improper </w:t>
      </w:r>
      <w:proofErr w:type="spellStart"/>
      <w:r>
        <w:rPr>
          <w:color w:val="222222"/>
        </w:rPr>
        <w:t>behaviour</w:t>
      </w:r>
      <w:proofErr w:type="spellEnd"/>
      <w:r>
        <w:rPr>
          <w:color w:val="222222"/>
        </w:rPr>
        <w:t xml:space="preserve"> in exercising one’s profession, especially by employees, including grave professional misconduct within the meaning of Article 136(1)(c) of EU Financial Regulation </w:t>
      </w:r>
      <w:r>
        <w:t>2018/1046.</w:t>
      </w:r>
    </w:p>
    <w:p w14:paraId="582A9FC6" w14:textId="4BEC6CBE" w:rsidR="00580870" w:rsidRPr="00B461DC" w:rsidRDefault="008E0098" w:rsidP="00411998">
      <w:pPr>
        <w:pStyle w:val="Heading1"/>
        <w:spacing w:before="200"/>
        <w:ind w:right="475"/>
        <w:rPr>
          <w:rFonts w:ascii="Times New Roman" w:hAnsi="Times New Roman" w:cs="Times New Roman"/>
        </w:rPr>
      </w:pPr>
      <w:bookmarkStart w:id="136" w:name="bookmark159"/>
      <w:bookmarkStart w:id="137" w:name="bookmark156"/>
      <w:bookmarkStart w:id="138" w:name="_Toc126757286"/>
      <w:bookmarkStart w:id="139" w:name="_Toc150952262"/>
      <w:r w:rsidRPr="00B461DC">
        <w:rPr>
          <w:rFonts w:ascii="Times New Roman" w:hAnsi="Times New Roman" w:cs="Times New Roman"/>
        </w:rPr>
        <w:t>CHAPTER 2 ACTION</w:t>
      </w:r>
      <w:bookmarkEnd w:id="136"/>
      <w:bookmarkEnd w:id="137"/>
      <w:bookmarkEnd w:id="138"/>
      <w:bookmarkEnd w:id="139"/>
    </w:p>
    <w:p w14:paraId="76405E1F" w14:textId="77777777" w:rsidR="00580870" w:rsidRDefault="008E0098" w:rsidP="00411998">
      <w:pPr>
        <w:pStyle w:val="Heading4"/>
        <w:ind w:right="475"/>
      </w:pPr>
      <w:bookmarkStart w:id="140" w:name="bookmark157"/>
      <w:bookmarkStart w:id="141" w:name="bookmark158"/>
      <w:bookmarkStart w:id="142" w:name="bookmark161"/>
      <w:bookmarkStart w:id="143" w:name="bookmark160"/>
      <w:bookmarkStart w:id="144" w:name="_Toc126757287"/>
      <w:bookmarkStart w:id="145" w:name="_Toc150952263"/>
      <w:r>
        <w:t>ARTICLE 3 — ACTION</w:t>
      </w:r>
      <w:bookmarkEnd w:id="140"/>
      <w:bookmarkEnd w:id="141"/>
      <w:bookmarkEnd w:id="142"/>
      <w:bookmarkEnd w:id="143"/>
      <w:bookmarkEnd w:id="144"/>
      <w:bookmarkEnd w:id="145"/>
    </w:p>
    <w:p w14:paraId="1E67BA62" w14:textId="2C6F2649" w:rsidR="00580870" w:rsidRDefault="008E0098" w:rsidP="00411998">
      <w:pPr>
        <w:pStyle w:val="Bodytext10"/>
        <w:ind w:right="475"/>
        <w:jc w:val="both"/>
      </w:pPr>
      <w:r>
        <w:t>The grant is awarded for the action</w:t>
      </w:r>
      <w:r w:rsidR="00410280">
        <w:t xml:space="preserve"> set out in the Data Sheet (see Point 1)</w:t>
      </w:r>
      <w:r>
        <w:t xml:space="preserve"> as described in Annex 1.</w:t>
      </w:r>
    </w:p>
    <w:p w14:paraId="409FB91B" w14:textId="7D74D95C" w:rsidR="00580870" w:rsidRPr="001839E8" w:rsidRDefault="008E0098" w:rsidP="00411998">
      <w:pPr>
        <w:pStyle w:val="Heading4"/>
        <w:ind w:right="475"/>
      </w:pPr>
      <w:bookmarkStart w:id="146" w:name="bookmark163"/>
      <w:bookmarkStart w:id="147" w:name="bookmark165"/>
      <w:bookmarkStart w:id="148" w:name="bookmark162"/>
      <w:bookmarkStart w:id="149" w:name="_Toc126757288"/>
      <w:bookmarkStart w:id="150" w:name="_Toc150952264"/>
      <w:r w:rsidRPr="0040670A">
        <w:t>ARTICLE 4 — DURATION AND STARTING DATE</w:t>
      </w:r>
      <w:bookmarkEnd w:id="146"/>
      <w:bookmarkEnd w:id="147"/>
      <w:bookmarkEnd w:id="148"/>
      <w:bookmarkEnd w:id="149"/>
      <w:bookmarkEnd w:id="150"/>
    </w:p>
    <w:p w14:paraId="35E430F6" w14:textId="0B7439B4" w:rsidR="00804884" w:rsidRDefault="008E0098" w:rsidP="00411998">
      <w:pPr>
        <w:pStyle w:val="Bodytext10"/>
        <w:ind w:right="475"/>
        <w:jc w:val="both"/>
      </w:pPr>
      <w:r>
        <w:t>The duration and the starting date of the action are set out in the Data Sheet (see Point 1).</w:t>
      </w:r>
    </w:p>
    <w:p w14:paraId="245ACBED" w14:textId="77777777" w:rsidR="00580870" w:rsidRPr="00B461DC" w:rsidRDefault="008E0098" w:rsidP="00411998">
      <w:pPr>
        <w:pStyle w:val="Heading1"/>
        <w:spacing w:before="200"/>
        <w:ind w:right="475"/>
        <w:rPr>
          <w:rFonts w:ascii="Times New Roman" w:hAnsi="Times New Roman" w:cs="Times New Roman"/>
        </w:rPr>
      </w:pPr>
      <w:bookmarkStart w:id="151" w:name="bookmark166"/>
      <w:bookmarkStart w:id="152" w:name="_Toc126757289"/>
      <w:bookmarkStart w:id="153" w:name="_Toc150952265"/>
      <w:r w:rsidRPr="00B461DC">
        <w:rPr>
          <w:rFonts w:ascii="Times New Roman" w:hAnsi="Times New Roman" w:cs="Times New Roman"/>
        </w:rPr>
        <w:t>CHAPTER 3 GRANT</w:t>
      </w:r>
      <w:bookmarkEnd w:id="151"/>
      <w:bookmarkEnd w:id="152"/>
      <w:bookmarkEnd w:id="153"/>
    </w:p>
    <w:p w14:paraId="4A4DF6DF" w14:textId="77777777" w:rsidR="00580870" w:rsidRDefault="008E0098" w:rsidP="00411998">
      <w:pPr>
        <w:pStyle w:val="Heading4"/>
        <w:ind w:right="475"/>
      </w:pPr>
      <w:bookmarkStart w:id="154" w:name="bookmark167"/>
      <w:bookmarkStart w:id="155" w:name="_Toc126757290"/>
      <w:bookmarkStart w:id="156" w:name="_Toc150952266"/>
      <w:r w:rsidRPr="000B4A8C">
        <w:t>ARTICLE 5 — GRANT</w:t>
      </w:r>
      <w:bookmarkEnd w:id="154"/>
      <w:bookmarkEnd w:id="155"/>
      <w:bookmarkEnd w:id="156"/>
    </w:p>
    <w:p w14:paraId="2C04B68F" w14:textId="77777777" w:rsidR="00580870" w:rsidRPr="00B461DC" w:rsidRDefault="008E0098" w:rsidP="00411998">
      <w:pPr>
        <w:pStyle w:val="Heading5"/>
        <w:widowControl/>
        <w:numPr>
          <w:ilvl w:val="0"/>
          <w:numId w:val="37"/>
        </w:numPr>
        <w:spacing w:before="0" w:after="200"/>
        <w:ind w:left="720" w:right="475" w:hanging="720"/>
        <w:jc w:val="both"/>
        <w:rPr>
          <w:rFonts w:ascii="Times New Roman" w:hAnsi="Times New Roman"/>
          <w:b/>
          <w:color w:val="auto"/>
          <w:szCs w:val="22"/>
          <w:lang w:val="en-GB" w:bidi="ar-SA"/>
        </w:rPr>
      </w:pPr>
      <w:bookmarkStart w:id="157" w:name="bookmark171"/>
      <w:bookmarkStart w:id="158" w:name="bookmark169"/>
      <w:bookmarkStart w:id="159" w:name="bookmark172"/>
      <w:bookmarkStart w:id="160" w:name="bookmark168"/>
      <w:bookmarkStart w:id="161" w:name="_Toc126757291"/>
      <w:bookmarkStart w:id="162" w:name="_Toc150952267"/>
      <w:bookmarkEnd w:id="157"/>
      <w:r w:rsidRPr="00B461DC">
        <w:rPr>
          <w:rFonts w:ascii="Times New Roman" w:hAnsi="Times New Roman"/>
          <w:b/>
          <w:color w:val="auto"/>
          <w:szCs w:val="22"/>
          <w:lang w:val="en-GB" w:bidi="ar-SA"/>
        </w:rPr>
        <w:t>Form of grant</w:t>
      </w:r>
      <w:bookmarkEnd w:id="158"/>
      <w:bookmarkEnd w:id="159"/>
      <w:bookmarkEnd w:id="160"/>
      <w:bookmarkEnd w:id="161"/>
      <w:bookmarkEnd w:id="162"/>
    </w:p>
    <w:p w14:paraId="4BDC54DB" w14:textId="68002502" w:rsidR="00580870" w:rsidRDefault="008E0098" w:rsidP="00411998">
      <w:pPr>
        <w:pStyle w:val="Bodytext10"/>
        <w:ind w:right="475"/>
        <w:jc w:val="both"/>
      </w:pPr>
      <w:bookmarkStart w:id="163" w:name="bookmark173"/>
      <w:r>
        <w:t>T</w:t>
      </w:r>
      <w:bookmarkEnd w:id="163"/>
      <w:r>
        <w:t>he grant is an action grant</w:t>
      </w:r>
      <w:r w:rsidR="00D439E5">
        <w:rPr>
          <w:rStyle w:val="FootnoteReference"/>
        </w:rPr>
        <w:footnoteReference w:id="7"/>
      </w:r>
      <w:r>
        <w:t xml:space="preserve"> which takes the form of </w:t>
      </w:r>
      <w:r w:rsidRPr="00D439E5">
        <w:rPr>
          <w:color w:val="auto"/>
        </w:rPr>
        <w:t>a lump sum grant</w:t>
      </w:r>
      <w:r w:rsidR="00BE26F6">
        <w:rPr>
          <w:color w:val="auto"/>
        </w:rPr>
        <w:t>.</w:t>
      </w:r>
    </w:p>
    <w:p w14:paraId="5EB02548" w14:textId="77777777" w:rsidR="00580870" w:rsidRPr="00B461DC" w:rsidRDefault="008E0098" w:rsidP="00411998">
      <w:pPr>
        <w:pStyle w:val="Heading5"/>
        <w:widowControl/>
        <w:numPr>
          <w:ilvl w:val="0"/>
          <w:numId w:val="37"/>
        </w:numPr>
        <w:spacing w:before="0" w:after="200"/>
        <w:ind w:left="720" w:right="475" w:hanging="720"/>
        <w:jc w:val="both"/>
        <w:rPr>
          <w:rFonts w:ascii="Times New Roman" w:hAnsi="Times New Roman"/>
          <w:b/>
          <w:color w:val="auto"/>
          <w:szCs w:val="22"/>
          <w:lang w:val="en-GB" w:bidi="ar-SA"/>
        </w:rPr>
      </w:pPr>
      <w:bookmarkStart w:id="164" w:name="bookmark177"/>
      <w:bookmarkStart w:id="165" w:name="bookmark175"/>
      <w:bookmarkStart w:id="166" w:name="bookmark178"/>
      <w:bookmarkStart w:id="167" w:name="bookmark174"/>
      <w:bookmarkStart w:id="168" w:name="_Toc126757292"/>
      <w:bookmarkStart w:id="169" w:name="_Toc150952268"/>
      <w:bookmarkEnd w:id="164"/>
      <w:r w:rsidRPr="00B461DC">
        <w:rPr>
          <w:rFonts w:ascii="Times New Roman" w:hAnsi="Times New Roman"/>
          <w:b/>
          <w:color w:val="auto"/>
          <w:szCs w:val="22"/>
          <w:lang w:val="en-GB" w:bidi="ar-SA"/>
        </w:rPr>
        <w:t>Maximum grant amount</w:t>
      </w:r>
      <w:bookmarkEnd w:id="165"/>
      <w:bookmarkEnd w:id="166"/>
      <w:bookmarkEnd w:id="167"/>
      <w:bookmarkEnd w:id="168"/>
      <w:bookmarkEnd w:id="169"/>
    </w:p>
    <w:p w14:paraId="26931F30" w14:textId="4EAE2E58" w:rsidR="00580870" w:rsidRDefault="008E0098" w:rsidP="00411998">
      <w:pPr>
        <w:pStyle w:val="Bodytext10"/>
        <w:ind w:right="475"/>
        <w:jc w:val="both"/>
      </w:pPr>
      <w:r>
        <w:t xml:space="preserve">The maximum grant amount is set out in the Data Sheet (see Point 3) and in the estimated budget (Annex </w:t>
      </w:r>
      <w:r w:rsidR="008250A4">
        <w:t>1</w:t>
      </w:r>
      <w:r>
        <w:t>).</w:t>
      </w:r>
    </w:p>
    <w:p w14:paraId="70798D37" w14:textId="77777777" w:rsidR="00580870" w:rsidRPr="00B461DC" w:rsidRDefault="008E0098" w:rsidP="00411998">
      <w:pPr>
        <w:pStyle w:val="Heading5"/>
        <w:widowControl/>
        <w:numPr>
          <w:ilvl w:val="0"/>
          <w:numId w:val="37"/>
        </w:numPr>
        <w:spacing w:before="0" w:after="200"/>
        <w:ind w:left="720" w:right="475" w:hanging="720"/>
        <w:jc w:val="both"/>
        <w:rPr>
          <w:rFonts w:ascii="Times New Roman" w:hAnsi="Times New Roman"/>
          <w:b/>
          <w:color w:val="auto"/>
          <w:szCs w:val="22"/>
          <w:lang w:val="en-GB" w:bidi="ar-SA"/>
        </w:rPr>
      </w:pPr>
      <w:bookmarkStart w:id="170" w:name="bookmark182"/>
      <w:bookmarkStart w:id="171" w:name="bookmark180"/>
      <w:bookmarkStart w:id="172" w:name="bookmark183"/>
      <w:bookmarkStart w:id="173" w:name="bookmark179"/>
      <w:bookmarkStart w:id="174" w:name="_Toc126757293"/>
      <w:bookmarkStart w:id="175" w:name="_Toc150952269"/>
      <w:bookmarkEnd w:id="170"/>
      <w:r w:rsidRPr="00B461DC">
        <w:rPr>
          <w:rFonts w:ascii="Times New Roman" w:hAnsi="Times New Roman"/>
          <w:b/>
          <w:color w:val="auto"/>
          <w:szCs w:val="22"/>
          <w:lang w:val="en-GB" w:bidi="ar-SA"/>
        </w:rPr>
        <w:t>Funding rate</w:t>
      </w:r>
      <w:bookmarkEnd w:id="171"/>
      <w:bookmarkEnd w:id="172"/>
      <w:bookmarkEnd w:id="173"/>
      <w:bookmarkEnd w:id="174"/>
      <w:bookmarkEnd w:id="175"/>
    </w:p>
    <w:p w14:paraId="022B783C" w14:textId="77777777" w:rsidR="00580870" w:rsidRDefault="008E0098" w:rsidP="00411998">
      <w:pPr>
        <w:pStyle w:val="Bodytext10"/>
        <w:ind w:right="475"/>
        <w:jc w:val="both"/>
      </w:pPr>
      <w:r w:rsidRPr="0040670A">
        <w:t>Not applicable</w:t>
      </w:r>
    </w:p>
    <w:p w14:paraId="58B05602" w14:textId="77777777" w:rsidR="00580870" w:rsidRPr="00B461DC" w:rsidRDefault="008E0098" w:rsidP="00411998">
      <w:pPr>
        <w:pStyle w:val="Heading5"/>
        <w:widowControl/>
        <w:numPr>
          <w:ilvl w:val="0"/>
          <w:numId w:val="37"/>
        </w:numPr>
        <w:spacing w:before="0" w:after="200"/>
        <w:ind w:left="720" w:right="475" w:hanging="720"/>
        <w:jc w:val="both"/>
        <w:rPr>
          <w:rFonts w:ascii="Times New Roman" w:hAnsi="Times New Roman"/>
          <w:b/>
          <w:color w:val="auto"/>
          <w:szCs w:val="22"/>
          <w:lang w:val="en-GB" w:bidi="ar-SA"/>
        </w:rPr>
      </w:pPr>
      <w:bookmarkStart w:id="176" w:name="bookmark187"/>
      <w:bookmarkStart w:id="177" w:name="bookmark185"/>
      <w:bookmarkStart w:id="178" w:name="bookmark188"/>
      <w:bookmarkStart w:id="179" w:name="bookmark184"/>
      <w:bookmarkStart w:id="180" w:name="_Toc126757294"/>
      <w:bookmarkStart w:id="181" w:name="_Toc150952270"/>
      <w:bookmarkEnd w:id="176"/>
      <w:r w:rsidRPr="00B461DC">
        <w:rPr>
          <w:rFonts w:ascii="Times New Roman" w:hAnsi="Times New Roman"/>
          <w:b/>
          <w:color w:val="auto"/>
          <w:szCs w:val="22"/>
          <w:lang w:val="en-GB" w:bidi="ar-SA"/>
        </w:rPr>
        <w:t>Estimated budget, budget categories and forms of funding</w:t>
      </w:r>
      <w:bookmarkEnd w:id="177"/>
      <w:bookmarkEnd w:id="178"/>
      <w:bookmarkEnd w:id="179"/>
      <w:bookmarkEnd w:id="180"/>
      <w:bookmarkEnd w:id="181"/>
    </w:p>
    <w:p w14:paraId="7FE07E1D" w14:textId="1DD317F4" w:rsidR="00580870" w:rsidRPr="00C506BC" w:rsidRDefault="008E0098" w:rsidP="00411998">
      <w:pPr>
        <w:pStyle w:val="Bodytext10"/>
        <w:ind w:right="475"/>
        <w:jc w:val="both"/>
        <w:rPr>
          <w:color w:val="auto"/>
        </w:rPr>
      </w:pPr>
      <w:r w:rsidRPr="00C506BC">
        <w:rPr>
          <w:color w:val="auto"/>
        </w:rPr>
        <w:t xml:space="preserve">The estimated budget for the action (lump sum breakdown) is set out in Annex </w:t>
      </w:r>
      <w:r w:rsidR="008250A4" w:rsidRPr="00C506BC">
        <w:rPr>
          <w:color w:val="auto"/>
        </w:rPr>
        <w:t>1.</w:t>
      </w:r>
    </w:p>
    <w:p w14:paraId="62532B40" w14:textId="312C3989" w:rsidR="00580870" w:rsidRPr="00C506BC" w:rsidRDefault="008E0098" w:rsidP="00411998">
      <w:pPr>
        <w:pStyle w:val="Bodytext10"/>
        <w:ind w:right="475"/>
        <w:jc w:val="both"/>
        <w:rPr>
          <w:color w:val="auto"/>
        </w:rPr>
      </w:pPr>
      <w:r w:rsidRPr="00C506BC">
        <w:rPr>
          <w:color w:val="auto"/>
        </w:rPr>
        <w:t xml:space="preserve">It contains the estimated eligible contributions for the action (lump sum contributions), broken down by </w:t>
      </w:r>
      <w:r w:rsidR="00C83FBF">
        <w:rPr>
          <w:color w:val="auto"/>
        </w:rPr>
        <w:t>beneficiary</w:t>
      </w:r>
      <w:r w:rsidR="000B4A8C">
        <w:rPr>
          <w:color w:val="auto"/>
        </w:rPr>
        <w:t xml:space="preserve"> </w:t>
      </w:r>
      <w:r w:rsidRPr="00C506BC">
        <w:rPr>
          <w:color w:val="auto"/>
        </w:rPr>
        <w:t>and work package</w:t>
      </w:r>
      <w:r w:rsidR="00C83FBF">
        <w:rPr>
          <w:color w:val="auto"/>
        </w:rPr>
        <w:t xml:space="preserve"> and activities</w:t>
      </w:r>
      <w:r w:rsidRPr="00C506BC">
        <w:rPr>
          <w:color w:val="auto"/>
        </w:rPr>
        <w:t>.</w:t>
      </w:r>
    </w:p>
    <w:p w14:paraId="76C10BBF" w14:textId="77777777" w:rsidR="00580870" w:rsidRPr="00B461DC" w:rsidRDefault="008E0098" w:rsidP="00411998">
      <w:pPr>
        <w:pStyle w:val="Heading5"/>
        <w:widowControl/>
        <w:numPr>
          <w:ilvl w:val="0"/>
          <w:numId w:val="37"/>
        </w:numPr>
        <w:spacing w:before="0" w:after="200"/>
        <w:ind w:left="720" w:right="475" w:hanging="720"/>
        <w:jc w:val="both"/>
        <w:rPr>
          <w:rFonts w:ascii="Times New Roman" w:hAnsi="Times New Roman"/>
          <w:b/>
          <w:color w:val="auto"/>
          <w:szCs w:val="22"/>
          <w:lang w:val="en-GB" w:bidi="ar-SA"/>
        </w:rPr>
      </w:pPr>
      <w:bookmarkStart w:id="182" w:name="bookmark192"/>
      <w:bookmarkStart w:id="183" w:name="bookmark190"/>
      <w:bookmarkStart w:id="184" w:name="bookmark193"/>
      <w:bookmarkStart w:id="185" w:name="bookmark189"/>
      <w:bookmarkStart w:id="186" w:name="_Toc126757295"/>
      <w:bookmarkStart w:id="187" w:name="_Toc150952271"/>
      <w:bookmarkEnd w:id="182"/>
      <w:r w:rsidRPr="00B461DC">
        <w:rPr>
          <w:rFonts w:ascii="Times New Roman" w:hAnsi="Times New Roman"/>
          <w:b/>
          <w:color w:val="auto"/>
          <w:szCs w:val="22"/>
          <w:lang w:val="en-GB" w:bidi="ar-SA"/>
        </w:rPr>
        <w:t>Budget flexibility</w:t>
      </w:r>
      <w:bookmarkEnd w:id="183"/>
      <w:bookmarkEnd w:id="184"/>
      <w:bookmarkEnd w:id="185"/>
      <w:bookmarkEnd w:id="186"/>
      <w:bookmarkEnd w:id="187"/>
    </w:p>
    <w:p w14:paraId="66ECA2EF" w14:textId="26713B40" w:rsidR="00580870" w:rsidRPr="000B4A8C" w:rsidRDefault="665FAA87" w:rsidP="00411998">
      <w:pPr>
        <w:pStyle w:val="Bodytext10"/>
        <w:ind w:right="475"/>
        <w:jc w:val="both"/>
        <w:rPr>
          <w:color w:val="auto"/>
        </w:rPr>
      </w:pPr>
      <w:r w:rsidRPr="2D64DC8F">
        <w:rPr>
          <w:color w:val="auto"/>
        </w:rPr>
        <w:t>C</w:t>
      </w:r>
      <w:r w:rsidR="008E0098" w:rsidRPr="000B4A8C">
        <w:rPr>
          <w:color w:val="auto"/>
        </w:rPr>
        <w:t xml:space="preserve">hanges to the estimated budget </w:t>
      </w:r>
      <w:r w:rsidR="2BDA9AF5" w:rsidRPr="2D64DC8F">
        <w:rPr>
          <w:color w:val="auto"/>
        </w:rPr>
        <w:t>for each</w:t>
      </w:r>
      <w:r w:rsidR="6A7F8026" w:rsidRPr="2D64DC8F">
        <w:rPr>
          <w:color w:val="auto"/>
        </w:rPr>
        <w:t xml:space="preserve"> work package</w:t>
      </w:r>
      <w:r w:rsidR="1AB06FF3" w:rsidRPr="2D64DC8F">
        <w:rPr>
          <w:color w:val="auto"/>
        </w:rPr>
        <w:t>/</w:t>
      </w:r>
      <w:r w:rsidR="6A7F8026" w:rsidRPr="2D64DC8F">
        <w:rPr>
          <w:color w:val="auto"/>
        </w:rPr>
        <w:t>activity</w:t>
      </w:r>
      <w:r w:rsidR="008E0098" w:rsidRPr="000B4A8C">
        <w:rPr>
          <w:color w:val="auto"/>
        </w:rPr>
        <w:t xml:space="preserve"> always require an amendment (see Article 39).</w:t>
      </w:r>
    </w:p>
    <w:p w14:paraId="1F33911B" w14:textId="063EFE25" w:rsidR="00580870" w:rsidRPr="000B4A8C" w:rsidRDefault="008E0098" w:rsidP="00411998">
      <w:pPr>
        <w:pStyle w:val="Bodytext10"/>
        <w:ind w:right="475"/>
        <w:jc w:val="both"/>
        <w:rPr>
          <w:color w:val="auto"/>
        </w:rPr>
      </w:pPr>
      <w:r w:rsidRPr="000B4A8C">
        <w:rPr>
          <w:color w:val="auto"/>
        </w:rPr>
        <w:t xml:space="preserve">Amendments for transfers between </w:t>
      </w:r>
      <w:r w:rsidRPr="000B4A8C">
        <w:rPr>
          <w:i/>
          <w:iCs/>
          <w:color w:val="auto"/>
        </w:rPr>
        <w:t>work packages</w:t>
      </w:r>
      <w:r w:rsidR="293F6900" w:rsidRPr="2D64DC8F">
        <w:rPr>
          <w:i/>
          <w:iCs/>
          <w:color w:val="auto"/>
        </w:rPr>
        <w:t>/activities</w:t>
      </w:r>
      <w:r w:rsidRPr="000B4A8C">
        <w:rPr>
          <w:color w:val="auto"/>
        </w:rPr>
        <w:t xml:space="preserve"> are possible only if:</w:t>
      </w:r>
    </w:p>
    <w:p w14:paraId="185269F7" w14:textId="77777777" w:rsidR="00580870" w:rsidRPr="000B4A8C" w:rsidRDefault="008E0098" w:rsidP="00411998">
      <w:pPr>
        <w:pStyle w:val="Bodytext10"/>
        <w:numPr>
          <w:ilvl w:val="0"/>
          <w:numId w:val="36"/>
        </w:numPr>
        <w:tabs>
          <w:tab w:val="left" w:pos="1090"/>
        </w:tabs>
        <w:ind w:left="1100" w:right="475" w:hanging="360"/>
        <w:jc w:val="both"/>
        <w:rPr>
          <w:color w:val="auto"/>
        </w:rPr>
      </w:pPr>
      <w:bookmarkStart w:id="188" w:name="bookmark194"/>
      <w:bookmarkEnd w:id="188"/>
      <w:r w:rsidRPr="000B4A8C">
        <w:rPr>
          <w:color w:val="auto"/>
        </w:rPr>
        <w:t>the work packages concerned are not already completed (and declared in a financial statement) and</w:t>
      </w:r>
    </w:p>
    <w:p w14:paraId="2CB7E234" w14:textId="1C5856AD" w:rsidR="00580870" w:rsidRDefault="008E0098" w:rsidP="00411998">
      <w:pPr>
        <w:pStyle w:val="Bodytext10"/>
        <w:numPr>
          <w:ilvl w:val="0"/>
          <w:numId w:val="36"/>
        </w:numPr>
        <w:tabs>
          <w:tab w:val="left" w:pos="1090"/>
        </w:tabs>
        <w:ind w:right="475" w:firstLine="740"/>
        <w:jc w:val="both"/>
        <w:sectPr w:rsidR="00580870" w:rsidSect="004578F8">
          <w:headerReference w:type="even" r:id="rId11"/>
          <w:headerReference w:type="default" r:id="rId12"/>
          <w:footerReference w:type="even" r:id="rId13"/>
          <w:footerReference w:type="default" r:id="rId14"/>
          <w:headerReference w:type="first" r:id="rId15"/>
          <w:footerReference w:type="first" r:id="rId16"/>
          <w:pgSz w:w="11900" w:h="16840"/>
          <w:pgMar w:top="1324" w:right="425" w:bottom="1726" w:left="1361" w:header="0" w:footer="3" w:gutter="0"/>
          <w:cols w:space="720"/>
          <w:noEndnote/>
          <w:docGrid w:linePitch="360"/>
        </w:sectPr>
      </w:pPr>
      <w:bookmarkStart w:id="189" w:name="bookmark195"/>
      <w:bookmarkEnd w:id="189"/>
      <w:r w:rsidRPr="000B4A8C">
        <w:rPr>
          <w:color w:val="auto"/>
        </w:rPr>
        <w:t>the transfers are justified by the technical implementation of the action.</w:t>
      </w:r>
    </w:p>
    <w:p w14:paraId="7A4FAABD" w14:textId="0A9E78E2" w:rsidR="00580870" w:rsidRPr="00EC245D" w:rsidRDefault="008E0098" w:rsidP="00411998">
      <w:pPr>
        <w:pStyle w:val="Heading4"/>
        <w:ind w:right="475"/>
      </w:pPr>
      <w:bookmarkStart w:id="190" w:name="bookmark196"/>
      <w:bookmarkStart w:id="191" w:name="_Toc126757296"/>
      <w:bookmarkStart w:id="192" w:name="_Toc150952272"/>
      <w:r w:rsidRPr="00EC245D">
        <w:lastRenderedPageBreak/>
        <w:t>ARTICLE 6 — ELIGIBLE AND INELIGIBLE CONTRIBUTIONS</w:t>
      </w:r>
      <w:bookmarkEnd w:id="190"/>
      <w:bookmarkEnd w:id="191"/>
      <w:bookmarkEnd w:id="192"/>
    </w:p>
    <w:p w14:paraId="343E1ED8" w14:textId="384F6B87" w:rsidR="00691DF7" w:rsidRPr="00B461DC" w:rsidRDefault="00691DF7" w:rsidP="00411998">
      <w:pPr>
        <w:pStyle w:val="Heading5"/>
        <w:widowControl/>
        <w:numPr>
          <w:ilvl w:val="0"/>
          <w:numId w:val="38"/>
        </w:numPr>
        <w:spacing w:before="0" w:after="200"/>
        <w:ind w:left="720" w:right="475" w:hanging="720"/>
        <w:jc w:val="both"/>
        <w:rPr>
          <w:rFonts w:ascii="Times New Roman" w:hAnsi="Times New Roman"/>
          <w:b/>
          <w:color w:val="auto"/>
          <w:szCs w:val="22"/>
          <w:lang w:val="en-GB" w:bidi="ar-SA"/>
        </w:rPr>
      </w:pPr>
      <w:bookmarkStart w:id="193" w:name="_Toc126757297"/>
      <w:bookmarkStart w:id="194" w:name="_Toc150952273"/>
      <w:r w:rsidRPr="00B461DC">
        <w:rPr>
          <w:rFonts w:ascii="Times New Roman" w:hAnsi="Times New Roman"/>
          <w:b/>
          <w:color w:val="auto"/>
          <w:szCs w:val="22"/>
          <w:lang w:val="en-GB" w:bidi="ar-SA"/>
        </w:rPr>
        <w:t>General and specific eligibility conditions</w:t>
      </w:r>
      <w:bookmarkEnd w:id="193"/>
      <w:bookmarkEnd w:id="194"/>
    </w:p>
    <w:p w14:paraId="4E321D09" w14:textId="77777777" w:rsidR="00691DF7" w:rsidRPr="000B4A8C" w:rsidRDefault="00691DF7" w:rsidP="00411998">
      <w:pPr>
        <w:pStyle w:val="Bodytext10"/>
        <w:ind w:right="475"/>
        <w:rPr>
          <w:color w:val="auto"/>
        </w:rPr>
      </w:pPr>
      <w:r w:rsidRPr="000B4A8C">
        <w:rPr>
          <w:color w:val="auto"/>
        </w:rPr>
        <w:t>Lump sum contributions are eligible (‘eligible contributions’), if:</w:t>
      </w:r>
    </w:p>
    <w:p w14:paraId="7390B091" w14:textId="77777777" w:rsidR="00691DF7" w:rsidRPr="000B4A8C" w:rsidRDefault="00691DF7" w:rsidP="00411998">
      <w:pPr>
        <w:pStyle w:val="Bodytext10"/>
        <w:numPr>
          <w:ilvl w:val="0"/>
          <w:numId w:val="39"/>
        </w:numPr>
        <w:tabs>
          <w:tab w:val="left" w:pos="785"/>
        </w:tabs>
        <w:ind w:right="475" w:firstLine="380"/>
        <w:rPr>
          <w:color w:val="auto"/>
        </w:rPr>
      </w:pPr>
      <w:r w:rsidRPr="000B4A8C">
        <w:rPr>
          <w:color w:val="auto"/>
        </w:rPr>
        <w:t>they are set out in Annex 1 and</w:t>
      </w:r>
    </w:p>
    <w:p w14:paraId="10D2A3C3" w14:textId="162C1708" w:rsidR="00691DF7" w:rsidRPr="000B4A8C" w:rsidRDefault="00691DF7" w:rsidP="00411998">
      <w:pPr>
        <w:pStyle w:val="Bodytext10"/>
        <w:numPr>
          <w:ilvl w:val="0"/>
          <w:numId w:val="39"/>
        </w:numPr>
        <w:tabs>
          <w:tab w:val="left" w:pos="799"/>
        </w:tabs>
        <w:ind w:left="740" w:right="475" w:hanging="360"/>
        <w:jc w:val="both"/>
        <w:rPr>
          <w:color w:val="auto"/>
        </w:rPr>
      </w:pPr>
      <w:r w:rsidRPr="000B4A8C">
        <w:rPr>
          <w:color w:val="auto"/>
        </w:rPr>
        <w:t>the</w:t>
      </w:r>
      <w:r w:rsidR="00CB549A">
        <w:rPr>
          <w:color w:val="auto"/>
        </w:rPr>
        <w:t xml:space="preserve"> work packages</w:t>
      </w:r>
      <w:r w:rsidR="00464EE6">
        <w:rPr>
          <w:color w:val="auto"/>
        </w:rPr>
        <w:t xml:space="preserve"> or the activities, as applicable</w:t>
      </w:r>
      <w:r w:rsidR="00206645">
        <w:rPr>
          <w:color w:val="auto"/>
        </w:rPr>
        <w:t xml:space="preserve"> </w:t>
      </w:r>
      <w:r w:rsidRPr="000B4A8C">
        <w:rPr>
          <w:color w:val="auto"/>
        </w:rPr>
        <w:t>are completed and the work is properly implemented by the beneficiaries and/or the results are achieved, in accor</w:t>
      </w:r>
      <w:r w:rsidR="00CB549A">
        <w:rPr>
          <w:color w:val="auto"/>
        </w:rPr>
        <w:t>dance with Annex 1 and during</w:t>
      </w:r>
      <w:r w:rsidRPr="000B4A8C">
        <w:rPr>
          <w:color w:val="auto"/>
        </w:rPr>
        <w:t xml:space="preserve"> the period set out in Article 4 (</w:t>
      </w:r>
      <w:proofErr w:type="gramStart"/>
      <w:r w:rsidRPr="000B4A8C">
        <w:rPr>
          <w:color w:val="auto"/>
        </w:rPr>
        <w:t>with the exception of</w:t>
      </w:r>
      <w:proofErr w:type="gramEnd"/>
      <w:r w:rsidRPr="000B4A8C">
        <w:rPr>
          <w:color w:val="auto"/>
        </w:rPr>
        <w:t xml:space="preserve"> work/results relating to the submission of the final report, which may be achieved afterwards; see Article 21)</w:t>
      </w:r>
    </w:p>
    <w:p w14:paraId="7BE137B1" w14:textId="77777777" w:rsidR="00691DF7" w:rsidRPr="000B4A8C" w:rsidRDefault="00691DF7" w:rsidP="00411998">
      <w:pPr>
        <w:pStyle w:val="Bodytext10"/>
        <w:ind w:right="475"/>
        <w:rPr>
          <w:color w:val="auto"/>
        </w:rPr>
      </w:pPr>
      <w:r w:rsidRPr="000B4A8C">
        <w:rPr>
          <w:color w:val="auto"/>
        </w:rPr>
        <w:t xml:space="preserve">They will be calculated </w:t>
      </w:r>
      <w:proofErr w:type="gramStart"/>
      <w:r w:rsidRPr="000B4A8C">
        <w:rPr>
          <w:color w:val="auto"/>
        </w:rPr>
        <w:t>on the basis of</w:t>
      </w:r>
      <w:proofErr w:type="gramEnd"/>
      <w:r w:rsidRPr="000B4A8C">
        <w:rPr>
          <w:color w:val="auto"/>
        </w:rPr>
        <w:t xml:space="preserve"> the amounts set out in Annex 1.</w:t>
      </w:r>
    </w:p>
    <w:p w14:paraId="4E5B3896" w14:textId="24FAD02C" w:rsidR="00580870" w:rsidRPr="00B461DC" w:rsidRDefault="008E0098" w:rsidP="00411998">
      <w:pPr>
        <w:pStyle w:val="Heading5"/>
        <w:widowControl/>
        <w:numPr>
          <w:ilvl w:val="0"/>
          <w:numId w:val="38"/>
        </w:numPr>
        <w:spacing w:before="0" w:after="200"/>
        <w:ind w:left="720" w:right="475" w:hanging="720"/>
        <w:jc w:val="both"/>
        <w:rPr>
          <w:rFonts w:ascii="Times New Roman" w:hAnsi="Times New Roman"/>
          <w:b/>
          <w:color w:val="auto"/>
          <w:szCs w:val="22"/>
          <w:lang w:val="en-GB" w:bidi="ar-SA"/>
        </w:rPr>
      </w:pPr>
      <w:bookmarkStart w:id="195" w:name="bookmark200"/>
      <w:bookmarkStart w:id="196" w:name="bookmark202"/>
      <w:bookmarkStart w:id="197" w:name="bookmark203"/>
      <w:bookmarkStart w:id="198" w:name="bookmark204"/>
      <w:bookmarkStart w:id="199" w:name="bookmark206"/>
      <w:bookmarkStart w:id="200" w:name="bookmark208"/>
      <w:bookmarkStart w:id="201" w:name="bookmark205"/>
      <w:bookmarkStart w:id="202" w:name="_Toc126757298"/>
      <w:bookmarkStart w:id="203" w:name="_Toc150952274"/>
      <w:bookmarkEnd w:id="195"/>
      <w:bookmarkEnd w:id="196"/>
      <w:bookmarkEnd w:id="197"/>
      <w:bookmarkEnd w:id="198"/>
      <w:r w:rsidRPr="00B461DC">
        <w:rPr>
          <w:rFonts w:ascii="Times New Roman" w:hAnsi="Times New Roman"/>
          <w:b/>
          <w:color w:val="auto"/>
          <w:szCs w:val="22"/>
          <w:lang w:val="en-GB" w:bidi="ar-SA"/>
        </w:rPr>
        <w:t>Ineligible contributions</w:t>
      </w:r>
      <w:bookmarkEnd w:id="199"/>
      <w:bookmarkEnd w:id="200"/>
      <w:bookmarkEnd w:id="201"/>
      <w:bookmarkEnd w:id="202"/>
      <w:bookmarkEnd w:id="203"/>
    </w:p>
    <w:p w14:paraId="1C96BC12" w14:textId="77777777" w:rsidR="00580870" w:rsidRPr="00CB549A" w:rsidRDefault="008E0098" w:rsidP="00411998">
      <w:pPr>
        <w:pStyle w:val="Bodytext10"/>
        <w:ind w:right="475"/>
        <w:rPr>
          <w:color w:val="auto"/>
          <w:lang w:val="fr-BE"/>
        </w:rPr>
      </w:pPr>
      <w:r w:rsidRPr="00CB549A">
        <w:rPr>
          <w:color w:val="auto"/>
          <w:lang w:val="fr-BE"/>
        </w:rPr>
        <w:t>‘</w:t>
      </w:r>
      <w:proofErr w:type="spellStart"/>
      <w:r w:rsidRPr="00CB549A">
        <w:rPr>
          <w:color w:val="auto"/>
          <w:lang w:val="fr-BE"/>
        </w:rPr>
        <w:t>Ineligible</w:t>
      </w:r>
      <w:proofErr w:type="spellEnd"/>
      <w:r w:rsidRPr="00CB549A">
        <w:rPr>
          <w:color w:val="auto"/>
          <w:lang w:val="fr-BE"/>
        </w:rPr>
        <w:t xml:space="preserve"> contributions’ </w:t>
      </w:r>
      <w:proofErr w:type="gramStart"/>
      <w:r w:rsidRPr="00CB549A">
        <w:rPr>
          <w:color w:val="auto"/>
          <w:lang w:val="fr-BE"/>
        </w:rPr>
        <w:t>are:</w:t>
      </w:r>
      <w:proofErr w:type="gramEnd"/>
    </w:p>
    <w:p w14:paraId="16A7C44E" w14:textId="0D497CE3" w:rsidR="00CB549A" w:rsidRDefault="008E0098" w:rsidP="00411998">
      <w:pPr>
        <w:pStyle w:val="Bodytext10"/>
        <w:numPr>
          <w:ilvl w:val="0"/>
          <w:numId w:val="40"/>
        </w:numPr>
        <w:tabs>
          <w:tab w:val="left" w:pos="804"/>
        </w:tabs>
        <w:ind w:left="740" w:right="475" w:hanging="360"/>
        <w:jc w:val="both"/>
        <w:rPr>
          <w:color w:val="auto"/>
        </w:rPr>
      </w:pPr>
      <w:bookmarkStart w:id="204" w:name="bookmark209"/>
      <w:bookmarkEnd w:id="204"/>
      <w:r w:rsidRPr="00CB549A">
        <w:rPr>
          <w:color w:val="auto"/>
        </w:rPr>
        <w:t xml:space="preserve">lump sum contributions that do not comply with the conditions set out above (see Article 6.1 </w:t>
      </w:r>
      <w:bookmarkStart w:id="205" w:name="bookmark210"/>
      <w:bookmarkEnd w:id="205"/>
    </w:p>
    <w:p w14:paraId="1610CE0D" w14:textId="49091B85" w:rsidR="00580870" w:rsidRDefault="008E0098" w:rsidP="00411998">
      <w:pPr>
        <w:pStyle w:val="Bodytext10"/>
        <w:numPr>
          <w:ilvl w:val="0"/>
          <w:numId w:val="40"/>
        </w:numPr>
        <w:tabs>
          <w:tab w:val="left" w:pos="804"/>
        </w:tabs>
        <w:ind w:left="740" w:right="475" w:hanging="360"/>
        <w:jc w:val="both"/>
        <w:rPr>
          <w:color w:val="auto"/>
        </w:rPr>
      </w:pPr>
      <w:r w:rsidRPr="00CB549A">
        <w:rPr>
          <w:color w:val="auto"/>
        </w:rPr>
        <w:t>lump sum contributions for activities already funded under other EU grants (or grants awarded by an EU Member State, non-EU country or other body implementing the EU budget)</w:t>
      </w:r>
      <w:r w:rsidR="00CB549A" w:rsidRPr="00CB549A">
        <w:rPr>
          <w:color w:val="auto"/>
        </w:rPr>
        <w:t>.</w:t>
      </w:r>
    </w:p>
    <w:p w14:paraId="1DBD8CFC" w14:textId="2689F226" w:rsidR="00580870" w:rsidRPr="00B461DC" w:rsidRDefault="008E0098" w:rsidP="00411998">
      <w:pPr>
        <w:pStyle w:val="Heading5"/>
        <w:widowControl/>
        <w:numPr>
          <w:ilvl w:val="0"/>
          <w:numId w:val="38"/>
        </w:numPr>
        <w:spacing w:before="0" w:after="200"/>
        <w:ind w:left="720" w:right="475" w:hanging="720"/>
        <w:jc w:val="both"/>
        <w:rPr>
          <w:rFonts w:ascii="Times New Roman" w:hAnsi="Times New Roman"/>
          <w:b/>
          <w:color w:val="auto"/>
          <w:szCs w:val="22"/>
          <w:lang w:val="en-GB" w:bidi="ar-SA"/>
        </w:rPr>
      </w:pPr>
      <w:bookmarkStart w:id="206" w:name="bookmark215"/>
      <w:bookmarkStart w:id="207" w:name="bookmark217"/>
      <w:bookmarkStart w:id="208" w:name="bookmark214"/>
      <w:bookmarkStart w:id="209" w:name="_Toc126757299"/>
      <w:bookmarkStart w:id="210" w:name="_Toc150952275"/>
      <w:r w:rsidRPr="00B461DC">
        <w:rPr>
          <w:rFonts w:ascii="Times New Roman" w:hAnsi="Times New Roman"/>
          <w:b/>
          <w:color w:val="auto"/>
          <w:szCs w:val="22"/>
          <w:lang w:val="en-GB" w:bidi="ar-SA"/>
        </w:rPr>
        <w:t>Consequences of non-compliance</w:t>
      </w:r>
      <w:bookmarkEnd w:id="206"/>
      <w:bookmarkEnd w:id="207"/>
      <w:bookmarkEnd w:id="208"/>
      <w:bookmarkEnd w:id="209"/>
      <w:bookmarkEnd w:id="210"/>
    </w:p>
    <w:p w14:paraId="0BD6653C" w14:textId="77777777" w:rsidR="00580870" w:rsidRDefault="008E0098" w:rsidP="00411998">
      <w:pPr>
        <w:pStyle w:val="Bodytext10"/>
        <w:ind w:right="475"/>
        <w:jc w:val="both"/>
      </w:pPr>
      <w:r>
        <w:t xml:space="preserve">If a beneficiary </w:t>
      </w:r>
      <w:r w:rsidRPr="001A12F5">
        <w:rPr>
          <w:color w:val="auto"/>
        </w:rPr>
        <w:t xml:space="preserve">declares lump sum contributions that are </w:t>
      </w:r>
      <w:r>
        <w:t>ineligible, they will be rejected (see Article 27).</w:t>
      </w:r>
    </w:p>
    <w:p w14:paraId="3AF65F6D" w14:textId="1AC7BDF2" w:rsidR="00580870" w:rsidRDefault="008E0098" w:rsidP="00411998">
      <w:pPr>
        <w:pStyle w:val="Bodytext10"/>
        <w:ind w:right="475"/>
        <w:jc w:val="both"/>
      </w:pPr>
      <w:r>
        <w:t>This may also lead to other measures described in Chapter 5.</w:t>
      </w:r>
    </w:p>
    <w:p w14:paraId="18B7AE05" w14:textId="77777777" w:rsidR="00580870" w:rsidRPr="00B461DC" w:rsidRDefault="008E0098" w:rsidP="00411998">
      <w:pPr>
        <w:pStyle w:val="Heading1"/>
        <w:spacing w:before="200"/>
        <w:ind w:right="475"/>
        <w:rPr>
          <w:rFonts w:ascii="Times New Roman" w:hAnsi="Times New Roman" w:cs="Times New Roman"/>
        </w:rPr>
      </w:pPr>
      <w:bookmarkStart w:id="211" w:name="bookmark218"/>
      <w:bookmarkStart w:id="212" w:name="_Toc126757300"/>
      <w:bookmarkStart w:id="213" w:name="_Toc150952276"/>
      <w:r w:rsidRPr="00B461DC">
        <w:rPr>
          <w:rFonts w:ascii="Times New Roman" w:hAnsi="Times New Roman" w:cs="Times New Roman"/>
        </w:rPr>
        <w:t>CHAPTER 4 GRANT IMPLEMENTATION</w:t>
      </w:r>
      <w:bookmarkEnd w:id="211"/>
      <w:bookmarkEnd w:id="212"/>
      <w:bookmarkEnd w:id="213"/>
    </w:p>
    <w:p w14:paraId="599BABFD" w14:textId="510E8F1A" w:rsidR="00580870" w:rsidRPr="00EC245D" w:rsidRDefault="008E0098" w:rsidP="00411998">
      <w:pPr>
        <w:pStyle w:val="Heading2"/>
        <w:widowControl/>
        <w:spacing w:before="200" w:after="200"/>
        <w:ind w:left="1622" w:right="475" w:hanging="1622"/>
        <w:jc w:val="both"/>
        <w:rPr>
          <w:rFonts w:ascii="Times New Roman" w:hAnsi="Times New Roman" w:cs="Times New Roman"/>
          <w:b/>
          <w:bCs/>
          <w:smallCaps/>
          <w:color w:val="auto"/>
          <w:sz w:val="24"/>
          <w:u w:val="single"/>
          <w:lang w:val="en-GB" w:eastAsia="en-GB" w:bidi="ar-SA"/>
        </w:rPr>
      </w:pPr>
      <w:bookmarkStart w:id="214" w:name="bookmark219"/>
      <w:bookmarkStart w:id="215" w:name="_Toc126757301"/>
      <w:bookmarkStart w:id="216" w:name="_Toc150952277"/>
      <w:r w:rsidRPr="00EC245D">
        <w:rPr>
          <w:rFonts w:ascii="Times New Roman" w:hAnsi="Times New Roman" w:cs="Times New Roman"/>
          <w:b/>
          <w:bCs/>
          <w:smallCaps/>
          <w:color w:val="auto"/>
          <w:sz w:val="24"/>
          <w:u w:val="single"/>
          <w:lang w:val="en-GB" w:eastAsia="en-GB" w:bidi="ar-SA"/>
        </w:rPr>
        <w:t>SECTION 1 CONSORTIUM: BENEFICIARIES, AFFILIATED ENTITIES AND OTHER PARTICIPA</w:t>
      </w:r>
      <w:r w:rsidR="00691DF7" w:rsidRPr="00EC245D">
        <w:rPr>
          <w:rFonts w:ascii="Times New Roman" w:hAnsi="Times New Roman" w:cs="Times New Roman"/>
          <w:b/>
          <w:bCs/>
          <w:smallCaps/>
          <w:color w:val="auto"/>
          <w:sz w:val="24"/>
          <w:u w:val="single"/>
          <w:lang w:val="en-GB" w:eastAsia="en-GB" w:bidi="ar-SA"/>
        </w:rPr>
        <w:t>TING ENTITIES</w:t>
      </w:r>
      <w:bookmarkEnd w:id="214"/>
      <w:bookmarkEnd w:id="215"/>
      <w:bookmarkEnd w:id="216"/>
    </w:p>
    <w:p w14:paraId="4421EF43" w14:textId="77777777" w:rsidR="00580870" w:rsidRDefault="008E0098" w:rsidP="00411998">
      <w:pPr>
        <w:pStyle w:val="Heading4"/>
        <w:ind w:right="475"/>
      </w:pPr>
      <w:bookmarkStart w:id="217" w:name="bookmark221"/>
      <w:bookmarkStart w:id="218" w:name="bookmark223"/>
      <w:bookmarkStart w:id="219" w:name="bookmark220"/>
      <w:bookmarkStart w:id="220" w:name="_Toc126757302"/>
      <w:bookmarkStart w:id="221" w:name="_Toc150952278"/>
      <w:r>
        <w:t>ARTICLE 7 — BENEFICIARIES</w:t>
      </w:r>
      <w:bookmarkEnd w:id="217"/>
      <w:bookmarkEnd w:id="218"/>
      <w:bookmarkEnd w:id="219"/>
      <w:bookmarkEnd w:id="220"/>
      <w:bookmarkEnd w:id="221"/>
    </w:p>
    <w:p w14:paraId="64E4BBD3" w14:textId="77777777" w:rsidR="00580870" w:rsidRDefault="008E0098" w:rsidP="00411998">
      <w:pPr>
        <w:pStyle w:val="Bodytext10"/>
        <w:ind w:right="475"/>
        <w:jc w:val="both"/>
      </w:pPr>
      <w:r>
        <w:t>The beneficiaries, as signatories of the Agreement, are fully responsible towards the granting authority for implementing it and for complying with all its obligations.</w:t>
      </w:r>
    </w:p>
    <w:p w14:paraId="3606695E" w14:textId="77777777" w:rsidR="00580870" w:rsidRDefault="008E0098" w:rsidP="00411998">
      <w:pPr>
        <w:pStyle w:val="Bodytext10"/>
        <w:ind w:right="475"/>
        <w:jc w:val="both"/>
      </w:pPr>
      <w:r>
        <w:t>They must implement the Agreement to their best abilities, in good faith and in accordance with all the obligations and terms and conditions it sets out.</w:t>
      </w:r>
    </w:p>
    <w:p w14:paraId="2F04FB37" w14:textId="1405617A" w:rsidR="00580870" w:rsidRDefault="008E0098" w:rsidP="00411998">
      <w:pPr>
        <w:pStyle w:val="Bodytext10"/>
        <w:ind w:right="475"/>
        <w:jc w:val="both"/>
      </w:pPr>
      <w:r>
        <w:t>They must have the appropriate resources to implement the action and implement the action under their own responsibility and in accordance with Article 11. If they rely on affiliated entities or other particip</w:t>
      </w:r>
      <w:r w:rsidR="009134CE">
        <w:t>ating entities</w:t>
      </w:r>
      <w:r>
        <w:t xml:space="preserve"> (see Articles 8 and 9), they retain sole responsibility towards the granting authority and the other beneficiaries.</w:t>
      </w:r>
    </w:p>
    <w:p w14:paraId="6D262C11" w14:textId="77777777" w:rsidR="00580870" w:rsidRDefault="008E0098" w:rsidP="00411998">
      <w:pPr>
        <w:pStyle w:val="Bodytext10"/>
        <w:ind w:right="475"/>
        <w:jc w:val="both"/>
      </w:pPr>
      <w:r>
        <w:t xml:space="preserve">They are jointly responsible for the </w:t>
      </w:r>
      <w:r>
        <w:rPr>
          <w:i/>
          <w:iCs/>
        </w:rPr>
        <w:t>technical</w:t>
      </w:r>
      <w:r>
        <w:t xml:space="preserve"> implementation of the action. If one of the beneficiaries fails to implement their part of the action, the other beneficiaries must ensure that this part is implemented by someone else (without being entitled to an increase of the maximum grant amount and subject to an amendment; see Article 39). The </w:t>
      </w:r>
      <w:r>
        <w:rPr>
          <w:i/>
          <w:iCs/>
        </w:rPr>
        <w:t xml:space="preserve">financial </w:t>
      </w:r>
      <w:r>
        <w:t>responsibility of each beneficiary in case of recoveries is governed by Article 22.</w:t>
      </w:r>
    </w:p>
    <w:p w14:paraId="6C758621" w14:textId="77777777" w:rsidR="00580870" w:rsidRDefault="008E0098" w:rsidP="00411998">
      <w:pPr>
        <w:pStyle w:val="Bodytext10"/>
        <w:ind w:right="475"/>
        <w:jc w:val="both"/>
      </w:pPr>
      <w:r>
        <w:t xml:space="preserve">The beneficiaries (and their action) must remain eligible under the EU </w:t>
      </w:r>
      <w:proofErr w:type="spellStart"/>
      <w:r>
        <w:t>programme</w:t>
      </w:r>
      <w:proofErr w:type="spellEnd"/>
      <w:r>
        <w:t xml:space="preserve"> funding the grant </w:t>
      </w:r>
      <w:r>
        <w:lastRenderedPageBreak/>
        <w:t xml:space="preserve">for the entire duration of the action. </w:t>
      </w:r>
      <w:r w:rsidRPr="001A12F5">
        <w:rPr>
          <w:color w:val="auto"/>
        </w:rPr>
        <w:t xml:space="preserve">Lump sum contributions </w:t>
      </w:r>
      <w:r>
        <w:t>will be eligible only as long as the beneficiary and the action are eligible.</w:t>
      </w:r>
    </w:p>
    <w:p w14:paraId="73A786DD" w14:textId="77777777" w:rsidR="00580870" w:rsidRDefault="008E0098" w:rsidP="00411998">
      <w:pPr>
        <w:pStyle w:val="Bodytext10"/>
        <w:ind w:right="475"/>
        <w:jc w:val="both"/>
      </w:pPr>
      <w:r>
        <w:t xml:space="preserve">The </w:t>
      </w:r>
      <w:r>
        <w:rPr>
          <w:b/>
          <w:bCs/>
        </w:rPr>
        <w:t xml:space="preserve">internal roles and responsibilities </w:t>
      </w:r>
      <w:r>
        <w:t>of the beneficiaries are divided as follows:</w:t>
      </w:r>
    </w:p>
    <w:p w14:paraId="7CEDB542" w14:textId="77777777" w:rsidR="00580870" w:rsidRDefault="008E0098" w:rsidP="00411998">
      <w:pPr>
        <w:pStyle w:val="Bodytext10"/>
        <w:ind w:right="475" w:firstLine="380"/>
      </w:pPr>
      <w:r>
        <w:t>(a) Each beneficiary must:</w:t>
      </w:r>
    </w:p>
    <w:p w14:paraId="4B436468" w14:textId="1A1158D3" w:rsidR="002977B7" w:rsidRPr="00F87969" w:rsidRDefault="002977B7" w:rsidP="00411998">
      <w:pPr>
        <w:widowControl/>
        <w:numPr>
          <w:ilvl w:val="0"/>
          <w:numId w:val="106"/>
        </w:numPr>
        <w:spacing w:after="200"/>
        <w:ind w:left="1560" w:right="475"/>
        <w:jc w:val="both"/>
        <w:rPr>
          <w:lang w:eastAsia="en-GB"/>
        </w:rPr>
      </w:pPr>
      <w:r w:rsidRPr="00DA285A">
        <w:rPr>
          <w:lang w:eastAsia="en-GB"/>
        </w:rPr>
        <w:t xml:space="preserve">keep </w:t>
      </w:r>
      <w:r w:rsidRPr="00F87969">
        <w:rPr>
          <w:lang w:eastAsia="en-GB"/>
        </w:rPr>
        <w:t>information stored in the Erasmus+</w:t>
      </w:r>
      <w:r w:rsidR="00CE026C">
        <w:rPr>
          <w:lang w:eastAsia="en-GB"/>
        </w:rPr>
        <w:t xml:space="preserve"> reporting and management tool</w:t>
      </w:r>
      <w:r w:rsidRPr="00F87969">
        <w:rPr>
          <w:lang w:eastAsia="en-GB"/>
        </w:rPr>
        <w:t xml:space="preserve"> to date (see Article 19)</w:t>
      </w:r>
    </w:p>
    <w:p w14:paraId="4B0A6528" w14:textId="77777777" w:rsidR="00EC245D" w:rsidRDefault="002977B7" w:rsidP="00411998">
      <w:pPr>
        <w:widowControl/>
        <w:numPr>
          <w:ilvl w:val="0"/>
          <w:numId w:val="106"/>
        </w:numPr>
        <w:spacing w:after="200"/>
        <w:ind w:left="1560" w:right="475"/>
        <w:jc w:val="both"/>
        <w:rPr>
          <w:lang w:eastAsia="en-GB"/>
        </w:rPr>
      </w:pPr>
      <w:r w:rsidRPr="00DA285A">
        <w:rPr>
          <w:lang w:eastAsia="en-GB"/>
        </w:rPr>
        <w:t>inform the granting authority (and the other beneficiaries) immediately of any</w:t>
      </w:r>
      <w:r w:rsidRPr="002778A3">
        <w:rPr>
          <w:lang w:eastAsia="en-GB"/>
        </w:rPr>
        <w:t xml:space="preserve"> events or circumstances likely to affect significantly or delay the implementation of the action (see Article 19)</w:t>
      </w:r>
      <w:bookmarkStart w:id="222" w:name="bookmark224"/>
      <w:bookmarkStart w:id="223" w:name="bookmark225"/>
      <w:bookmarkEnd w:id="222"/>
      <w:bookmarkEnd w:id="223"/>
    </w:p>
    <w:p w14:paraId="657B0CF1" w14:textId="1A585D92" w:rsidR="00580870" w:rsidRDefault="008E0098" w:rsidP="00411998">
      <w:pPr>
        <w:widowControl/>
        <w:numPr>
          <w:ilvl w:val="0"/>
          <w:numId w:val="106"/>
        </w:numPr>
        <w:spacing w:after="200"/>
        <w:ind w:left="1560" w:right="475"/>
        <w:jc w:val="both"/>
        <w:rPr>
          <w:lang w:eastAsia="en-GB"/>
        </w:rPr>
      </w:pPr>
      <w:r>
        <w:t>submit to the coordinator in good time:</w:t>
      </w:r>
    </w:p>
    <w:p w14:paraId="3CAC7974" w14:textId="77777777" w:rsidR="00580870" w:rsidRDefault="008E0098" w:rsidP="00411998">
      <w:pPr>
        <w:pStyle w:val="Bodytext10"/>
        <w:numPr>
          <w:ilvl w:val="0"/>
          <w:numId w:val="36"/>
        </w:numPr>
        <w:tabs>
          <w:tab w:val="left" w:pos="2134"/>
        </w:tabs>
        <w:ind w:left="1860" w:right="475"/>
      </w:pPr>
      <w:bookmarkStart w:id="224" w:name="bookmark226"/>
      <w:bookmarkEnd w:id="224"/>
      <w:r>
        <w:t>the prefinancing guarantees (if required; see Article 23)</w:t>
      </w:r>
    </w:p>
    <w:p w14:paraId="1D8C2390" w14:textId="77777777" w:rsidR="00580870" w:rsidRDefault="008E0098" w:rsidP="00411998">
      <w:pPr>
        <w:pStyle w:val="Bodytext10"/>
        <w:numPr>
          <w:ilvl w:val="0"/>
          <w:numId w:val="36"/>
        </w:numPr>
        <w:tabs>
          <w:tab w:val="left" w:pos="2153"/>
        </w:tabs>
        <w:ind w:left="2160" w:right="475" w:hanging="300"/>
        <w:jc w:val="both"/>
      </w:pPr>
      <w:bookmarkStart w:id="225" w:name="bookmark227"/>
      <w:bookmarkStart w:id="226" w:name="bookmark228"/>
      <w:bookmarkEnd w:id="225"/>
      <w:bookmarkEnd w:id="226"/>
      <w:r>
        <w:t>the contribution to the deliverables and technical reports (see Article 21)</w:t>
      </w:r>
    </w:p>
    <w:p w14:paraId="243CFECA" w14:textId="77777777" w:rsidR="00580870" w:rsidRDefault="008E0098" w:rsidP="00411998">
      <w:pPr>
        <w:pStyle w:val="Bodytext10"/>
        <w:numPr>
          <w:ilvl w:val="0"/>
          <w:numId w:val="36"/>
        </w:numPr>
        <w:tabs>
          <w:tab w:val="left" w:pos="2153"/>
        </w:tabs>
        <w:ind w:left="2160" w:right="475" w:hanging="300"/>
        <w:jc w:val="both"/>
      </w:pPr>
      <w:bookmarkStart w:id="227" w:name="bookmark229"/>
      <w:bookmarkEnd w:id="227"/>
      <w:r>
        <w:t xml:space="preserve">any other documents or information required by the granting authority under the </w:t>
      </w:r>
      <w:proofErr w:type="gramStart"/>
      <w:r>
        <w:t>Agreement</w:t>
      </w:r>
      <w:proofErr w:type="gramEnd"/>
    </w:p>
    <w:p w14:paraId="5C89BB79" w14:textId="2B4002BF" w:rsidR="00580870" w:rsidRDefault="002977B7" w:rsidP="00411998">
      <w:pPr>
        <w:pStyle w:val="Bodytext10"/>
        <w:ind w:right="475" w:firstLine="380"/>
      </w:pPr>
      <w:bookmarkStart w:id="228" w:name="bookmark230"/>
      <w:bookmarkEnd w:id="228"/>
      <w:r w:rsidDel="002977B7">
        <w:t xml:space="preserve"> </w:t>
      </w:r>
      <w:r w:rsidR="008E0098">
        <w:t>(b) The coordinator must:</w:t>
      </w:r>
    </w:p>
    <w:p w14:paraId="05066EE2" w14:textId="77777777" w:rsidR="002977B7" w:rsidRPr="002778A3" w:rsidRDefault="002977B7" w:rsidP="00411998">
      <w:pPr>
        <w:widowControl/>
        <w:numPr>
          <w:ilvl w:val="0"/>
          <w:numId w:val="108"/>
        </w:numPr>
        <w:spacing w:after="200"/>
        <w:ind w:left="1560" w:right="475"/>
        <w:jc w:val="both"/>
        <w:rPr>
          <w:lang w:eastAsia="en-GB"/>
        </w:rPr>
      </w:pPr>
      <w:r w:rsidRPr="002778A3">
        <w:rPr>
          <w:lang w:eastAsia="en-GB"/>
        </w:rPr>
        <w:t>monitor that the action is implemented properly (see Article 11)</w:t>
      </w:r>
    </w:p>
    <w:p w14:paraId="62D89044" w14:textId="77777777" w:rsidR="002977B7" w:rsidRPr="002778A3" w:rsidRDefault="002977B7" w:rsidP="00411998">
      <w:pPr>
        <w:widowControl/>
        <w:numPr>
          <w:ilvl w:val="0"/>
          <w:numId w:val="108"/>
        </w:numPr>
        <w:spacing w:after="200"/>
        <w:ind w:left="1560" w:right="475"/>
        <w:jc w:val="both"/>
        <w:rPr>
          <w:lang w:eastAsia="en-GB"/>
        </w:rPr>
      </w:pPr>
      <w:r w:rsidRPr="002778A3">
        <w:rPr>
          <w:lang w:eastAsia="en-GB"/>
        </w:rPr>
        <w:t xml:space="preserve">act as the intermediary for all communications between the consortium and the granting authority, unless the Agreement or granting authority specifies otherwise, and in particular:  </w:t>
      </w:r>
    </w:p>
    <w:p w14:paraId="29237B70" w14:textId="74FA7219" w:rsidR="002977B7" w:rsidRPr="002778A3" w:rsidRDefault="002977B7" w:rsidP="00411998">
      <w:pPr>
        <w:widowControl/>
        <w:numPr>
          <w:ilvl w:val="0"/>
          <w:numId w:val="107"/>
        </w:numPr>
        <w:tabs>
          <w:tab w:val="left" w:pos="600"/>
        </w:tabs>
        <w:spacing w:after="200"/>
        <w:ind w:left="2127" w:right="475"/>
        <w:jc w:val="both"/>
        <w:rPr>
          <w:lang w:eastAsia="en-GB"/>
        </w:rPr>
      </w:pPr>
      <w:r w:rsidRPr="002778A3">
        <w:rPr>
          <w:lang w:eastAsia="en-GB"/>
        </w:rPr>
        <w:t>submit the pre</w:t>
      </w:r>
      <w:r w:rsidR="0049640E">
        <w:rPr>
          <w:lang w:eastAsia="en-GB"/>
        </w:rPr>
        <w:t>-</w:t>
      </w:r>
      <w:r w:rsidRPr="002778A3">
        <w:rPr>
          <w:lang w:eastAsia="en-GB"/>
        </w:rPr>
        <w:t>financing guarantees to the granting authority (if any)</w:t>
      </w:r>
    </w:p>
    <w:p w14:paraId="51433F65" w14:textId="77777777" w:rsidR="002977B7" w:rsidRPr="002778A3" w:rsidRDefault="002977B7" w:rsidP="00411998">
      <w:pPr>
        <w:widowControl/>
        <w:numPr>
          <w:ilvl w:val="0"/>
          <w:numId w:val="107"/>
        </w:numPr>
        <w:spacing w:after="200"/>
        <w:ind w:left="2127" w:right="475"/>
        <w:jc w:val="both"/>
        <w:rPr>
          <w:lang w:eastAsia="en-GB"/>
        </w:rPr>
      </w:pPr>
      <w:r w:rsidRPr="002778A3">
        <w:rPr>
          <w:lang w:eastAsia="en-GB"/>
        </w:rPr>
        <w:t xml:space="preserve">request and review any documents or information required and verify their quality and completeness before passing them on to the granting </w:t>
      </w:r>
      <w:proofErr w:type="gramStart"/>
      <w:r w:rsidRPr="002778A3">
        <w:rPr>
          <w:lang w:eastAsia="en-GB"/>
        </w:rPr>
        <w:t>authority</w:t>
      </w:r>
      <w:proofErr w:type="gramEnd"/>
      <w:r w:rsidRPr="002778A3">
        <w:rPr>
          <w:lang w:eastAsia="en-GB"/>
        </w:rPr>
        <w:t xml:space="preserve"> </w:t>
      </w:r>
    </w:p>
    <w:p w14:paraId="1BE3D904" w14:textId="77777777" w:rsidR="002977B7" w:rsidRPr="002778A3" w:rsidRDefault="002977B7" w:rsidP="00411998">
      <w:pPr>
        <w:widowControl/>
        <w:numPr>
          <w:ilvl w:val="0"/>
          <w:numId w:val="107"/>
        </w:numPr>
        <w:spacing w:after="200"/>
        <w:ind w:left="2127" w:right="475"/>
        <w:jc w:val="both"/>
        <w:rPr>
          <w:lang w:eastAsia="en-GB"/>
        </w:rPr>
      </w:pPr>
      <w:r w:rsidRPr="002778A3">
        <w:rPr>
          <w:lang w:eastAsia="en-GB"/>
        </w:rPr>
        <w:t xml:space="preserve">submit the deliverables and reports to the granting </w:t>
      </w:r>
      <w:proofErr w:type="gramStart"/>
      <w:r w:rsidRPr="002778A3">
        <w:rPr>
          <w:lang w:eastAsia="en-GB"/>
        </w:rPr>
        <w:t>authority</w:t>
      </w:r>
      <w:proofErr w:type="gramEnd"/>
    </w:p>
    <w:p w14:paraId="2D3E2CB8" w14:textId="4A5552AF" w:rsidR="002977B7" w:rsidRPr="002778A3" w:rsidRDefault="002977B7" w:rsidP="00411998">
      <w:pPr>
        <w:widowControl/>
        <w:numPr>
          <w:ilvl w:val="0"/>
          <w:numId w:val="107"/>
        </w:numPr>
        <w:spacing w:after="200"/>
        <w:ind w:left="2127" w:right="475"/>
        <w:jc w:val="both"/>
        <w:rPr>
          <w:lang w:eastAsia="en-GB"/>
        </w:rPr>
      </w:pPr>
      <w:r w:rsidRPr="002778A3">
        <w:rPr>
          <w:lang w:eastAsia="en-GB"/>
        </w:rPr>
        <w:t xml:space="preserve">inform the granting authority about the payments made to the other beneficiaries (report on the distribution of payments; if required, see Articles 22 and 32) </w:t>
      </w:r>
    </w:p>
    <w:p w14:paraId="64D5071F" w14:textId="5088E7AE" w:rsidR="002977B7" w:rsidRDefault="002977B7" w:rsidP="00411998">
      <w:pPr>
        <w:widowControl/>
        <w:numPr>
          <w:ilvl w:val="0"/>
          <w:numId w:val="108"/>
        </w:numPr>
        <w:spacing w:after="200"/>
        <w:ind w:left="1560" w:right="475"/>
        <w:jc w:val="both"/>
        <w:rPr>
          <w:lang w:eastAsia="en-GB"/>
        </w:rPr>
      </w:pPr>
      <w:r w:rsidRPr="002778A3">
        <w:rPr>
          <w:lang w:eastAsia="en-GB"/>
        </w:rPr>
        <w:t xml:space="preserve">distribute the payments received from the granting authority to the other beneficiaries without unjustified delay (see Article 22). </w:t>
      </w:r>
      <w:bookmarkStart w:id="229" w:name="bookmark231"/>
      <w:bookmarkStart w:id="230" w:name="bookmark232"/>
      <w:bookmarkStart w:id="231" w:name="bookmark233"/>
      <w:bookmarkStart w:id="232" w:name="bookmark234"/>
      <w:bookmarkStart w:id="233" w:name="bookmark235"/>
      <w:bookmarkStart w:id="234" w:name="bookmark236"/>
      <w:bookmarkEnd w:id="229"/>
      <w:bookmarkEnd w:id="230"/>
      <w:bookmarkEnd w:id="231"/>
      <w:bookmarkEnd w:id="232"/>
      <w:bookmarkEnd w:id="233"/>
      <w:bookmarkEnd w:id="234"/>
    </w:p>
    <w:p w14:paraId="5AB3386D" w14:textId="721D305B" w:rsidR="00580870" w:rsidRDefault="008E0098" w:rsidP="00411998">
      <w:pPr>
        <w:pStyle w:val="Bodytext10"/>
        <w:ind w:right="475"/>
        <w:jc w:val="both"/>
      </w:pPr>
      <w:r>
        <w:t>The coordinator may not delegate or subcontract the above-mentioned tasks to any other beneficiary or third party (including affiliated entities).</w:t>
      </w:r>
    </w:p>
    <w:p w14:paraId="2C7FC2FD" w14:textId="77AAA620" w:rsidR="002977B7" w:rsidRDefault="002977B7" w:rsidP="00411998">
      <w:pPr>
        <w:ind w:right="475"/>
        <w:rPr>
          <w:lang w:eastAsia="en-GB"/>
        </w:rPr>
      </w:pPr>
      <w:r w:rsidRPr="002778A3">
        <w:t>However, c</w:t>
      </w:r>
      <w:r w:rsidRPr="002778A3">
        <w:rPr>
          <w:lang w:eastAsia="en-GB"/>
        </w:rPr>
        <w:t>oordinators which are public bodies may delegate the tasks set out in Point (b)(ii) last indent and (iii) above to entities with ‘</w:t>
      </w:r>
      <w:proofErr w:type="spellStart"/>
      <w:r w:rsidRPr="002778A3">
        <w:rPr>
          <w:lang w:eastAsia="en-GB"/>
        </w:rPr>
        <w:t>authorisation</w:t>
      </w:r>
      <w:proofErr w:type="spellEnd"/>
      <w:r w:rsidRPr="002778A3">
        <w:rPr>
          <w:lang w:eastAsia="en-GB"/>
        </w:rPr>
        <w:t xml:space="preserve"> to administer’ which they have </w:t>
      </w:r>
      <w:proofErr w:type="gramStart"/>
      <w:r w:rsidRPr="002778A3">
        <w:rPr>
          <w:lang w:eastAsia="en-GB"/>
        </w:rPr>
        <w:t>created</w:t>
      </w:r>
      <w:proofErr w:type="gramEnd"/>
      <w:r w:rsidRPr="002778A3">
        <w:rPr>
          <w:lang w:eastAsia="en-GB"/>
        </w:rPr>
        <w:t xml:space="preserve"> or which are controlled by them. In this case, the coordinator retains sole responsibility for the payments and for compliance with the obligations under the Agreement.</w:t>
      </w:r>
    </w:p>
    <w:p w14:paraId="68B41C39" w14:textId="77777777" w:rsidR="002977B7" w:rsidRPr="002778A3" w:rsidRDefault="002977B7" w:rsidP="00411998">
      <w:pPr>
        <w:ind w:right="475"/>
        <w:rPr>
          <w:i/>
          <w:lang w:eastAsia="en-GB"/>
        </w:rPr>
      </w:pPr>
    </w:p>
    <w:p w14:paraId="1930C051" w14:textId="7E57A3FB" w:rsidR="00580870" w:rsidRDefault="008E0098" w:rsidP="00411998">
      <w:pPr>
        <w:pStyle w:val="Bodytext10"/>
        <w:ind w:right="475"/>
        <w:jc w:val="both"/>
      </w:pPr>
      <w:r>
        <w:lastRenderedPageBreak/>
        <w:t>Moreover, coordinators which are ‘sole beneficiaries’</w:t>
      </w:r>
      <w:r w:rsidR="00607B1F">
        <w:rPr>
          <w:rStyle w:val="FootnoteReference"/>
        </w:rPr>
        <w:footnoteReference w:id="8"/>
      </w:r>
      <w:r>
        <w:t xml:space="preserve"> may delegate the tasks set out in Point (b)(</w:t>
      </w:r>
      <w:proofErr w:type="spellStart"/>
      <w:r>
        <w:t>i</w:t>
      </w:r>
      <w:proofErr w:type="spellEnd"/>
      <w:r>
        <w:t>) to (iii) above to one of their members. The coordinator retains sole responsibility for compliance with the obligations under the Agreement.</w:t>
      </w:r>
    </w:p>
    <w:p w14:paraId="7E4EB58B" w14:textId="77777777" w:rsidR="00580870" w:rsidRDefault="008E0098" w:rsidP="00411998">
      <w:pPr>
        <w:pStyle w:val="Bodytext10"/>
        <w:ind w:right="475"/>
      </w:pPr>
      <w:r>
        <w:t xml:space="preserve">The beneficiaries must have </w:t>
      </w:r>
      <w:r>
        <w:rPr>
          <w:b/>
          <w:bCs/>
        </w:rPr>
        <w:t xml:space="preserve">internal arrangements </w:t>
      </w:r>
      <w:r>
        <w:t>regarding their operation and co</w:t>
      </w:r>
      <w:r>
        <w:softHyphen/>
        <w:t>ordination, to ensure that the action is implemented properly.</w:t>
      </w:r>
    </w:p>
    <w:p w14:paraId="2C9798B2" w14:textId="3520CDC4" w:rsidR="00580870" w:rsidRDefault="008E0098" w:rsidP="00411998">
      <w:pPr>
        <w:pStyle w:val="Bodytext10"/>
        <w:ind w:right="475"/>
      </w:pPr>
      <w:r>
        <w:t xml:space="preserve">If required by the granting authority (see Data Sheet, </w:t>
      </w:r>
      <w:proofErr w:type="gramStart"/>
      <w:r>
        <w:t>Point</w:t>
      </w:r>
      <w:proofErr w:type="gramEnd"/>
      <w:r>
        <w:t xml:space="preserve"> 1), these arrangements must be set out in a written </w:t>
      </w:r>
      <w:r>
        <w:rPr>
          <w:b/>
          <w:bCs/>
        </w:rPr>
        <w:t xml:space="preserve">consortium agreement </w:t>
      </w:r>
      <w:r>
        <w:t>between the beneficiaries, covering for instance:</w:t>
      </w:r>
    </w:p>
    <w:p w14:paraId="4EC9C09A" w14:textId="77777777" w:rsidR="00580870" w:rsidRDefault="008E0098" w:rsidP="00411998">
      <w:pPr>
        <w:pStyle w:val="Bodytext10"/>
        <w:numPr>
          <w:ilvl w:val="0"/>
          <w:numId w:val="36"/>
        </w:numPr>
        <w:tabs>
          <w:tab w:val="left" w:pos="742"/>
        </w:tabs>
        <w:ind w:right="475" w:firstLine="380"/>
      </w:pPr>
      <w:bookmarkStart w:id="235" w:name="bookmark237"/>
      <w:bookmarkEnd w:id="235"/>
      <w:r>
        <w:t xml:space="preserve">the internal </w:t>
      </w:r>
      <w:proofErr w:type="spellStart"/>
      <w:r>
        <w:t>organisation</w:t>
      </w:r>
      <w:proofErr w:type="spellEnd"/>
      <w:r>
        <w:t xml:space="preserve"> of the consortium</w:t>
      </w:r>
    </w:p>
    <w:p w14:paraId="285037F2" w14:textId="4EC44E14" w:rsidR="00206645" w:rsidRDefault="008E0098" w:rsidP="00411998">
      <w:pPr>
        <w:pStyle w:val="Bodytext10"/>
        <w:numPr>
          <w:ilvl w:val="0"/>
          <w:numId w:val="36"/>
        </w:numPr>
        <w:tabs>
          <w:tab w:val="left" w:pos="742"/>
        </w:tabs>
        <w:ind w:left="740" w:right="475" w:hanging="340"/>
      </w:pPr>
      <w:bookmarkStart w:id="236" w:name="bookmark238"/>
      <w:bookmarkEnd w:id="236"/>
      <w:r>
        <w:t xml:space="preserve">the management of </w:t>
      </w:r>
      <w:r w:rsidRPr="005D3CDD">
        <w:t xml:space="preserve">access to </w:t>
      </w:r>
      <w:r w:rsidR="00BE2F06" w:rsidRPr="005D3CDD">
        <w:rPr>
          <w:lang w:eastAsia="en-GB"/>
        </w:rPr>
        <w:t xml:space="preserve">Erasmus+ </w:t>
      </w:r>
      <w:r w:rsidR="00CE026C">
        <w:rPr>
          <w:lang w:eastAsia="en-GB"/>
        </w:rPr>
        <w:t>reporting and management tool</w:t>
      </w:r>
      <w:r w:rsidR="00BE2F06" w:rsidRPr="005D3CDD" w:rsidDel="00BE2F06">
        <w:t xml:space="preserve"> </w:t>
      </w:r>
      <w:bookmarkStart w:id="237" w:name="bookmark239"/>
      <w:bookmarkEnd w:id="237"/>
    </w:p>
    <w:p w14:paraId="5AD2F219" w14:textId="5F9AA5A6" w:rsidR="00580870" w:rsidRDefault="008E0098" w:rsidP="00411998">
      <w:pPr>
        <w:pStyle w:val="Bodytext10"/>
        <w:numPr>
          <w:ilvl w:val="0"/>
          <w:numId w:val="36"/>
        </w:numPr>
        <w:tabs>
          <w:tab w:val="left" w:pos="742"/>
        </w:tabs>
        <w:ind w:left="740" w:right="475" w:hanging="340"/>
      </w:pPr>
      <w:r w:rsidRPr="005D3CDD">
        <w:t>differen</w:t>
      </w:r>
      <w:r w:rsidR="00206645">
        <w:t>t</w:t>
      </w:r>
      <w:r w:rsidR="00BA3336">
        <w:t xml:space="preserve"> </w:t>
      </w:r>
      <w:r w:rsidRPr="005D3CDD">
        <w:t>distribution keys for the payments and financial responsibilities in case of recoveries</w:t>
      </w:r>
      <w:r>
        <w:t xml:space="preserve"> (if any)</w:t>
      </w:r>
    </w:p>
    <w:p w14:paraId="699E81CB" w14:textId="77777777" w:rsidR="00580870" w:rsidRDefault="008E0098" w:rsidP="00411998">
      <w:pPr>
        <w:pStyle w:val="Bodytext10"/>
        <w:numPr>
          <w:ilvl w:val="0"/>
          <w:numId w:val="36"/>
        </w:numPr>
        <w:tabs>
          <w:tab w:val="left" w:pos="742"/>
        </w:tabs>
        <w:spacing w:after="120" w:line="266" w:lineRule="auto"/>
        <w:ind w:left="740" w:right="475" w:hanging="340"/>
      </w:pPr>
      <w:bookmarkStart w:id="238" w:name="bookmark240"/>
      <w:bookmarkEnd w:id="238"/>
      <w:r>
        <w:t>additional rules on rights and obligations related to background and results (see Article 16)</w:t>
      </w:r>
    </w:p>
    <w:p w14:paraId="00E64B5A" w14:textId="77777777" w:rsidR="00580870" w:rsidRDefault="008E0098" w:rsidP="00411998">
      <w:pPr>
        <w:pStyle w:val="Bodytext10"/>
        <w:numPr>
          <w:ilvl w:val="0"/>
          <w:numId w:val="36"/>
        </w:numPr>
        <w:tabs>
          <w:tab w:val="left" w:pos="742"/>
        </w:tabs>
        <w:ind w:right="475" w:firstLine="380"/>
      </w:pPr>
      <w:bookmarkStart w:id="239" w:name="bookmark241"/>
      <w:bookmarkEnd w:id="239"/>
      <w:r>
        <w:t>settlement of internal disputes</w:t>
      </w:r>
    </w:p>
    <w:p w14:paraId="1DE55FD0" w14:textId="77777777" w:rsidR="00580870" w:rsidRDefault="008E0098" w:rsidP="00411998">
      <w:pPr>
        <w:pStyle w:val="Bodytext10"/>
        <w:numPr>
          <w:ilvl w:val="0"/>
          <w:numId w:val="36"/>
        </w:numPr>
        <w:tabs>
          <w:tab w:val="left" w:pos="742"/>
        </w:tabs>
        <w:ind w:right="475" w:firstLine="380"/>
      </w:pPr>
      <w:bookmarkStart w:id="240" w:name="bookmark242"/>
      <w:bookmarkEnd w:id="240"/>
      <w:r>
        <w:t xml:space="preserve">liability, </w:t>
      </w:r>
      <w:proofErr w:type="gramStart"/>
      <w:r>
        <w:t>indemnification</w:t>
      </w:r>
      <w:proofErr w:type="gramEnd"/>
      <w:r>
        <w:t xml:space="preserve"> and confidentiality arrangements between the beneficiaries.</w:t>
      </w:r>
    </w:p>
    <w:p w14:paraId="0399772C" w14:textId="77777777" w:rsidR="00580870" w:rsidRDefault="008E0098" w:rsidP="00411998">
      <w:pPr>
        <w:pStyle w:val="Bodytext10"/>
        <w:ind w:right="475"/>
        <w:jc w:val="both"/>
      </w:pPr>
      <w:r>
        <w:t>The internal arrangements must not contain any provision contrary to this Agreement.</w:t>
      </w:r>
    </w:p>
    <w:p w14:paraId="3EDF7986" w14:textId="77777777" w:rsidR="00C83FBF" w:rsidRDefault="008E0098" w:rsidP="00411998">
      <w:pPr>
        <w:pStyle w:val="Heading4"/>
        <w:ind w:right="475"/>
      </w:pPr>
      <w:bookmarkStart w:id="241" w:name="bookmark243"/>
      <w:bookmarkStart w:id="242" w:name="bookmark244"/>
      <w:bookmarkStart w:id="243" w:name="bookmark245"/>
      <w:bookmarkStart w:id="244" w:name="bookmark246"/>
      <w:bookmarkStart w:id="245" w:name="bookmark248"/>
      <w:bookmarkStart w:id="246" w:name="bookmark250"/>
      <w:bookmarkStart w:id="247" w:name="bookmark247"/>
      <w:bookmarkStart w:id="248" w:name="_Toc126757303"/>
      <w:bookmarkStart w:id="249" w:name="_Toc150952279"/>
      <w:bookmarkEnd w:id="241"/>
      <w:bookmarkEnd w:id="242"/>
      <w:bookmarkEnd w:id="243"/>
      <w:bookmarkEnd w:id="244"/>
      <w:r>
        <w:t>ARTICLE 8 — AFFILIATED ENTITIES</w:t>
      </w:r>
      <w:bookmarkEnd w:id="245"/>
      <w:bookmarkEnd w:id="246"/>
      <w:bookmarkEnd w:id="247"/>
      <w:bookmarkEnd w:id="248"/>
      <w:bookmarkEnd w:id="249"/>
      <w:r w:rsidR="00C83FBF">
        <w:t xml:space="preserve"> </w:t>
      </w:r>
    </w:p>
    <w:p w14:paraId="49C55C6D" w14:textId="580DFEF9" w:rsidR="00C83FBF" w:rsidRPr="00C83FBF" w:rsidRDefault="00C83FBF" w:rsidP="00411998">
      <w:pPr>
        <w:spacing w:after="200"/>
        <w:ind w:right="475"/>
        <w:rPr>
          <w:lang w:val="en-GB" w:bidi="ar-SA"/>
        </w:rPr>
      </w:pPr>
      <w:r>
        <w:rPr>
          <w:lang w:val="en-GB" w:bidi="ar-SA"/>
        </w:rPr>
        <w:t>Not applicable.</w:t>
      </w:r>
    </w:p>
    <w:p w14:paraId="3D8C3C56" w14:textId="0253BC36" w:rsidR="00580870" w:rsidRDefault="008E0098" w:rsidP="00411998">
      <w:pPr>
        <w:pStyle w:val="Heading4"/>
        <w:ind w:right="475"/>
      </w:pPr>
      <w:bookmarkStart w:id="250" w:name="bookmark251"/>
      <w:bookmarkStart w:id="251" w:name="bookmark252"/>
      <w:bookmarkStart w:id="252" w:name="bookmark253"/>
      <w:bookmarkStart w:id="253" w:name="_Toc126757304"/>
      <w:bookmarkStart w:id="254" w:name="_Toc150952280"/>
      <w:bookmarkEnd w:id="250"/>
      <w:bookmarkEnd w:id="251"/>
      <w:r w:rsidRPr="00EC245D">
        <w:t>ARTICLE 9 — OTHER PARTICIPANTS INVOLVED IN THE ACTION</w:t>
      </w:r>
      <w:bookmarkEnd w:id="252"/>
      <w:bookmarkEnd w:id="253"/>
      <w:bookmarkEnd w:id="254"/>
    </w:p>
    <w:p w14:paraId="47F38EC7" w14:textId="77777777" w:rsidR="00580870" w:rsidRPr="002942C6" w:rsidRDefault="008E0098" w:rsidP="00411998">
      <w:pPr>
        <w:pStyle w:val="Heading5"/>
        <w:widowControl/>
        <w:numPr>
          <w:ilvl w:val="0"/>
          <w:numId w:val="43"/>
        </w:numPr>
        <w:spacing w:before="0" w:after="200"/>
        <w:ind w:left="720" w:right="475" w:hanging="720"/>
        <w:jc w:val="both"/>
        <w:rPr>
          <w:rFonts w:ascii="Times New Roman" w:hAnsi="Times New Roman" w:cs="Times New Roman"/>
          <w:b/>
          <w:color w:val="auto"/>
          <w:szCs w:val="22"/>
          <w:lang w:val="en-GB" w:bidi="ar-SA"/>
        </w:rPr>
      </w:pPr>
      <w:bookmarkStart w:id="255" w:name="bookmark257"/>
      <w:bookmarkStart w:id="256" w:name="bookmark255"/>
      <w:bookmarkStart w:id="257" w:name="bookmark258"/>
      <w:bookmarkStart w:id="258" w:name="bookmark254"/>
      <w:bookmarkStart w:id="259" w:name="_Toc126757305"/>
      <w:bookmarkStart w:id="260" w:name="_Toc150952281"/>
      <w:bookmarkEnd w:id="255"/>
      <w:r w:rsidRPr="002942C6">
        <w:rPr>
          <w:rFonts w:ascii="Times New Roman" w:hAnsi="Times New Roman" w:cs="Times New Roman"/>
          <w:b/>
          <w:color w:val="auto"/>
          <w:szCs w:val="22"/>
          <w:lang w:val="en-GB" w:bidi="ar-SA"/>
        </w:rPr>
        <w:t>Associated partners</w:t>
      </w:r>
      <w:bookmarkEnd w:id="256"/>
      <w:bookmarkEnd w:id="257"/>
      <w:bookmarkEnd w:id="258"/>
      <w:bookmarkEnd w:id="259"/>
      <w:bookmarkEnd w:id="260"/>
    </w:p>
    <w:p w14:paraId="11362EED" w14:textId="672B66F9" w:rsidR="00C83FBF" w:rsidRDefault="005D3CDD" w:rsidP="00411998">
      <w:pPr>
        <w:pStyle w:val="Bodytext10"/>
        <w:ind w:right="475"/>
        <w:jc w:val="both"/>
      </w:pPr>
      <w:bookmarkStart w:id="261" w:name="bookmark259"/>
      <w:bookmarkStart w:id="262" w:name="bookmark260"/>
      <w:bookmarkEnd w:id="261"/>
      <w:bookmarkEnd w:id="262"/>
      <w:r>
        <w:t>If any, t</w:t>
      </w:r>
      <w:r w:rsidR="00C83FBF">
        <w:t>he ‘associated partners’ are indicated in Annex 1.</w:t>
      </w:r>
    </w:p>
    <w:p w14:paraId="101166FC" w14:textId="14AE692E" w:rsidR="00580870" w:rsidRDefault="008E0098" w:rsidP="00411998">
      <w:pPr>
        <w:pStyle w:val="Bodytext10"/>
        <w:ind w:right="475"/>
        <w:jc w:val="both"/>
      </w:pPr>
      <w:r>
        <w:t xml:space="preserve">Associated partners must implement the action tasks attributed to them in Annex 1 in accordance with Article 11. They may not </w:t>
      </w:r>
      <w:r w:rsidRPr="7C002FCF">
        <w:rPr>
          <w:color w:val="auto"/>
        </w:rPr>
        <w:t>charge contributions to the action (no lump sum contributions) and the costs for their tasks are not eligible</w:t>
      </w:r>
      <w:r>
        <w:t>.</w:t>
      </w:r>
    </w:p>
    <w:p w14:paraId="06A8870D" w14:textId="77777777" w:rsidR="00580870" w:rsidRDefault="008E0098" w:rsidP="00411998">
      <w:pPr>
        <w:pStyle w:val="Bodytext10"/>
        <w:ind w:right="475"/>
        <w:jc w:val="both"/>
      </w:pPr>
      <w:r>
        <w:t>The tasks must be set out in Annex 1.</w:t>
      </w:r>
    </w:p>
    <w:p w14:paraId="0A51A55D" w14:textId="77777777" w:rsidR="00580870" w:rsidRDefault="008E0098" w:rsidP="00411998">
      <w:pPr>
        <w:pStyle w:val="Bodytext10"/>
        <w:ind w:right="475"/>
        <w:jc w:val="both"/>
      </w:pPr>
      <w:r>
        <w:t>The beneficiaries must ensure that their contractual obligations under Articles 11 (proper implementation), 12 (conflict of interests), 13 (confidentiality and security), 14 (ethics), 17.2 (visibility), 18 (specific rules for carrying out action), 19 (information) and 20 (record</w:t>
      </w:r>
      <w:r>
        <w:softHyphen/>
        <w:t>keeping) also apply to the associated partners.</w:t>
      </w:r>
    </w:p>
    <w:p w14:paraId="794197A1" w14:textId="3555B002" w:rsidR="00580870" w:rsidRDefault="008E0098" w:rsidP="00411998">
      <w:pPr>
        <w:pStyle w:val="Bodytext10"/>
        <w:ind w:right="475"/>
        <w:jc w:val="both"/>
      </w:pPr>
      <w:r>
        <w:t>The beneficiaries must ensure that the bodies mentioned in Article 25 (</w:t>
      </w:r>
      <w:proofErr w:type="gramStart"/>
      <w:r>
        <w:t>e.g.</w:t>
      </w:r>
      <w:proofErr w:type="gramEnd"/>
      <w:r>
        <w:t xml:space="preserve"> granting authority, OLAF, Court of Auditors (ECA), etc.) can exercise their rights also towards the associated partners</w:t>
      </w:r>
      <w:r w:rsidR="00C83FBF">
        <w:rPr>
          <w:i/>
          <w:iCs/>
          <w:color w:val="4AA55B"/>
        </w:rPr>
        <w:t>.</w:t>
      </w:r>
    </w:p>
    <w:p w14:paraId="442509A2" w14:textId="77777777" w:rsidR="00580870" w:rsidRPr="002942C6" w:rsidRDefault="008E0098" w:rsidP="00411998">
      <w:pPr>
        <w:pStyle w:val="Heading5"/>
        <w:widowControl/>
        <w:numPr>
          <w:ilvl w:val="0"/>
          <w:numId w:val="43"/>
        </w:numPr>
        <w:spacing w:before="0" w:after="200"/>
        <w:ind w:left="720" w:right="475" w:hanging="720"/>
        <w:jc w:val="both"/>
        <w:rPr>
          <w:rFonts w:ascii="Times New Roman" w:hAnsi="Times New Roman" w:cs="Times New Roman"/>
          <w:b/>
          <w:color w:val="auto"/>
          <w:szCs w:val="22"/>
          <w:lang w:val="en-GB" w:bidi="ar-SA"/>
        </w:rPr>
      </w:pPr>
      <w:bookmarkStart w:id="263" w:name="bookmark264"/>
      <w:bookmarkStart w:id="264" w:name="bookmark262"/>
      <w:bookmarkStart w:id="265" w:name="bookmark265"/>
      <w:bookmarkStart w:id="266" w:name="bookmark261"/>
      <w:bookmarkStart w:id="267" w:name="_Toc126757306"/>
      <w:bookmarkStart w:id="268" w:name="_Toc150952282"/>
      <w:bookmarkEnd w:id="263"/>
      <w:r w:rsidRPr="002942C6">
        <w:rPr>
          <w:rFonts w:ascii="Times New Roman" w:hAnsi="Times New Roman" w:cs="Times New Roman"/>
          <w:b/>
          <w:color w:val="auto"/>
          <w:szCs w:val="22"/>
          <w:lang w:val="en-GB" w:bidi="ar-SA"/>
        </w:rPr>
        <w:t xml:space="preserve">Third parties giving in-kind contributions to the </w:t>
      </w:r>
      <w:proofErr w:type="gramStart"/>
      <w:r w:rsidRPr="002942C6">
        <w:rPr>
          <w:rFonts w:ascii="Times New Roman" w:hAnsi="Times New Roman" w:cs="Times New Roman"/>
          <w:b/>
          <w:color w:val="auto"/>
          <w:szCs w:val="22"/>
          <w:lang w:val="en-GB" w:bidi="ar-SA"/>
        </w:rPr>
        <w:t>action</w:t>
      </w:r>
      <w:bookmarkEnd w:id="264"/>
      <w:bookmarkEnd w:id="265"/>
      <w:bookmarkEnd w:id="266"/>
      <w:bookmarkEnd w:id="267"/>
      <w:bookmarkEnd w:id="268"/>
      <w:proofErr w:type="gramEnd"/>
    </w:p>
    <w:p w14:paraId="5BEF71E7" w14:textId="09DB32BD" w:rsidR="00580870" w:rsidRDefault="008E0098" w:rsidP="00411998">
      <w:pPr>
        <w:pStyle w:val="Bodytext10"/>
        <w:ind w:right="475"/>
        <w:jc w:val="both"/>
      </w:pPr>
      <w:r>
        <w:t>Other third parties may give in-kind contributions to the action (</w:t>
      </w:r>
      <w:proofErr w:type="gramStart"/>
      <w:r>
        <w:t>i.e.</w:t>
      </w:r>
      <w:proofErr w:type="gramEnd"/>
      <w:r>
        <w:t xml:space="preserve"> personnel, equipment, other </w:t>
      </w:r>
      <w:r>
        <w:lastRenderedPageBreak/>
        <w:t>goods, works and services, etc. which are free-of-charge), if necessary for the implementation.</w:t>
      </w:r>
    </w:p>
    <w:p w14:paraId="0BF193E5" w14:textId="658EA385" w:rsidR="00580870" w:rsidRPr="00EC245D" w:rsidRDefault="008E0098" w:rsidP="00411998">
      <w:pPr>
        <w:pStyle w:val="Bodytext10"/>
        <w:ind w:right="475"/>
        <w:jc w:val="both"/>
        <w:rPr>
          <w:color w:val="auto"/>
        </w:rPr>
      </w:pPr>
      <w:r>
        <w:t xml:space="preserve">Third parties giving </w:t>
      </w:r>
      <w:r w:rsidRPr="00EC245D">
        <w:rPr>
          <w:color w:val="auto"/>
        </w:rPr>
        <w:t xml:space="preserve">in-kind contributions do not implement any action tasks. They may not charge contributions to the action (no lump sum contributions) and the costs for the in-kind contributions are not eligible (may not be included in the estimated budget in Annex </w:t>
      </w:r>
      <w:r w:rsidR="00B53F12">
        <w:rPr>
          <w:color w:val="auto"/>
        </w:rPr>
        <w:t>1</w:t>
      </w:r>
      <w:r w:rsidRPr="00EC245D">
        <w:rPr>
          <w:color w:val="auto"/>
        </w:rPr>
        <w:t>).</w:t>
      </w:r>
    </w:p>
    <w:p w14:paraId="4DC37E06" w14:textId="7BC67D22" w:rsidR="00580870" w:rsidRDefault="008E0098" w:rsidP="00411998">
      <w:pPr>
        <w:pStyle w:val="Bodytext10"/>
        <w:ind w:right="475"/>
        <w:jc w:val="both"/>
      </w:pPr>
      <w:r>
        <w:t>The third parties and their in-kind contributions should be set out in Annex 1.</w:t>
      </w:r>
    </w:p>
    <w:p w14:paraId="17B24599" w14:textId="2E72CC1C" w:rsidR="00580870" w:rsidRPr="002942C6" w:rsidRDefault="008E0098" w:rsidP="00411998">
      <w:pPr>
        <w:pStyle w:val="Heading5"/>
        <w:widowControl/>
        <w:numPr>
          <w:ilvl w:val="0"/>
          <w:numId w:val="43"/>
        </w:numPr>
        <w:spacing w:before="0" w:after="200"/>
        <w:ind w:left="720" w:right="475" w:hanging="720"/>
        <w:jc w:val="both"/>
        <w:rPr>
          <w:rFonts w:ascii="Times New Roman" w:hAnsi="Times New Roman" w:cs="Times New Roman"/>
          <w:b/>
          <w:color w:val="auto"/>
          <w:szCs w:val="22"/>
          <w:lang w:val="en-GB" w:bidi="ar-SA"/>
        </w:rPr>
      </w:pPr>
      <w:bookmarkStart w:id="269" w:name="bookmark269"/>
      <w:bookmarkStart w:id="270" w:name="bookmark267"/>
      <w:bookmarkStart w:id="271" w:name="bookmark270"/>
      <w:bookmarkStart w:id="272" w:name="bookmark266"/>
      <w:bookmarkStart w:id="273" w:name="_Toc126757307"/>
      <w:bookmarkStart w:id="274" w:name="_Toc150952283"/>
      <w:bookmarkEnd w:id="269"/>
      <w:r w:rsidRPr="002942C6">
        <w:rPr>
          <w:rFonts w:ascii="Times New Roman" w:hAnsi="Times New Roman" w:cs="Times New Roman"/>
          <w:b/>
          <w:color w:val="auto"/>
          <w:szCs w:val="22"/>
          <w:lang w:val="en-GB" w:bidi="ar-SA"/>
        </w:rPr>
        <w:t>Subcontractors</w:t>
      </w:r>
      <w:bookmarkEnd w:id="270"/>
      <w:bookmarkEnd w:id="271"/>
      <w:bookmarkEnd w:id="272"/>
      <w:bookmarkEnd w:id="273"/>
      <w:bookmarkEnd w:id="274"/>
    </w:p>
    <w:p w14:paraId="736B1FA5" w14:textId="2DA5030D" w:rsidR="00580870" w:rsidRPr="00EC245D" w:rsidRDefault="008E0098" w:rsidP="00411998">
      <w:pPr>
        <w:pStyle w:val="Bodytext10"/>
        <w:ind w:right="475"/>
        <w:jc w:val="both"/>
        <w:rPr>
          <w:color w:val="auto"/>
        </w:rPr>
      </w:pPr>
      <w:r w:rsidRPr="00EC245D">
        <w:rPr>
          <w:color w:val="auto"/>
        </w:rPr>
        <w:t xml:space="preserve">Subcontractors may participate in the action, if necessary for the </w:t>
      </w:r>
      <w:r w:rsidR="251ECD57" w:rsidRPr="5FE73E2D">
        <w:rPr>
          <w:color w:val="auto"/>
        </w:rPr>
        <w:t>implementation</w:t>
      </w:r>
      <w:r w:rsidRPr="00EC245D">
        <w:rPr>
          <w:color w:val="auto"/>
        </w:rPr>
        <w:t>.</w:t>
      </w:r>
    </w:p>
    <w:p w14:paraId="6FA9F37A" w14:textId="77777777" w:rsidR="00580870" w:rsidRPr="00EC245D" w:rsidRDefault="008E0098" w:rsidP="00411998">
      <w:pPr>
        <w:pStyle w:val="Bodytext10"/>
        <w:ind w:right="475"/>
        <w:jc w:val="both"/>
        <w:rPr>
          <w:color w:val="auto"/>
        </w:rPr>
      </w:pPr>
      <w:r w:rsidRPr="00EC245D">
        <w:rPr>
          <w:color w:val="auto"/>
        </w:rPr>
        <w:t>Subcontractors must implement their action tasks in accordance with Article 11. The beneficiaries’ costs for subcontracting are considered entirely covered by the lump sum contributions for implementing the work packages (irrespective of the actual subcontracting costs incurred, if any).</w:t>
      </w:r>
    </w:p>
    <w:p w14:paraId="65EE76F2" w14:textId="77777777" w:rsidR="00580870" w:rsidRDefault="008E0098" w:rsidP="00411998">
      <w:pPr>
        <w:pStyle w:val="Bodytext10"/>
        <w:ind w:right="475"/>
        <w:jc w:val="both"/>
      </w:pPr>
      <w:r>
        <w:t>The beneficiaries must ensure that their contractual obligations under Articles 11 (proper implementation), 12 (conflict of interest), 13 (confidentiality and security), 14 (ethics), 17.2 (visibility), 18 (specific rules for carrying out action), 19 (information) and 20 (record</w:t>
      </w:r>
      <w:r>
        <w:softHyphen/>
        <w:t>keeping) also apply to the subcontractors.</w:t>
      </w:r>
    </w:p>
    <w:p w14:paraId="085603D9" w14:textId="04CF58C5" w:rsidR="00580870" w:rsidRDefault="008E0098" w:rsidP="00411998">
      <w:pPr>
        <w:pStyle w:val="Bodytext10"/>
        <w:ind w:right="475"/>
        <w:jc w:val="both"/>
      </w:pPr>
      <w:r>
        <w:t>The beneficiaries must ensure that the bodies mentioned in Article 25 (</w:t>
      </w:r>
      <w:proofErr w:type="gramStart"/>
      <w:r>
        <w:t>e.g.</w:t>
      </w:r>
      <w:proofErr w:type="gramEnd"/>
      <w:r>
        <w:t xml:space="preserve"> granting authority, OLAF, Court of Auditors (ECA), etc.) can exercise their rights also towards the subcontractors.</w:t>
      </w:r>
    </w:p>
    <w:p w14:paraId="0BC61DC9" w14:textId="76A4DB1F" w:rsidR="00C83201" w:rsidRDefault="00C83201" w:rsidP="00411998">
      <w:pPr>
        <w:pStyle w:val="Bodytext10"/>
        <w:ind w:right="475"/>
        <w:jc w:val="both"/>
      </w:pPr>
      <w:r>
        <w:t>Specific security rules are set out in Annex 2.</w:t>
      </w:r>
    </w:p>
    <w:p w14:paraId="66DE5ED1" w14:textId="4B1C60AC" w:rsidR="00580870" w:rsidRPr="002942C6" w:rsidRDefault="008E0098" w:rsidP="00411998">
      <w:pPr>
        <w:pStyle w:val="Heading5"/>
        <w:widowControl/>
        <w:numPr>
          <w:ilvl w:val="0"/>
          <w:numId w:val="43"/>
        </w:numPr>
        <w:spacing w:before="0" w:after="200"/>
        <w:ind w:left="720" w:right="475" w:hanging="720"/>
        <w:jc w:val="both"/>
        <w:rPr>
          <w:rFonts w:ascii="Times New Roman" w:hAnsi="Times New Roman" w:cs="Times New Roman"/>
          <w:b/>
          <w:color w:val="auto"/>
          <w:szCs w:val="22"/>
          <w:lang w:val="en-GB" w:bidi="ar-SA"/>
        </w:rPr>
      </w:pPr>
      <w:bookmarkStart w:id="275" w:name="bookmark274"/>
      <w:bookmarkStart w:id="276" w:name="bookmark272"/>
      <w:bookmarkStart w:id="277" w:name="bookmark275"/>
      <w:bookmarkStart w:id="278" w:name="bookmark271"/>
      <w:bookmarkStart w:id="279" w:name="_Toc126757308"/>
      <w:bookmarkStart w:id="280" w:name="_Toc150952284"/>
      <w:bookmarkEnd w:id="275"/>
      <w:r w:rsidRPr="002942C6">
        <w:rPr>
          <w:rFonts w:ascii="Times New Roman" w:hAnsi="Times New Roman" w:cs="Times New Roman"/>
          <w:b/>
          <w:color w:val="auto"/>
          <w:szCs w:val="22"/>
          <w:lang w:val="en-GB" w:bidi="ar-SA"/>
        </w:rPr>
        <w:t>Recipients of financial support to third parties</w:t>
      </w:r>
      <w:bookmarkEnd w:id="276"/>
      <w:bookmarkEnd w:id="277"/>
      <w:bookmarkEnd w:id="278"/>
      <w:r w:rsidR="006340F0" w:rsidRPr="002942C6">
        <w:rPr>
          <w:rFonts w:ascii="Times New Roman" w:hAnsi="Times New Roman" w:cs="Times New Roman"/>
          <w:b/>
          <w:color w:val="auto"/>
          <w:szCs w:val="22"/>
          <w:vertAlign w:val="superscript"/>
          <w:lang w:val="en-GB" w:bidi="ar-SA"/>
        </w:rPr>
        <w:footnoteReference w:id="9"/>
      </w:r>
      <w:bookmarkEnd w:id="279"/>
      <w:bookmarkEnd w:id="280"/>
    </w:p>
    <w:p w14:paraId="1CCEC445" w14:textId="322F3DF4" w:rsidR="00580870" w:rsidRDefault="008E0098" w:rsidP="00411998">
      <w:pPr>
        <w:pStyle w:val="Bodytext10"/>
        <w:ind w:right="475"/>
        <w:jc w:val="both"/>
      </w:pPr>
      <w:r>
        <w:t>If the action includes providing financial support to third parties (e.g. grants, prizes or similar forms of support), the beneficiaries must ensure that their contractual obligations under Articles 12 (conflict of interest), 13 (confidentiality and security), 14 (ethics), 17.2 (visibility), 18 (specific rules for carrying out action), 19 (information) and 20 (record-keeping) also apply to the third parties receiving the support (recipients).</w:t>
      </w:r>
    </w:p>
    <w:p w14:paraId="4EDDF0DF" w14:textId="7B9C592E" w:rsidR="00D07F16" w:rsidRPr="002778A3" w:rsidRDefault="00D07F16" w:rsidP="00411998">
      <w:pPr>
        <w:tabs>
          <w:tab w:val="left" w:pos="709"/>
          <w:tab w:val="left" w:pos="1134"/>
        </w:tabs>
        <w:adjustRightInd w:val="0"/>
        <w:spacing w:after="180"/>
        <w:ind w:right="475"/>
        <w:jc w:val="both"/>
      </w:pPr>
      <w:r>
        <w:t xml:space="preserve">If </w:t>
      </w:r>
      <w:r w:rsidRPr="00FA12B5">
        <w:t xml:space="preserve">the beneficiaries </w:t>
      </w:r>
      <w:proofErr w:type="gramStart"/>
      <w:r w:rsidRPr="00FA12B5">
        <w:t>have to</w:t>
      </w:r>
      <w:proofErr w:type="gramEnd"/>
      <w:r w:rsidRPr="00FA12B5">
        <w:t xml:space="preserve"> give support to participants</w:t>
      </w:r>
      <w:r>
        <w:t xml:space="preserve"> in project activities</w:t>
      </w:r>
      <w:r w:rsidRPr="00FA12B5">
        <w:t xml:space="preserve">, the beneficiaries </w:t>
      </w:r>
      <w:r>
        <w:t xml:space="preserve">shall provide such support </w:t>
      </w:r>
      <w:r w:rsidRPr="00FA12B5">
        <w:t xml:space="preserve">in accordance with the conditions specified in Annex </w:t>
      </w:r>
      <w:r w:rsidR="00F727BF">
        <w:t>2</w:t>
      </w:r>
      <w:r>
        <w:t>.</w:t>
      </w:r>
    </w:p>
    <w:p w14:paraId="434C5A1E" w14:textId="596881DF" w:rsidR="00580870" w:rsidRDefault="008E0098" w:rsidP="00411998">
      <w:pPr>
        <w:pStyle w:val="Bodytext10"/>
        <w:ind w:right="475"/>
        <w:jc w:val="both"/>
      </w:pPr>
      <w:r>
        <w:t>The beneficiaries must also ensure that the bodies mentioned in Article 25 (</w:t>
      </w:r>
      <w:proofErr w:type="gramStart"/>
      <w:r>
        <w:t>e.g.</w:t>
      </w:r>
      <w:proofErr w:type="gramEnd"/>
      <w:r>
        <w:t xml:space="preserve"> granting authority, OLAF, Court of Auditors (ECA), etc.) can exercise their rights also towards the recipients. </w:t>
      </w:r>
    </w:p>
    <w:p w14:paraId="6329FC93" w14:textId="1ACD6F43" w:rsidR="00580870" w:rsidRDefault="008E0098" w:rsidP="00411998">
      <w:pPr>
        <w:pStyle w:val="Heading310"/>
        <w:keepNext/>
        <w:keepLines/>
        <w:ind w:right="475"/>
        <w:jc w:val="both"/>
      </w:pPr>
      <w:bookmarkStart w:id="281" w:name="bookmark276"/>
      <w:bookmarkStart w:id="282" w:name="_Toc126757309"/>
      <w:bookmarkStart w:id="283" w:name="_Toc150952285"/>
      <w:r w:rsidRPr="00EC245D">
        <w:t xml:space="preserve">ARTICLE 10 — </w:t>
      </w:r>
      <w:r w:rsidR="006340F0" w:rsidRPr="00EC245D">
        <w:t xml:space="preserve">PARTICIPATING ENTITIES </w:t>
      </w:r>
      <w:r w:rsidRPr="00EC245D">
        <w:t>WITH SPECIAL STATUS</w:t>
      </w:r>
      <w:bookmarkEnd w:id="281"/>
      <w:bookmarkEnd w:id="282"/>
      <w:bookmarkEnd w:id="283"/>
    </w:p>
    <w:p w14:paraId="5CCB7EC6" w14:textId="61CC5929" w:rsidR="00580870" w:rsidRDefault="008E0098" w:rsidP="00411998">
      <w:pPr>
        <w:pStyle w:val="Heading310"/>
        <w:keepNext/>
        <w:keepLines/>
        <w:numPr>
          <w:ilvl w:val="0"/>
          <w:numId w:val="44"/>
        </w:numPr>
        <w:tabs>
          <w:tab w:val="left" w:pos="736"/>
        </w:tabs>
        <w:ind w:right="475"/>
        <w:jc w:val="both"/>
      </w:pPr>
      <w:bookmarkStart w:id="284" w:name="bookmark280"/>
      <w:bookmarkStart w:id="285" w:name="bookmark278"/>
      <w:bookmarkStart w:id="286" w:name="bookmark281"/>
      <w:bookmarkStart w:id="287" w:name="bookmark277"/>
      <w:bookmarkStart w:id="288" w:name="_Toc126757310"/>
      <w:bookmarkStart w:id="289" w:name="_Toc150952286"/>
      <w:bookmarkEnd w:id="284"/>
      <w:r>
        <w:t>Non-EU particip</w:t>
      </w:r>
      <w:r w:rsidR="006340F0">
        <w:t>ating entities</w:t>
      </w:r>
      <w:bookmarkEnd w:id="285"/>
      <w:bookmarkEnd w:id="286"/>
      <w:bookmarkEnd w:id="287"/>
      <w:bookmarkEnd w:id="288"/>
      <w:bookmarkEnd w:id="289"/>
    </w:p>
    <w:p w14:paraId="64D2E2F7" w14:textId="72549C71" w:rsidR="00580870" w:rsidRDefault="008E0098" w:rsidP="00411998">
      <w:pPr>
        <w:pStyle w:val="Bodytext10"/>
        <w:ind w:right="475"/>
        <w:jc w:val="both"/>
      </w:pPr>
      <w:r>
        <w:t>Participa</w:t>
      </w:r>
      <w:r w:rsidR="006340F0">
        <w:t>ting entities</w:t>
      </w:r>
      <w:r>
        <w:t xml:space="preserve"> which are established in a non-EU country (if any) undertake to comply with their obligations under the Agreement and:</w:t>
      </w:r>
    </w:p>
    <w:p w14:paraId="095A1D43" w14:textId="77777777" w:rsidR="00580870" w:rsidRDefault="008E0098" w:rsidP="00411998">
      <w:pPr>
        <w:pStyle w:val="Bodytext10"/>
        <w:numPr>
          <w:ilvl w:val="0"/>
          <w:numId w:val="36"/>
        </w:numPr>
        <w:tabs>
          <w:tab w:val="left" w:pos="736"/>
        </w:tabs>
        <w:ind w:left="760" w:right="475" w:hanging="360"/>
        <w:jc w:val="both"/>
      </w:pPr>
      <w:bookmarkStart w:id="290" w:name="bookmark282"/>
      <w:bookmarkEnd w:id="290"/>
      <w:r>
        <w:t xml:space="preserve">to respect general principles (including fundamental rights, values and ethical principles, environmental and </w:t>
      </w:r>
      <w:proofErr w:type="spellStart"/>
      <w:r>
        <w:t>labour</w:t>
      </w:r>
      <w:proofErr w:type="spellEnd"/>
      <w:r>
        <w:t xml:space="preserve"> standards, rules on classified information, intellectual property rights, visibility of funding and protection of personal data)</w:t>
      </w:r>
    </w:p>
    <w:p w14:paraId="61214CA9" w14:textId="77777777" w:rsidR="00580870" w:rsidRDefault="008E0098" w:rsidP="00411998">
      <w:pPr>
        <w:pStyle w:val="Bodytext10"/>
        <w:numPr>
          <w:ilvl w:val="0"/>
          <w:numId w:val="36"/>
        </w:numPr>
        <w:tabs>
          <w:tab w:val="left" w:pos="736"/>
        </w:tabs>
        <w:ind w:left="760" w:right="475" w:hanging="360"/>
        <w:jc w:val="both"/>
      </w:pPr>
      <w:bookmarkStart w:id="291" w:name="bookmark283"/>
      <w:bookmarkEnd w:id="291"/>
      <w:r>
        <w:t xml:space="preserve">for the submission of certificates under Article 24: to use qualified external auditors which </w:t>
      </w:r>
      <w:r>
        <w:lastRenderedPageBreak/>
        <w:t>are independent and comply with comparable standards as those set out in EU Directive 2006/43/EC</w:t>
      </w:r>
      <w:r>
        <w:rPr>
          <w:vertAlign w:val="superscript"/>
        </w:rPr>
        <w:footnoteReference w:id="10"/>
      </w:r>
    </w:p>
    <w:p w14:paraId="5586C782" w14:textId="77777777" w:rsidR="00580870" w:rsidRDefault="008E0098" w:rsidP="00411998">
      <w:pPr>
        <w:pStyle w:val="Bodytext10"/>
        <w:numPr>
          <w:ilvl w:val="0"/>
          <w:numId w:val="36"/>
        </w:numPr>
        <w:tabs>
          <w:tab w:val="left" w:pos="736"/>
        </w:tabs>
        <w:ind w:left="760" w:right="475" w:hanging="360"/>
        <w:jc w:val="both"/>
      </w:pPr>
      <w:bookmarkStart w:id="292" w:name="bookmark284"/>
      <w:bookmarkEnd w:id="292"/>
      <w:r>
        <w:t>for the controls under Article 25: to allow for checks, reviews, audits and investigations (including on-the-spot checks, visits and inspections) by the bodies mentioned in that Article (</w:t>
      </w:r>
      <w:proofErr w:type="gramStart"/>
      <w:r>
        <w:t>e.g.</w:t>
      </w:r>
      <w:proofErr w:type="gramEnd"/>
      <w:r>
        <w:t xml:space="preserve"> granting authority, OLAF, Court of Auditors (ECA), etc.).</w:t>
      </w:r>
    </w:p>
    <w:p w14:paraId="2EA0B772" w14:textId="18B96A7C" w:rsidR="00580870" w:rsidRDefault="008E0098" w:rsidP="00411998">
      <w:pPr>
        <w:pStyle w:val="Bodytext10"/>
        <w:ind w:right="475"/>
        <w:jc w:val="both"/>
      </w:pPr>
      <w:r>
        <w:t xml:space="preserve">Special rules on dispute settlement apply </w:t>
      </w:r>
      <w:r w:rsidRPr="00C911A1">
        <w:t>(see Data Sheet, Point 5).</w:t>
      </w:r>
    </w:p>
    <w:p w14:paraId="64030060" w14:textId="3F6BFCCB" w:rsidR="00580870" w:rsidRPr="002942C6" w:rsidRDefault="008E0098" w:rsidP="00411998">
      <w:pPr>
        <w:pStyle w:val="Heading2"/>
        <w:widowControl/>
        <w:spacing w:before="200" w:after="200"/>
        <w:ind w:left="1622" w:right="475" w:hanging="1622"/>
        <w:jc w:val="both"/>
        <w:rPr>
          <w:rFonts w:ascii="Times New Roman" w:hAnsi="Times New Roman" w:cs="Times New Roman"/>
          <w:b/>
          <w:bCs/>
          <w:smallCaps/>
          <w:color w:val="auto"/>
          <w:sz w:val="24"/>
          <w:u w:val="single"/>
          <w:lang w:val="en-GB" w:bidi="ar-SA"/>
        </w:rPr>
      </w:pPr>
      <w:bookmarkStart w:id="293" w:name="bookmark288"/>
      <w:bookmarkStart w:id="294" w:name="bookmark290"/>
      <w:bookmarkStart w:id="295" w:name="bookmark291"/>
      <w:bookmarkStart w:id="296" w:name="bookmark292"/>
      <w:bookmarkStart w:id="297" w:name="bookmark296"/>
      <w:bookmarkStart w:id="298" w:name="bookmark298"/>
      <w:bookmarkStart w:id="299" w:name="bookmark299"/>
      <w:bookmarkStart w:id="300" w:name="bookmark300"/>
      <w:bookmarkStart w:id="301" w:name="bookmark301"/>
      <w:bookmarkStart w:id="302" w:name="bookmark302"/>
      <w:bookmarkStart w:id="303" w:name="bookmark303"/>
      <w:bookmarkStart w:id="304" w:name="bookmark304"/>
      <w:bookmarkStart w:id="305" w:name="bookmark305"/>
      <w:bookmarkStart w:id="306" w:name="bookmark306"/>
      <w:bookmarkStart w:id="307" w:name="bookmark307"/>
      <w:bookmarkStart w:id="308" w:name="bookmark308"/>
      <w:bookmarkStart w:id="309" w:name="bookmark309"/>
      <w:bookmarkStart w:id="310" w:name="bookmark310"/>
      <w:bookmarkStart w:id="311" w:name="bookmark311"/>
      <w:bookmarkStart w:id="312" w:name="bookmark312"/>
      <w:bookmarkStart w:id="313" w:name="bookmark313"/>
      <w:bookmarkStart w:id="314" w:name="bookmark314"/>
      <w:bookmarkStart w:id="315" w:name="bookmark315"/>
      <w:bookmarkStart w:id="316" w:name="bookmark316"/>
      <w:bookmarkStart w:id="317" w:name="bookmark317"/>
      <w:bookmarkStart w:id="318" w:name="bookmark318"/>
      <w:bookmarkStart w:id="319" w:name="bookmark319"/>
      <w:bookmarkStart w:id="320" w:name="bookmark320"/>
      <w:bookmarkStart w:id="321" w:name="bookmark321"/>
      <w:bookmarkStart w:id="322" w:name="bookmark322"/>
      <w:bookmarkStart w:id="323" w:name="bookmark323"/>
      <w:bookmarkStart w:id="324" w:name="_Toc126757311"/>
      <w:bookmarkStart w:id="325" w:name="_Toc150952287"/>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sidRPr="002942C6">
        <w:rPr>
          <w:rFonts w:ascii="Times New Roman" w:hAnsi="Times New Roman" w:cs="Times New Roman"/>
          <w:b/>
          <w:bCs/>
          <w:smallCaps/>
          <w:color w:val="auto"/>
          <w:sz w:val="24"/>
          <w:u w:val="single"/>
          <w:lang w:val="en-GB" w:bidi="ar-SA"/>
        </w:rPr>
        <w:t xml:space="preserve">SECTION 2 </w:t>
      </w:r>
      <w:r w:rsidR="006340F0" w:rsidRPr="002942C6">
        <w:rPr>
          <w:rFonts w:ascii="Times New Roman" w:hAnsi="Times New Roman" w:cs="Times New Roman"/>
          <w:b/>
          <w:bCs/>
          <w:smallCaps/>
          <w:color w:val="auto"/>
          <w:sz w:val="24"/>
          <w:u w:val="single"/>
          <w:lang w:val="en-GB" w:bidi="ar-SA"/>
        </w:rPr>
        <w:tab/>
      </w:r>
      <w:r w:rsidR="006340F0" w:rsidRPr="002942C6">
        <w:rPr>
          <w:rFonts w:ascii="Times New Roman" w:hAnsi="Times New Roman" w:cs="Times New Roman"/>
          <w:b/>
          <w:bCs/>
          <w:smallCaps/>
          <w:color w:val="auto"/>
          <w:sz w:val="24"/>
          <w:u w:val="single"/>
          <w:lang w:val="en-GB" w:bidi="ar-SA"/>
        </w:rPr>
        <w:tab/>
      </w:r>
      <w:r w:rsidRPr="002942C6">
        <w:rPr>
          <w:rFonts w:ascii="Times New Roman" w:hAnsi="Times New Roman" w:cs="Times New Roman"/>
          <w:b/>
          <w:bCs/>
          <w:smallCaps/>
          <w:color w:val="auto"/>
          <w:sz w:val="24"/>
          <w:u w:val="single"/>
          <w:lang w:val="en-GB" w:bidi="ar-SA"/>
        </w:rPr>
        <w:t>RULES FOR CARRYING OUT THE ACTION</w:t>
      </w:r>
      <w:bookmarkEnd w:id="323"/>
      <w:bookmarkEnd w:id="324"/>
      <w:bookmarkEnd w:id="325"/>
    </w:p>
    <w:p w14:paraId="62325164" w14:textId="77777777" w:rsidR="00580870" w:rsidRPr="002942C6" w:rsidRDefault="008E0098" w:rsidP="00411998">
      <w:pPr>
        <w:pStyle w:val="Heading4"/>
        <w:ind w:right="475"/>
        <w:rPr>
          <w:rFonts w:ascii="Times New Roman" w:hAnsi="Times New Roman" w:cs="Times New Roman"/>
          <w:lang w:eastAsia="en-GB"/>
        </w:rPr>
      </w:pPr>
      <w:bookmarkStart w:id="326" w:name="bookmark324"/>
      <w:bookmarkStart w:id="327" w:name="_Toc126757312"/>
      <w:bookmarkStart w:id="328" w:name="_Toc150952288"/>
      <w:r w:rsidRPr="002942C6">
        <w:rPr>
          <w:rFonts w:ascii="Times New Roman" w:hAnsi="Times New Roman" w:cs="Times New Roman"/>
          <w:lang w:eastAsia="en-GB"/>
        </w:rPr>
        <w:t>ARTICLE 11 — PROPER IMPLEMENTATION OF THE ACTION</w:t>
      </w:r>
      <w:bookmarkEnd w:id="326"/>
      <w:bookmarkEnd w:id="327"/>
      <w:bookmarkEnd w:id="328"/>
    </w:p>
    <w:p w14:paraId="3F696675" w14:textId="77777777" w:rsidR="00580870" w:rsidRDefault="008E0098" w:rsidP="00411998">
      <w:pPr>
        <w:pStyle w:val="Heading5"/>
        <w:widowControl/>
        <w:numPr>
          <w:ilvl w:val="0"/>
          <w:numId w:val="45"/>
        </w:numPr>
        <w:spacing w:before="0" w:after="200"/>
        <w:ind w:left="720" w:right="475" w:hanging="720"/>
        <w:jc w:val="both"/>
      </w:pPr>
      <w:bookmarkStart w:id="329" w:name="bookmark328"/>
      <w:bookmarkStart w:id="330" w:name="bookmark326"/>
      <w:bookmarkStart w:id="331" w:name="bookmark329"/>
      <w:bookmarkStart w:id="332" w:name="bookmark325"/>
      <w:bookmarkStart w:id="333" w:name="_Toc126757313"/>
      <w:bookmarkStart w:id="334" w:name="_Toc150952289"/>
      <w:bookmarkEnd w:id="329"/>
      <w:r w:rsidRPr="002942C6">
        <w:rPr>
          <w:rFonts w:ascii="Times New Roman" w:hAnsi="Times New Roman" w:cs="Times New Roman"/>
          <w:b/>
          <w:color w:val="auto"/>
          <w:szCs w:val="22"/>
          <w:lang w:val="en-GB" w:bidi="ar-SA"/>
        </w:rPr>
        <w:t xml:space="preserve">Obligation to properly implement the </w:t>
      </w:r>
      <w:proofErr w:type="gramStart"/>
      <w:r w:rsidRPr="002942C6">
        <w:rPr>
          <w:rFonts w:ascii="Times New Roman" w:hAnsi="Times New Roman" w:cs="Times New Roman"/>
          <w:b/>
          <w:color w:val="auto"/>
          <w:szCs w:val="22"/>
          <w:lang w:val="en-GB" w:bidi="ar-SA"/>
        </w:rPr>
        <w:t>action</w:t>
      </w:r>
      <w:bookmarkEnd w:id="330"/>
      <w:bookmarkEnd w:id="331"/>
      <w:bookmarkEnd w:id="332"/>
      <w:bookmarkEnd w:id="333"/>
      <w:bookmarkEnd w:id="334"/>
      <w:proofErr w:type="gramEnd"/>
    </w:p>
    <w:p w14:paraId="498C7D61" w14:textId="77777777" w:rsidR="00580870" w:rsidRDefault="008E0098" w:rsidP="00411998">
      <w:pPr>
        <w:pStyle w:val="Bodytext10"/>
        <w:ind w:right="475"/>
        <w:jc w:val="both"/>
      </w:pPr>
      <w:bookmarkStart w:id="335" w:name="bookmark330"/>
      <w:r>
        <w:t>T</w:t>
      </w:r>
      <w:bookmarkEnd w:id="335"/>
      <w:r>
        <w:t>he beneficiaries must implement the action as described in Annex 1 and in compliance with the provisions of the Agreement, the call conditions and all legal obligations under applicable EU, international and national law.</w:t>
      </w:r>
    </w:p>
    <w:p w14:paraId="2DB2DB24" w14:textId="77777777" w:rsidR="00580870" w:rsidRPr="002942C6" w:rsidRDefault="008E0098" w:rsidP="00411998">
      <w:pPr>
        <w:pStyle w:val="Heading5"/>
        <w:widowControl/>
        <w:numPr>
          <w:ilvl w:val="0"/>
          <w:numId w:val="45"/>
        </w:numPr>
        <w:spacing w:before="0" w:after="200"/>
        <w:ind w:left="720" w:right="475" w:hanging="720"/>
        <w:jc w:val="both"/>
        <w:rPr>
          <w:rFonts w:ascii="Times New Roman" w:hAnsi="Times New Roman" w:cs="Times New Roman"/>
          <w:b/>
          <w:color w:val="auto"/>
          <w:szCs w:val="22"/>
          <w:lang w:val="en-GB" w:bidi="ar-SA"/>
        </w:rPr>
      </w:pPr>
      <w:bookmarkStart w:id="336" w:name="bookmark334"/>
      <w:bookmarkStart w:id="337" w:name="bookmark332"/>
      <w:bookmarkStart w:id="338" w:name="bookmark335"/>
      <w:bookmarkStart w:id="339" w:name="bookmark331"/>
      <w:bookmarkStart w:id="340" w:name="_Toc126757314"/>
      <w:bookmarkStart w:id="341" w:name="_Toc150952290"/>
      <w:bookmarkEnd w:id="336"/>
      <w:r w:rsidRPr="002942C6">
        <w:rPr>
          <w:rFonts w:ascii="Times New Roman" w:hAnsi="Times New Roman" w:cs="Times New Roman"/>
          <w:b/>
          <w:color w:val="auto"/>
          <w:szCs w:val="22"/>
          <w:lang w:val="en-GB" w:bidi="ar-SA"/>
        </w:rPr>
        <w:t>Consequences of non-compliance</w:t>
      </w:r>
      <w:bookmarkEnd w:id="337"/>
      <w:bookmarkEnd w:id="338"/>
      <w:bookmarkEnd w:id="339"/>
      <w:bookmarkEnd w:id="340"/>
      <w:bookmarkEnd w:id="341"/>
    </w:p>
    <w:p w14:paraId="418DB2F1" w14:textId="77777777" w:rsidR="00580870" w:rsidRDefault="008E0098" w:rsidP="00411998">
      <w:pPr>
        <w:pStyle w:val="Bodytext10"/>
        <w:ind w:right="475"/>
        <w:jc w:val="both"/>
      </w:pPr>
      <w:r>
        <w:t xml:space="preserve">If a </w:t>
      </w:r>
      <w:proofErr w:type="gramStart"/>
      <w:r>
        <w:t>beneficiary breaches</w:t>
      </w:r>
      <w:proofErr w:type="gramEnd"/>
      <w:r>
        <w:t xml:space="preserve"> any of its obligations under this Article, the grant may be reduced (see Article 28).</w:t>
      </w:r>
    </w:p>
    <w:p w14:paraId="7416B099" w14:textId="77777777" w:rsidR="00580870" w:rsidRDefault="008E0098" w:rsidP="00411998">
      <w:pPr>
        <w:pStyle w:val="Bodytext10"/>
        <w:ind w:right="475"/>
        <w:jc w:val="both"/>
      </w:pPr>
      <w:r>
        <w:t>Such breaches may also lead to other measures described in Chapter 5.</w:t>
      </w:r>
    </w:p>
    <w:p w14:paraId="2581D0C0" w14:textId="77777777" w:rsidR="00580870" w:rsidRPr="002942C6" w:rsidRDefault="008E0098" w:rsidP="00411998">
      <w:pPr>
        <w:pStyle w:val="Heading4"/>
        <w:ind w:right="475"/>
        <w:rPr>
          <w:rFonts w:ascii="Times New Roman" w:hAnsi="Times New Roman" w:cs="Times New Roman"/>
          <w:lang w:eastAsia="en-GB"/>
        </w:rPr>
      </w:pPr>
      <w:bookmarkStart w:id="342" w:name="bookmark336"/>
      <w:bookmarkStart w:id="343" w:name="_Toc126757315"/>
      <w:bookmarkStart w:id="344" w:name="_Toc150952291"/>
      <w:r w:rsidRPr="002942C6">
        <w:rPr>
          <w:rFonts w:ascii="Times New Roman" w:hAnsi="Times New Roman" w:cs="Times New Roman"/>
          <w:lang w:eastAsia="en-GB"/>
        </w:rPr>
        <w:t>ARTICLE 12 — CONFLICT OF INTERESTS</w:t>
      </w:r>
      <w:bookmarkEnd w:id="342"/>
      <w:bookmarkEnd w:id="343"/>
      <w:bookmarkEnd w:id="344"/>
    </w:p>
    <w:p w14:paraId="00321046" w14:textId="77777777" w:rsidR="00580870" w:rsidRPr="002942C6" w:rsidRDefault="008E0098" w:rsidP="00411998">
      <w:pPr>
        <w:pStyle w:val="Heading5"/>
        <w:widowControl/>
        <w:numPr>
          <w:ilvl w:val="0"/>
          <w:numId w:val="46"/>
        </w:numPr>
        <w:spacing w:before="0" w:after="200"/>
        <w:ind w:left="720" w:right="475" w:hanging="720"/>
        <w:jc w:val="both"/>
        <w:rPr>
          <w:rFonts w:ascii="Times New Roman" w:hAnsi="Times New Roman" w:cs="Times New Roman"/>
          <w:b/>
          <w:color w:val="auto"/>
          <w:szCs w:val="22"/>
          <w:lang w:val="en-GB" w:bidi="ar-SA"/>
        </w:rPr>
      </w:pPr>
      <w:bookmarkStart w:id="345" w:name="bookmark340"/>
      <w:bookmarkStart w:id="346" w:name="bookmark338"/>
      <w:bookmarkStart w:id="347" w:name="bookmark341"/>
      <w:bookmarkStart w:id="348" w:name="bookmark337"/>
      <w:bookmarkStart w:id="349" w:name="_Toc126757316"/>
      <w:bookmarkStart w:id="350" w:name="_Toc150952292"/>
      <w:bookmarkEnd w:id="345"/>
      <w:r w:rsidRPr="002942C6">
        <w:rPr>
          <w:rFonts w:ascii="Times New Roman" w:hAnsi="Times New Roman" w:cs="Times New Roman"/>
          <w:b/>
          <w:color w:val="auto"/>
          <w:szCs w:val="22"/>
          <w:lang w:val="en-GB" w:bidi="ar-SA"/>
        </w:rPr>
        <w:t>Conflict of interests</w:t>
      </w:r>
      <w:bookmarkEnd w:id="346"/>
      <w:bookmarkEnd w:id="347"/>
      <w:bookmarkEnd w:id="348"/>
      <w:bookmarkEnd w:id="349"/>
      <w:bookmarkEnd w:id="350"/>
    </w:p>
    <w:p w14:paraId="1BA6FB97" w14:textId="77777777" w:rsidR="00580870" w:rsidRDefault="008E0098" w:rsidP="00411998">
      <w:pPr>
        <w:pStyle w:val="Bodytext10"/>
        <w:ind w:right="475"/>
        <w:jc w:val="both"/>
      </w:pPr>
      <w:r>
        <w:t>The beneficiaries must take all measures to prevent any situation where the impartial and objective implementation of the Agreement could be compromised for reasons involving family, emotional life, political or national affinity, economic interest or any other direct or indirect interest (‘conflict of interests’).</w:t>
      </w:r>
    </w:p>
    <w:p w14:paraId="700E7F22" w14:textId="77777777" w:rsidR="00580870" w:rsidRDefault="008E0098" w:rsidP="00411998">
      <w:pPr>
        <w:pStyle w:val="Bodytext10"/>
        <w:ind w:right="475"/>
        <w:jc w:val="both"/>
      </w:pPr>
      <w:r>
        <w:t>They must formally notify the granting authority without delay of any situation constituting or likely to lead to a conflict of interests and immediately take all the necessary steps to rectify this situation.</w:t>
      </w:r>
    </w:p>
    <w:p w14:paraId="77303B2D" w14:textId="77777777" w:rsidR="00580870" w:rsidRDefault="008E0098" w:rsidP="00411998">
      <w:pPr>
        <w:pStyle w:val="Bodytext10"/>
        <w:ind w:right="475"/>
        <w:jc w:val="both"/>
      </w:pPr>
      <w:r>
        <w:t>The granting authority may verify that the measures taken are appropriate and may require additional measures to be taken by a specified deadline.</w:t>
      </w:r>
    </w:p>
    <w:p w14:paraId="105B290F" w14:textId="77777777" w:rsidR="00580870" w:rsidRPr="002942C6" w:rsidRDefault="008E0098" w:rsidP="00411998">
      <w:pPr>
        <w:pStyle w:val="Heading5"/>
        <w:widowControl/>
        <w:numPr>
          <w:ilvl w:val="0"/>
          <w:numId w:val="46"/>
        </w:numPr>
        <w:spacing w:before="0" w:after="200"/>
        <w:ind w:left="720" w:right="475" w:hanging="720"/>
        <w:jc w:val="both"/>
        <w:rPr>
          <w:rFonts w:ascii="Times New Roman" w:hAnsi="Times New Roman" w:cs="Times New Roman"/>
          <w:b/>
          <w:color w:val="auto"/>
          <w:szCs w:val="22"/>
          <w:lang w:val="en-GB" w:bidi="ar-SA"/>
        </w:rPr>
      </w:pPr>
      <w:bookmarkStart w:id="351" w:name="bookmark345"/>
      <w:bookmarkStart w:id="352" w:name="bookmark343"/>
      <w:bookmarkStart w:id="353" w:name="bookmark346"/>
      <w:bookmarkStart w:id="354" w:name="bookmark342"/>
      <w:bookmarkStart w:id="355" w:name="_Toc126757317"/>
      <w:bookmarkStart w:id="356" w:name="_Toc150952293"/>
      <w:bookmarkEnd w:id="351"/>
      <w:r w:rsidRPr="002942C6">
        <w:rPr>
          <w:rFonts w:ascii="Times New Roman" w:hAnsi="Times New Roman" w:cs="Times New Roman"/>
          <w:b/>
          <w:color w:val="auto"/>
          <w:szCs w:val="22"/>
          <w:lang w:val="en-GB" w:bidi="ar-SA"/>
        </w:rPr>
        <w:t>Consequences of non-compliance</w:t>
      </w:r>
      <w:bookmarkEnd w:id="352"/>
      <w:bookmarkEnd w:id="353"/>
      <w:bookmarkEnd w:id="354"/>
      <w:bookmarkEnd w:id="355"/>
      <w:bookmarkEnd w:id="356"/>
    </w:p>
    <w:p w14:paraId="1442D3BB" w14:textId="77777777" w:rsidR="00580870" w:rsidRDefault="008E0098" w:rsidP="00411998">
      <w:pPr>
        <w:pStyle w:val="Bodytext10"/>
        <w:ind w:right="475"/>
        <w:jc w:val="both"/>
      </w:pPr>
      <w:r>
        <w:t xml:space="preserve">If a </w:t>
      </w:r>
      <w:proofErr w:type="gramStart"/>
      <w:r>
        <w:t>beneficiary breaches</w:t>
      </w:r>
      <w:proofErr w:type="gramEnd"/>
      <w:r>
        <w:t xml:space="preserve"> any of its obligations under this Article, the grant may be reduced (see Article 28) and the grant or the beneficiary may be terminated (see Article 32).</w:t>
      </w:r>
    </w:p>
    <w:p w14:paraId="62C17803" w14:textId="77777777" w:rsidR="00580870" w:rsidRDefault="008E0098" w:rsidP="00411998">
      <w:pPr>
        <w:pStyle w:val="Bodytext10"/>
        <w:ind w:right="475"/>
        <w:jc w:val="both"/>
      </w:pPr>
      <w:r>
        <w:t>Such breaches may also lead to other measures described in Chapter 5.</w:t>
      </w:r>
    </w:p>
    <w:p w14:paraId="3325E514" w14:textId="77777777" w:rsidR="00580870" w:rsidRPr="002942C6" w:rsidRDefault="008E0098" w:rsidP="00411998">
      <w:pPr>
        <w:pStyle w:val="Heading4"/>
        <w:ind w:right="475"/>
        <w:rPr>
          <w:rFonts w:ascii="Times New Roman" w:hAnsi="Times New Roman" w:cs="Times New Roman"/>
          <w:lang w:eastAsia="en-GB"/>
        </w:rPr>
      </w:pPr>
      <w:bookmarkStart w:id="357" w:name="bookmark347"/>
      <w:bookmarkStart w:id="358" w:name="_Toc126757318"/>
      <w:bookmarkStart w:id="359" w:name="_Toc150952294"/>
      <w:r w:rsidRPr="002942C6">
        <w:rPr>
          <w:rFonts w:ascii="Times New Roman" w:hAnsi="Times New Roman" w:cs="Times New Roman"/>
          <w:lang w:eastAsia="en-GB"/>
        </w:rPr>
        <w:t>ARTICLE 13 — CONFIDENTIALITY AND SECURITY</w:t>
      </w:r>
      <w:bookmarkEnd w:id="357"/>
      <w:bookmarkEnd w:id="358"/>
      <w:bookmarkEnd w:id="359"/>
    </w:p>
    <w:p w14:paraId="4FD20FE0" w14:textId="77777777" w:rsidR="00580870" w:rsidRPr="002942C6" w:rsidRDefault="008E0098" w:rsidP="00411998">
      <w:pPr>
        <w:pStyle w:val="Heading5"/>
        <w:widowControl/>
        <w:numPr>
          <w:ilvl w:val="0"/>
          <w:numId w:val="47"/>
        </w:numPr>
        <w:spacing w:before="0" w:after="200"/>
        <w:ind w:left="720" w:right="475" w:hanging="720"/>
        <w:jc w:val="both"/>
        <w:rPr>
          <w:rFonts w:ascii="Times New Roman" w:hAnsi="Times New Roman" w:cs="Times New Roman"/>
          <w:b/>
          <w:color w:val="auto"/>
          <w:szCs w:val="22"/>
          <w:lang w:val="en-GB" w:bidi="ar-SA"/>
        </w:rPr>
      </w:pPr>
      <w:bookmarkStart w:id="360" w:name="bookmark351"/>
      <w:bookmarkStart w:id="361" w:name="bookmark349"/>
      <w:bookmarkStart w:id="362" w:name="bookmark352"/>
      <w:bookmarkStart w:id="363" w:name="bookmark348"/>
      <w:bookmarkStart w:id="364" w:name="_Toc126757319"/>
      <w:bookmarkStart w:id="365" w:name="_Toc150952295"/>
      <w:bookmarkEnd w:id="360"/>
      <w:r w:rsidRPr="002942C6">
        <w:rPr>
          <w:rFonts w:ascii="Times New Roman" w:hAnsi="Times New Roman" w:cs="Times New Roman"/>
          <w:b/>
          <w:color w:val="auto"/>
          <w:szCs w:val="22"/>
          <w:lang w:val="en-GB" w:bidi="ar-SA"/>
        </w:rPr>
        <w:t>Sensitive information</w:t>
      </w:r>
      <w:bookmarkEnd w:id="361"/>
      <w:bookmarkEnd w:id="362"/>
      <w:bookmarkEnd w:id="363"/>
      <w:bookmarkEnd w:id="364"/>
      <w:bookmarkEnd w:id="365"/>
    </w:p>
    <w:p w14:paraId="48B7D586" w14:textId="7D84D956" w:rsidR="00580870" w:rsidRDefault="008E0098" w:rsidP="00411998">
      <w:pPr>
        <w:pStyle w:val="Bodytext10"/>
        <w:ind w:right="475"/>
        <w:jc w:val="both"/>
      </w:pPr>
      <w:r>
        <w:t xml:space="preserve">The parties must keep confidential any data, </w:t>
      </w:r>
      <w:proofErr w:type="gramStart"/>
      <w:r>
        <w:t>documents</w:t>
      </w:r>
      <w:proofErr w:type="gramEnd"/>
      <w:r>
        <w:t xml:space="preserve"> or other material (in any form) that is </w:t>
      </w:r>
      <w:r>
        <w:lastRenderedPageBreak/>
        <w:t xml:space="preserve">identified as sensitive in writing (‘sensitive information’) — during the implementation of the action and for at least until the time-limit set out </w:t>
      </w:r>
      <w:r w:rsidRPr="006340F0">
        <w:t>in the Data Sheet (see Point 6).</w:t>
      </w:r>
    </w:p>
    <w:p w14:paraId="4F8744A7" w14:textId="77777777" w:rsidR="00580870" w:rsidRDefault="008E0098" w:rsidP="00411998">
      <w:pPr>
        <w:pStyle w:val="Bodytext10"/>
        <w:ind w:right="475"/>
        <w:jc w:val="both"/>
      </w:pPr>
      <w:r>
        <w:t>If a beneficiary requests, the granting authority may agree to keep such information confidential for a longer period.</w:t>
      </w:r>
    </w:p>
    <w:p w14:paraId="1361A5BE" w14:textId="77777777" w:rsidR="00580870" w:rsidRDefault="008E0098" w:rsidP="00411998">
      <w:pPr>
        <w:pStyle w:val="Bodytext10"/>
        <w:ind w:right="475"/>
        <w:jc w:val="both"/>
      </w:pPr>
      <w:r>
        <w:t>Unless otherwise agreed between the parties, they may use sensitive information only to implement the Agreement.</w:t>
      </w:r>
    </w:p>
    <w:p w14:paraId="24203328" w14:textId="07312ECD" w:rsidR="00580870" w:rsidRDefault="008E0098" w:rsidP="00411998">
      <w:pPr>
        <w:pStyle w:val="Bodytext10"/>
        <w:ind w:right="475"/>
        <w:jc w:val="both"/>
      </w:pPr>
      <w:r>
        <w:t>The beneficiaries may disclose sensitive information to their personnel or other participa</w:t>
      </w:r>
      <w:r w:rsidR="006340F0">
        <w:t>ting entities</w:t>
      </w:r>
      <w:r>
        <w:t xml:space="preserve"> involved in the action only if they:</w:t>
      </w:r>
    </w:p>
    <w:p w14:paraId="025743CD" w14:textId="77777777" w:rsidR="00580870" w:rsidRDefault="008E0098" w:rsidP="00411998">
      <w:pPr>
        <w:pStyle w:val="Bodytext10"/>
        <w:numPr>
          <w:ilvl w:val="0"/>
          <w:numId w:val="48"/>
        </w:numPr>
        <w:tabs>
          <w:tab w:val="left" w:pos="830"/>
        </w:tabs>
        <w:ind w:right="475" w:firstLine="380"/>
      </w:pPr>
      <w:bookmarkStart w:id="366" w:name="bookmark353"/>
      <w:bookmarkEnd w:id="366"/>
      <w:r>
        <w:t xml:space="preserve">need to know it </w:t>
      </w:r>
      <w:proofErr w:type="gramStart"/>
      <w:r>
        <w:t>in order to</w:t>
      </w:r>
      <w:proofErr w:type="gramEnd"/>
      <w:r>
        <w:t xml:space="preserve"> implement the Agreement and</w:t>
      </w:r>
    </w:p>
    <w:p w14:paraId="68D0C0C6" w14:textId="77777777" w:rsidR="00580870" w:rsidRDefault="008E0098" w:rsidP="00411998">
      <w:pPr>
        <w:pStyle w:val="Bodytext10"/>
        <w:numPr>
          <w:ilvl w:val="0"/>
          <w:numId w:val="48"/>
        </w:numPr>
        <w:tabs>
          <w:tab w:val="left" w:pos="844"/>
        </w:tabs>
        <w:ind w:right="475" w:firstLine="380"/>
      </w:pPr>
      <w:bookmarkStart w:id="367" w:name="bookmark354"/>
      <w:bookmarkEnd w:id="367"/>
      <w:r>
        <w:t>are bound by an obligation of confidentiality.</w:t>
      </w:r>
    </w:p>
    <w:p w14:paraId="2B8059B4" w14:textId="77777777" w:rsidR="00580870" w:rsidRDefault="008E0098" w:rsidP="00411998">
      <w:pPr>
        <w:pStyle w:val="Bodytext10"/>
        <w:ind w:right="475"/>
      </w:pPr>
      <w:r>
        <w:t>The granting authority may disclose sensitive information to its staff and to other EU institutions and bodies.</w:t>
      </w:r>
    </w:p>
    <w:p w14:paraId="75FE1CD6" w14:textId="77777777" w:rsidR="00580870" w:rsidRDefault="008E0098" w:rsidP="00411998">
      <w:pPr>
        <w:pStyle w:val="Bodytext10"/>
        <w:ind w:right="475"/>
      </w:pPr>
      <w:r>
        <w:t>It may moreover disclose sensitive information to third parties, if:</w:t>
      </w:r>
    </w:p>
    <w:p w14:paraId="30A544C4" w14:textId="77777777" w:rsidR="00580870" w:rsidRDefault="008E0098" w:rsidP="00411998">
      <w:pPr>
        <w:pStyle w:val="Bodytext10"/>
        <w:numPr>
          <w:ilvl w:val="0"/>
          <w:numId w:val="49"/>
        </w:numPr>
        <w:tabs>
          <w:tab w:val="left" w:pos="845"/>
        </w:tabs>
        <w:ind w:left="760" w:right="475" w:hanging="360"/>
      </w:pPr>
      <w:bookmarkStart w:id="368" w:name="bookmark355"/>
      <w:bookmarkEnd w:id="368"/>
      <w:r>
        <w:t>this is necessary to implement the Agreement or safeguard the EU financial interests and</w:t>
      </w:r>
    </w:p>
    <w:p w14:paraId="4F4BD2F7" w14:textId="77777777" w:rsidR="00580870" w:rsidRDefault="008E0098" w:rsidP="00411998">
      <w:pPr>
        <w:pStyle w:val="Bodytext10"/>
        <w:numPr>
          <w:ilvl w:val="0"/>
          <w:numId w:val="49"/>
        </w:numPr>
        <w:tabs>
          <w:tab w:val="left" w:pos="839"/>
        </w:tabs>
        <w:ind w:right="475" w:firstLine="380"/>
      </w:pPr>
      <w:bookmarkStart w:id="369" w:name="bookmark356"/>
      <w:bookmarkEnd w:id="369"/>
      <w:r>
        <w:t>the recipients of the information are bound by an obligation of confidentiality.</w:t>
      </w:r>
    </w:p>
    <w:p w14:paraId="2AE93DAD" w14:textId="77777777" w:rsidR="00580870" w:rsidRDefault="008E0098" w:rsidP="00411998">
      <w:pPr>
        <w:pStyle w:val="Bodytext10"/>
        <w:ind w:right="475"/>
      </w:pPr>
      <w:r>
        <w:t>The confidentiality obligations no longer apply if:</w:t>
      </w:r>
    </w:p>
    <w:p w14:paraId="50EFD78F" w14:textId="77777777" w:rsidR="00580870" w:rsidRDefault="008E0098" w:rsidP="00411998">
      <w:pPr>
        <w:pStyle w:val="Bodytext10"/>
        <w:numPr>
          <w:ilvl w:val="0"/>
          <w:numId w:val="50"/>
        </w:numPr>
        <w:tabs>
          <w:tab w:val="left" w:pos="825"/>
        </w:tabs>
        <w:ind w:right="475" w:firstLine="380"/>
      </w:pPr>
      <w:bookmarkStart w:id="370" w:name="bookmark357"/>
      <w:bookmarkEnd w:id="370"/>
      <w:r>
        <w:t xml:space="preserve">the disclosing party agrees to release the other </w:t>
      </w:r>
      <w:proofErr w:type="gramStart"/>
      <w:r>
        <w:t>party</w:t>
      </w:r>
      <w:proofErr w:type="gramEnd"/>
    </w:p>
    <w:p w14:paraId="1C2D6E41" w14:textId="77777777" w:rsidR="00580870" w:rsidRDefault="008E0098" w:rsidP="00411998">
      <w:pPr>
        <w:pStyle w:val="Bodytext10"/>
        <w:numPr>
          <w:ilvl w:val="0"/>
          <w:numId w:val="50"/>
        </w:numPr>
        <w:tabs>
          <w:tab w:val="left" w:pos="859"/>
        </w:tabs>
        <w:ind w:left="760" w:right="475" w:hanging="360"/>
      </w:pPr>
      <w:bookmarkStart w:id="371" w:name="bookmark358"/>
      <w:bookmarkEnd w:id="371"/>
      <w:r>
        <w:t xml:space="preserve">the information becomes publicly available, without breaching any confidentiality </w:t>
      </w:r>
      <w:proofErr w:type="gramStart"/>
      <w:r>
        <w:t>obligation</w:t>
      </w:r>
      <w:proofErr w:type="gramEnd"/>
    </w:p>
    <w:p w14:paraId="15EB7D45" w14:textId="77777777" w:rsidR="00580870" w:rsidRDefault="008E0098" w:rsidP="00411998">
      <w:pPr>
        <w:pStyle w:val="Bodytext10"/>
        <w:numPr>
          <w:ilvl w:val="0"/>
          <w:numId w:val="50"/>
        </w:numPr>
        <w:tabs>
          <w:tab w:val="left" w:pos="859"/>
        </w:tabs>
        <w:ind w:left="760" w:right="475" w:hanging="360"/>
      </w:pPr>
      <w:bookmarkStart w:id="372" w:name="bookmark359"/>
      <w:bookmarkEnd w:id="372"/>
      <w:r>
        <w:t>the disclosure of the sensitive information is required by EU, international or national law.</w:t>
      </w:r>
    </w:p>
    <w:p w14:paraId="063188C0" w14:textId="61A974A8" w:rsidR="00580870" w:rsidRDefault="008E0098" w:rsidP="00411998">
      <w:pPr>
        <w:pStyle w:val="Bodytext10"/>
        <w:ind w:right="475"/>
      </w:pPr>
      <w:r>
        <w:t xml:space="preserve">Specific confidentiality rules (if any) are set out in Annex </w:t>
      </w:r>
      <w:r w:rsidR="00B53F12">
        <w:t>2</w:t>
      </w:r>
      <w:r>
        <w:t>.</w:t>
      </w:r>
    </w:p>
    <w:p w14:paraId="3557E892" w14:textId="77777777" w:rsidR="00580870" w:rsidRPr="002942C6" w:rsidRDefault="008E0098" w:rsidP="00411998">
      <w:pPr>
        <w:pStyle w:val="Heading5"/>
        <w:widowControl/>
        <w:numPr>
          <w:ilvl w:val="0"/>
          <w:numId w:val="47"/>
        </w:numPr>
        <w:spacing w:before="0" w:after="200"/>
        <w:ind w:left="720" w:right="475" w:hanging="720"/>
        <w:jc w:val="both"/>
        <w:rPr>
          <w:rFonts w:ascii="Times New Roman" w:hAnsi="Times New Roman" w:cs="Times New Roman"/>
          <w:b/>
          <w:color w:val="auto"/>
          <w:szCs w:val="22"/>
          <w:lang w:val="en-GB" w:bidi="ar-SA"/>
        </w:rPr>
      </w:pPr>
      <w:bookmarkStart w:id="373" w:name="bookmark363"/>
      <w:bookmarkStart w:id="374" w:name="bookmark361"/>
      <w:bookmarkStart w:id="375" w:name="bookmark364"/>
      <w:bookmarkStart w:id="376" w:name="bookmark360"/>
      <w:bookmarkStart w:id="377" w:name="_Toc126757320"/>
      <w:bookmarkStart w:id="378" w:name="_Toc150952296"/>
      <w:bookmarkEnd w:id="373"/>
      <w:r w:rsidRPr="002942C6">
        <w:rPr>
          <w:rFonts w:ascii="Times New Roman" w:hAnsi="Times New Roman" w:cs="Times New Roman"/>
          <w:b/>
          <w:color w:val="auto"/>
          <w:szCs w:val="22"/>
          <w:lang w:val="en-GB" w:bidi="ar-SA"/>
        </w:rPr>
        <w:t>Classified information</w:t>
      </w:r>
      <w:bookmarkEnd w:id="374"/>
      <w:bookmarkEnd w:id="375"/>
      <w:bookmarkEnd w:id="376"/>
      <w:bookmarkEnd w:id="377"/>
      <w:bookmarkEnd w:id="378"/>
    </w:p>
    <w:p w14:paraId="0881F312" w14:textId="4459C6EE" w:rsidR="00580870" w:rsidRDefault="008E0098" w:rsidP="00411998">
      <w:pPr>
        <w:pStyle w:val="Bodytext10"/>
        <w:ind w:right="475"/>
        <w:jc w:val="both"/>
      </w:pPr>
      <w:r>
        <w:t>The parties must handle classified information in accordance with the applicable EU, international or national law on classified information (in particular, Decision 2015/444</w:t>
      </w:r>
      <w:r w:rsidR="00607B1F">
        <w:rPr>
          <w:vertAlign w:val="superscript"/>
        </w:rPr>
        <w:footnoteReference w:id="11"/>
      </w:r>
      <w:r>
        <w:t xml:space="preserve"> and its implementing rules).</w:t>
      </w:r>
    </w:p>
    <w:p w14:paraId="7C56BEB2" w14:textId="77777777" w:rsidR="00580870" w:rsidRDefault="008E0098" w:rsidP="00411998">
      <w:pPr>
        <w:pStyle w:val="Bodytext10"/>
        <w:ind w:right="475"/>
        <w:jc w:val="both"/>
      </w:pPr>
      <w:r>
        <w:t>Deliverables which contain classified information must be submitted according to special procedures agreed with the granting authority.</w:t>
      </w:r>
    </w:p>
    <w:p w14:paraId="26DEA59B" w14:textId="77777777" w:rsidR="00580870" w:rsidRDefault="008E0098" w:rsidP="00411998">
      <w:pPr>
        <w:pStyle w:val="Bodytext10"/>
        <w:ind w:right="475"/>
        <w:jc w:val="both"/>
      </w:pPr>
      <w:r>
        <w:t>Action tasks involving classified information may be subcontracted only after explicit approval (in writing) from the granting authority.</w:t>
      </w:r>
    </w:p>
    <w:p w14:paraId="4683F75C" w14:textId="25B819FF" w:rsidR="00580870" w:rsidRDefault="008E0098" w:rsidP="00411998">
      <w:pPr>
        <w:pStyle w:val="Bodytext10"/>
        <w:ind w:right="475"/>
        <w:jc w:val="both"/>
      </w:pPr>
      <w:r>
        <w:t>Classified information may not be disclosed to any third party (including participa</w:t>
      </w:r>
      <w:r w:rsidR="006340F0">
        <w:t>ting entities</w:t>
      </w:r>
      <w:r>
        <w:t xml:space="preserve"> involved in the action implementation) without prior explicit written approval from the granting authority.</w:t>
      </w:r>
    </w:p>
    <w:p w14:paraId="4FB56C46" w14:textId="3DD635B7" w:rsidR="00580870" w:rsidRDefault="008E0098" w:rsidP="00411998">
      <w:pPr>
        <w:pStyle w:val="Bodytext10"/>
        <w:ind w:right="475"/>
        <w:jc w:val="both"/>
      </w:pPr>
      <w:r>
        <w:t xml:space="preserve">Specific security rules (if any) are set out in Annex </w:t>
      </w:r>
      <w:r w:rsidR="00B53F12">
        <w:t>2</w:t>
      </w:r>
      <w:r>
        <w:t>.</w:t>
      </w:r>
    </w:p>
    <w:p w14:paraId="7E0789D3" w14:textId="77777777" w:rsidR="00580870" w:rsidRPr="002942C6" w:rsidRDefault="008E0098" w:rsidP="00411998">
      <w:pPr>
        <w:pStyle w:val="Heading5"/>
        <w:widowControl/>
        <w:numPr>
          <w:ilvl w:val="0"/>
          <w:numId w:val="47"/>
        </w:numPr>
        <w:spacing w:before="0" w:after="200"/>
        <w:ind w:left="720" w:right="475" w:hanging="720"/>
        <w:jc w:val="both"/>
        <w:rPr>
          <w:rFonts w:ascii="Times New Roman" w:hAnsi="Times New Roman" w:cs="Times New Roman"/>
          <w:b/>
          <w:color w:val="auto"/>
          <w:szCs w:val="22"/>
          <w:lang w:val="en-GB" w:bidi="ar-SA"/>
        </w:rPr>
      </w:pPr>
      <w:bookmarkStart w:id="379" w:name="bookmark368"/>
      <w:bookmarkStart w:id="380" w:name="bookmark366"/>
      <w:bookmarkStart w:id="381" w:name="bookmark369"/>
      <w:bookmarkStart w:id="382" w:name="bookmark365"/>
      <w:bookmarkStart w:id="383" w:name="_Toc126757321"/>
      <w:bookmarkStart w:id="384" w:name="_Toc150952297"/>
      <w:bookmarkEnd w:id="379"/>
      <w:r w:rsidRPr="002942C6">
        <w:rPr>
          <w:rFonts w:ascii="Times New Roman" w:hAnsi="Times New Roman" w:cs="Times New Roman"/>
          <w:b/>
          <w:color w:val="auto"/>
          <w:szCs w:val="22"/>
          <w:lang w:val="en-GB" w:bidi="ar-SA"/>
        </w:rPr>
        <w:lastRenderedPageBreak/>
        <w:t>Consequences of non-compliance</w:t>
      </w:r>
      <w:bookmarkEnd w:id="380"/>
      <w:bookmarkEnd w:id="381"/>
      <w:bookmarkEnd w:id="382"/>
      <w:bookmarkEnd w:id="383"/>
      <w:bookmarkEnd w:id="384"/>
    </w:p>
    <w:p w14:paraId="023F600A" w14:textId="77777777" w:rsidR="00580870" w:rsidRDefault="008E0098" w:rsidP="00411998">
      <w:pPr>
        <w:pStyle w:val="Bodytext10"/>
        <w:ind w:right="475"/>
        <w:jc w:val="both"/>
      </w:pPr>
      <w:r>
        <w:t xml:space="preserve">If a </w:t>
      </w:r>
      <w:proofErr w:type="gramStart"/>
      <w:r>
        <w:t>beneficiary breaches</w:t>
      </w:r>
      <w:proofErr w:type="gramEnd"/>
      <w:r>
        <w:t xml:space="preserve"> any of its obligations under this Article, the grant may be reduced (see Article 28).</w:t>
      </w:r>
    </w:p>
    <w:p w14:paraId="545400D3" w14:textId="77777777" w:rsidR="00580870" w:rsidRDefault="008E0098" w:rsidP="00411998">
      <w:pPr>
        <w:pStyle w:val="Bodytext10"/>
        <w:ind w:right="475"/>
        <w:jc w:val="both"/>
      </w:pPr>
      <w:r>
        <w:t>Such breaches may also lead to other measures described in Chapter 5.</w:t>
      </w:r>
    </w:p>
    <w:p w14:paraId="35B08A67" w14:textId="77777777" w:rsidR="00580870" w:rsidRPr="002942C6" w:rsidRDefault="008E0098" w:rsidP="00411998">
      <w:pPr>
        <w:pStyle w:val="Heading4"/>
        <w:ind w:right="475"/>
        <w:rPr>
          <w:rFonts w:ascii="Times New Roman" w:hAnsi="Times New Roman" w:cs="Times New Roman"/>
          <w:lang w:eastAsia="en-GB"/>
        </w:rPr>
      </w:pPr>
      <w:bookmarkStart w:id="385" w:name="bookmark370"/>
      <w:bookmarkStart w:id="386" w:name="_Toc126757322"/>
      <w:bookmarkStart w:id="387" w:name="_Toc150952298"/>
      <w:r w:rsidRPr="002942C6">
        <w:rPr>
          <w:rFonts w:ascii="Times New Roman" w:hAnsi="Times New Roman" w:cs="Times New Roman"/>
          <w:lang w:eastAsia="en-GB"/>
        </w:rPr>
        <w:t>ARTICLE 14 — ETHICS AND VALUES</w:t>
      </w:r>
      <w:bookmarkEnd w:id="385"/>
      <w:bookmarkEnd w:id="386"/>
      <w:bookmarkEnd w:id="387"/>
    </w:p>
    <w:p w14:paraId="50BA638A" w14:textId="77777777" w:rsidR="00580870" w:rsidRPr="002942C6" w:rsidRDefault="008E0098" w:rsidP="00411998">
      <w:pPr>
        <w:pStyle w:val="Heading5"/>
        <w:widowControl/>
        <w:numPr>
          <w:ilvl w:val="0"/>
          <w:numId w:val="51"/>
        </w:numPr>
        <w:spacing w:before="0" w:after="200"/>
        <w:ind w:left="720" w:right="475" w:hanging="720"/>
        <w:jc w:val="both"/>
        <w:rPr>
          <w:rFonts w:ascii="Times New Roman" w:hAnsi="Times New Roman" w:cs="Times New Roman"/>
          <w:b/>
          <w:color w:val="auto"/>
          <w:szCs w:val="22"/>
          <w:lang w:val="en-GB" w:bidi="ar-SA"/>
        </w:rPr>
      </w:pPr>
      <w:bookmarkStart w:id="388" w:name="bookmark374"/>
      <w:bookmarkStart w:id="389" w:name="bookmark372"/>
      <w:bookmarkStart w:id="390" w:name="bookmark375"/>
      <w:bookmarkStart w:id="391" w:name="bookmark371"/>
      <w:bookmarkStart w:id="392" w:name="_Toc126757323"/>
      <w:bookmarkStart w:id="393" w:name="_Toc150952299"/>
      <w:bookmarkEnd w:id="388"/>
      <w:r w:rsidRPr="002942C6">
        <w:rPr>
          <w:rFonts w:ascii="Times New Roman" w:hAnsi="Times New Roman" w:cs="Times New Roman"/>
          <w:b/>
          <w:color w:val="auto"/>
          <w:szCs w:val="22"/>
          <w:lang w:val="en-GB" w:bidi="ar-SA"/>
        </w:rPr>
        <w:t>Ethics</w:t>
      </w:r>
      <w:bookmarkEnd w:id="389"/>
      <w:bookmarkEnd w:id="390"/>
      <w:bookmarkEnd w:id="391"/>
      <w:bookmarkEnd w:id="392"/>
      <w:bookmarkEnd w:id="393"/>
    </w:p>
    <w:p w14:paraId="198981F9" w14:textId="77777777" w:rsidR="00580870" w:rsidRDefault="008E0098" w:rsidP="00411998">
      <w:pPr>
        <w:pStyle w:val="Bodytext10"/>
        <w:ind w:right="475"/>
        <w:jc w:val="both"/>
      </w:pPr>
      <w:r>
        <w:t>The action must be carried out in line with the highest ethical standards and the applicable EU, international and national law on ethical principles.</w:t>
      </w:r>
    </w:p>
    <w:p w14:paraId="394E9F01" w14:textId="77777777" w:rsidR="00580870" w:rsidRPr="002942C6" w:rsidRDefault="008E0098" w:rsidP="00411998">
      <w:pPr>
        <w:pStyle w:val="Heading5"/>
        <w:widowControl/>
        <w:numPr>
          <w:ilvl w:val="0"/>
          <w:numId w:val="51"/>
        </w:numPr>
        <w:spacing w:before="0" w:after="200"/>
        <w:ind w:left="720" w:right="475" w:hanging="720"/>
        <w:jc w:val="both"/>
        <w:rPr>
          <w:rFonts w:ascii="Times New Roman" w:hAnsi="Times New Roman" w:cs="Times New Roman"/>
          <w:b/>
          <w:color w:val="auto"/>
          <w:szCs w:val="22"/>
          <w:lang w:val="en-GB" w:bidi="ar-SA"/>
        </w:rPr>
      </w:pPr>
      <w:bookmarkStart w:id="394" w:name="bookmark379"/>
      <w:bookmarkStart w:id="395" w:name="bookmark377"/>
      <w:bookmarkStart w:id="396" w:name="bookmark380"/>
      <w:bookmarkStart w:id="397" w:name="bookmark376"/>
      <w:bookmarkStart w:id="398" w:name="_Toc126757324"/>
      <w:bookmarkStart w:id="399" w:name="_Toc150952300"/>
      <w:bookmarkEnd w:id="394"/>
      <w:r w:rsidRPr="002942C6">
        <w:rPr>
          <w:rFonts w:ascii="Times New Roman" w:hAnsi="Times New Roman" w:cs="Times New Roman"/>
          <w:b/>
          <w:color w:val="auto"/>
          <w:szCs w:val="22"/>
          <w:lang w:val="en-GB" w:bidi="ar-SA"/>
        </w:rPr>
        <w:t>Values</w:t>
      </w:r>
      <w:bookmarkEnd w:id="395"/>
      <w:bookmarkEnd w:id="396"/>
      <w:bookmarkEnd w:id="397"/>
      <w:bookmarkEnd w:id="398"/>
      <w:bookmarkEnd w:id="399"/>
    </w:p>
    <w:p w14:paraId="1836C694" w14:textId="77777777" w:rsidR="00580870" w:rsidRDefault="008E0098" w:rsidP="00411998">
      <w:pPr>
        <w:pStyle w:val="Bodytext10"/>
        <w:ind w:right="475"/>
        <w:jc w:val="both"/>
      </w:pPr>
      <w:r>
        <w:t>The beneficiaries must commit to and ensure the respect of basic EU values (such as respect for human dignity, freedom, democracy, equality, the rule of law and human rights, including the rights of minorities).</w:t>
      </w:r>
    </w:p>
    <w:p w14:paraId="511DD1C8" w14:textId="77777777" w:rsidR="00580870" w:rsidRPr="002942C6" w:rsidRDefault="008E0098" w:rsidP="00411998">
      <w:pPr>
        <w:pStyle w:val="Heading5"/>
        <w:widowControl/>
        <w:numPr>
          <w:ilvl w:val="0"/>
          <w:numId w:val="51"/>
        </w:numPr>
        <w:spacing w:before="0" w:after="200"/>
        <w:ind w:left="720" w:right="475" w:hanging="720"/>
        <w:jc w:val="both"/>
        <w:rPr>
          <w:rFonts w:ascii="Times New Roman" w:hAnsi="Times New Roman" w:cs="Times New Roman"/>
          <w:b/>
          <w:color w:val="auto"/>
          <w:szCs w:val="22"/>
          <w:lang w:val="en-GB" w:bidi="ar-SA"/>
        </w:rPr>
      </w:pPr>
      <w:bookmarkStart w:id="400" w:name="bookmark384"/>
      <w:bookmarkStart w:id="401" w:name="bookmark382"/>
      <w:bookmarkStart w:id="402" w:name="bookmark385"/>
      <w:bookmarkStart w:id="403" w:name="bookmark381"/>
      <w:bookmarkStart w:id="404" w:name="_Toc126757325"/>
      <w:bookmarkStart w:id="405" w:name="_Toc150952301"/>
      <w:bookmarkEnd w:id="400"/>
      <w:r w:rsidRPr="002942C6">
        <w:rPr>
          <w:rFonts w:ascii="Times New Roman" w:hAnsi="Times New Roman" w:cs="Times New Roman"/>
          <w:b/>
          <w:color w:val="auto"/>
          <w:szCs w:val="22"/>
          <w:lang w:val="en-GB" w:bidi="ar-SA"/>
        </w:rPr>
        <w:t>Consequences of non-compliance</w:t>
      </w:r>
      <w:bookmarkEnd w:id="401"/>
      <w:bookmarkEnd w:id="402"/>
      <w:bookmarkEnd w:id="403"/>
      <w:bookmarkEnd w:id="404"/>
      <w:bookmarkEnd w:id="405"/>
    </w:p>
    <w:p w14:paraId="0005C4BF" w14:textId="77777777" w:rsidR="00580870" w:rsidRDefault="008E0098" w:rsidP="00411998">
      <w:pPr>
        <w:pStyle w:val="Bodytext10"/>
        <w:ind w:right="475"/>
        <w:jc w:val="both"/>
      </w:pPr>
      <w:r>
        <w:t xml:space="preserve">If a </w:t>
      </w:r>
      <w:proofErr w:type="gramStart"/>
      <w:r>
        <w:t>beneficiary breaches</w:t>
      </w:r>
      <w:proofErr w:type="gramEnd"/>
      <w:r>
        <w:t xml:space="preserve"> any of its obligations under this Article, the grant may be reduced (see Article 28).</w:t>
      </w:r>
    </w:p>
    <w:p w14:paraId="785973C1" w14:textId="77777777" w:rsidR="00580870" w:rsidRDefault="008E0098" w:rsidP="00411998">
      <w:pPr>
        <w:pStyle w:val="Bodytext10"/>
        <w:ind w:right="475"/>
        <w:jc w:val="both"/>
        <w:sectPr w:rsidR="00580870" w:rsidSect="004578F8">
          <w:headerReference w:type="even" r:id="rId17"/>
          <w:headerReference w:type="default" r:id="rId18"/>
          <w:footerReference w:type="even" r:id="rId19"/>
          <w:footerReference w:type="default" r:id="rId20"/>
          <w:footerReference w:type="first" r:id="rId21"/>
          <w:type w:val="continuous"/>
          <w:pgSz w:w="11900" w:h="16840"/>
          <w:pgMar w:top="1324" w:right="425" w:bottom="1726" w:left="1361" w:header="0" w:footer="3" w:gutter="0"/>
          <w:cols w:space="720"/>
          <w:noEndnote/>
          <w:docGrid w:linePitch="360"/>
        </w:sectPr>
      </w:pPr>
      <w:r>
        <w:t>Such breaches may also lead to other measures described in Chapter 5.</w:t>
      </w:r>
    </w:p>
    <w:p w14:paraId="04702D24" w14:textId="77777777" w:rsidR="00580870" w:rsidRPr="002942C6" w:rsidRDefault="008E0098" w:rsidP="00411998">
      <w:pPr>
        <w:pStyle w:val="Heading4"/>
        <w:ind w:right="475"/>
        <w:rPr>
          <w:rFonts w:ascii="Times New Roman" w:hAnsi="Times New Roman" w:cs="Times New Roman"/>
          <w:lang w:eastAsia="en-GB"/>
        </w:rPr>
      </w:pPr>
      <w:bookmarkStart w:id="406" w:name="bookmark386"/>
      <w:bookmarkStart w:id="407" w:name="_Toc126757326"/>
      <w:bookmarkStart w:id="408" w:name="_Toc150952302"/>
      <w:r w:rsidRPr="002942C6">
        <w:rPr>
          <w:rFonts w:ascii="Times New Roman" w:hAnsi="Times New Roman" w:cs="Times New Roman"/>
          <w:lang w:eastAsia="en-GB"/>
        </w:rPr>
        <w:t>ARTICLE 15 — DATA PROTECTION</w:t>
      </w:r>
      <w:bookmarkEnd w:id="406"/>
      <w:bookmarkEnd w:id="407"/>
      <w:bookmarkEnd w:id="408"/>
    </w:p>
    <w:p w14:paraId="4BBDED2E" w14:textId="4E36918E" w:rsidR="00C83FBF" w:rsidRPr="00C83FBF" w:rsidRDefault="00C83FBF" w:rsidP="00411998">
      <w:pPr>
        <w:pStyle w:val="Heading5"/>
        <w:widowControl/>
        <w:numPr>
          <w:ilvl w:val="1"/>
          <w:numId w:val="51"/>
        </w:numPr>
        <w:spacing w:before="0" w:after="200"/>
        <w:ind w:right="475"/>
        <w:jc w:val="both"/>
        <w:rPr>
          <w:rFonts w:ascii="Times New Roman" w:hAnsi="Times New Roman" w:cs="Times New Roman"/>
          <w:b/>
          <w:color w:val="auto"/>
          <w:szCs w:val="22"/>
          <w:lang w:val="en-GB" w:bidi="ar-SA"/>
        </w:rPr>
      </w:pPr>
      <w:bookmarkStart w:id="409" w:name="bookmark390"/>
      <w:bookmarkStart w:id="410" w:name="_Toc122444319"/>
      <w:bookmarkStart w:id="411" w:name="_Toc122450939"/>
      <w:bookmarkStart w:id="412" w:name="_Toc126757327"/>
      <w:bookmarkStart w:id="413" w:name="_Toc150952303"/>
      <w:bookmarkStart w:id="414" w:name="_Toc391557654"/>
      <w:bookmarkStart w:id="415" w:name="_Toc435109045"/>
      <w:bookmarkStart w:id="416" w:name="_Toc529197711"/>
      <w:bookmarkStart w:id="417" w:name="_Toc24116106"/>
      <w:bookmarkStart w:id="418" w:name="_Toc24126583"/>
      <w:bookmarkStart w:id="419" w:name="_Toc88829373"/>
      <w:bookmarkStart w:id="420" w:name="_Toc117696567"/>
      <w:bookmarkStart w:id="421" w:name="_Toc117699208"/>
      <w:bookmarkStart w:id="422" w:name="_Toc90290913"/>
      <w:bookmarkStart w:id="423" w:name="bookmark388"/>
      <w:bookmarkStart w:id="424" w:name="bookmark391"/>
      <w:bookmarkStart w:id="425" w:name="bookmark387"/>
      <w:bookmarkEnd w:id="409"/>
      <w:r w:rsidRPr="5FE73E2D">
        <w:rPr>
          <w:rFonts w:ascii="Times New Roman" w:hAnsi="Times New Roman" w:cs="Times New Roman"/>
          <w:b/>
          <w:color w:val="auto"/>
          <w:lang w:val="en-GB" w:bidi="ar-SA"/>
        </w:rPr>
        <w:t>15.1 Data processing by the granting authority</w:t>
      </w:r>
      <w:bookmarkEnd w:id="410"/>
      <w:bookmarkEnd w:id="411"/>
      <w:bookmarkEnd w:id="412"/>
      <w:bookmarkEnd w:id="413"/>
      <w:r w:rsidRPr="5FE73E2D">
        <w:rPr>
          <w:rFonts w:ascii="Times New Roman" w:hAnsi="Times New Roman" w:cs="Times New Roman"/>
          <w:b/>
          <w:color w:val="auto"/>
          <w:lang w:val="en-GB" w:bidi="ar-SA"/>
        </w:rPr>
        <w:t xml:space="preserve"> </w:t>
      </w:r>
    </w:p>
    <w:p w14:paraId="5040C99D" w14:textId="54182095" w:rsidR="00C83FBF" w:rsidRDefault="00C83FBF" w:rsidP="00411998">
      <w:pPr>
        <w:ind w:right="475"/>
        <w:jc w:val="both"/>
        <w:rPr>
          <w:lang w:eastAsia="en-GB"/>
        </w:rPr>
      </w:pPr>
      <w:r w:rsidRPr="002778A3">
        <w:rPr>
          <w:lang w:eastAsia="en-GB"/>
        </w:rPr>
        <w:t xml:space="preserve">Any personal data under the Agreement will be processed under the responsibility of </w:t>
      </w:r>
      <w:r w:rsidRPr="00314B21">
        <w:rPr>
          <w:lang w:eastAsia="en-GB"/>
        </w:rPr>
        <w:t>the data controller identified in the privacy statement</w:t>
      </w:r>
      <w:r w:rsidRPr="002778A3">
        <w:rPr>
          <w:bCs/>
        </w:rPr>
        <w:t xml:space="preserve"> </w:t>
      </w:r>
      <w:r w:rsidRPr="002778A3">
        <w:rPr>
          <w:lang w:eastAsia="en-GB"/>
        </w:rPr>
        <w:t>in accordance</w:t>
      </w:r>
      <w:r>
        <w:rPr>
          <w:lang w:eastAsia="en-GB"/>
        </w:rPr>
        <w:t xml:space="preserve"> with </w:t>
      </w:r>
      <w:r w:rsidRPr="007E5F92">
        <w:rPr>
          <w:lang w:eastAsia="en-GB"/>
        </w:rPr>
        <w:t xml:space="preserve">the applicable data protection legislation, in particular Regulation </w:t>
      </w:r>
      <w:r w:rsidR="008A66FE">
        <w:rPr>
          <w:lang w:eastAsia="en-GB"/>
        </w:rPr>
        <w:t xml:space="preserve">(EU) </w:t>
      </w:r>
      <w:r>
        <w:rPr>
          <w:lang w:eastAsia="en-GB"/>
        </w:rPr>
        <w:t>2018/1725</w:t>
      </w:r>
      <w:r w:rsidRPr="007E5F92">
        <w:rPr>
          <w:vertAlign w:val="superscript"/>
        </w:rPr>
        <w:footnoteReference w:id="12"/>
      </w:r>
      <w:r w:rsidRPr="007E5F92">
        <w:rPr>
          <w:lang w:eastAsia="en-GB"/>
        </w:rPr>
        <w:t xml:space="preserve"> and related national data protection acts and for the purposes set out in the Privacy Statement</w:t>
      </w:r>
      <w:r>
        <w:rPr>
          <w:lang w:eastAsia="en-GB"/>
        </w:rPr>
        <w:t xml:space="preserve"> available at </w:t>
      </w:r>
      <w:hyperlink r:id="rId22" w:tgtFrame="_blank" w:tooltip="Follow link" w:history="1">
        <w:r>
          <w:rPr>
            <w:rStyle w:val="Hyperlink"/>
          </w:rPr>
          <w:t>https://ec.europa.eu/erasmus-esc-personal-data</w:t>
        </w:r>
      </w:hyperlink>
      <w:r w:rsidRPr="007E5F92">
        <w:rPr>
          <w:lang w:eastAsia="en-GB"/>
        </w:rPr>
        <w:t xml:space="preserve">. </w:t>
      </w:r>
    </w:p>
    <w:p w14:paraId="28C2C677" w14:textId="77777777" w:rsidR="00C83FBF" w:rsidRPr="007E5F92" w:rsidRDefault="00C83FBF" w:rsidP="00411998">
      <w:pPr>
        <w:ind w:right="475"/>
        <w:rPr>
          <w:lang w:eastAsia="en-GB"/>
        </w:rPr>
      </w:pPr>
    </w:p>
    <w:p w14:paraId="608365F3" w14:textId="77777777" w:rsidR="00C83FBF" w:rsidRPr="00C83FBF" w:rsidRDefault="00C83FBF" w:rsidP="00411998">
      <w:pPr>
        <w:pStyle w:val="Heading5"/>
        <w:widowControl/>
        <w:numPr>
          <w:ilvl w:val="1"/>
          <w:numId w:val="51"/>
        </w:numPr>
        <w:spacing w:before="0" w:after="200"/>
        <w:ind w:right="475"/>
        <w:jc w:val="both"/>
        <w:rPr>
          <w:rFonts w:ascii="Times New Roman" w:hAnsi="Times New Roman" w:cs="Times New Roman"/>
          <w:b/>
          <w:color w:val="auto"/>
          <w:szCs w:val="22"/>
          <w:lang w:val="en-GB" w:bidi="ar-SA"/>
        </w:rPr>
      </w:pPr>
      <w:bookmarkStart w:id="426" w:name="_Toc122444320"/>
      <w:bookmarkStart w:id="427" w:name="_Toc122450940"/>
      <w:bookmarkStart w:id="428" w:name="_Toc126757328"/>
      <w:bookmarkStart w:id="429" w:name="_Toc150952304"/>
      <w:r w:rsidRPr="5FE73E2D">
        <w:rPr>
          <w:rFonts w:ascii="Times New Roman" w:hAnsi="Times New Roman" w:cs="Times New Roman"/>
          <w:b/>
          <w:color w:val="auto"/>
          <w:lang w:val="en-GB" w:bidi="ar-SA"/>
        </w:rPr>
        <w:t>15.2</w:t>
      </w:r>
      <w:r>
        <w:tab/>
      </w:r>
      <w:r w:rsidRPr="5FE73E2D">
        <w:rPr>
          <w:rFonts w:ascii="Times New Roman" w:hAnsi="Times New Roman" w:cs="Times New Roman"/>
          <w:b/>
          <w:color w:val="auto"/>
          <w:lang w:val="en-GB" w:bidi="ar-SA"/>
        </w:rPr>
        <w:t>Data processing by the beneficiaries</w:t>
      </w:r>
      <w:bookmarkEnd w:id="426"/>
      <w:bookmarkEnd w:id="427"/>
      <w:bookmarkEnd w:id="428"/>
      <w:bookmarkEnd w:id="429"/>
      <w:r w:rsidRPr="5FE73E2D">
        <w:rPr>
          <w:rFonts w:ascii="Times New Roman" w:hAnsi="Times New Roman" w:cs="Times New Roman"/>
          <w:b/>
          <w:color w:val="auto"/>
          <w:lang w:val="en-GB" w:bidi="ar-SA"/>
        </w:rPr>
        <w:t xml:space="preserve"> </w:t>
      </w:r>
    </w:p>
    <w:p w14:paraId="2BEAF3EB" w14:textId="23E7E003" w:rsidR="00C83FBF" w:rsidRPr="002778A3" w:rsidRDefault="00C83FBF" w:rsidP="00411998">
      <w:pPr>
        <w:spacing w:after="180"/>
        <w:ind w:right="475"/>
        <w:jc w:val="both"/>
        <w:rPr>
          <w:lang w:eastAsia="en-GB"/>
        </w:rPr>
      </w:pPr>
      <w:r w:rsidRPr="002778A3">
        <w:rPr>
          <w:lang w:eastAsia="en-GB"/>
        </w:rPr>
        <w:t xml:space="preserve">The beneficiaries must process personal data under the Agreement in compliance with the applicable EU, international and national law on data protection (in particular, Regulation </w:t>
      </w:r>
      <w:r w:rsidR="008A66FE">
        <w:rPr>
          <w:lang w:eastAsia="en-GB"/>
        </w:rPr>
        <w:t xml:space="preserve">(EU) </w:t>
      </w:r>
      <w:r>
        <w:rPr>
          <w:lang w:eastAsia="en-GB"/>
        </w:rPr>
        <w:t>2018/1725</w:t>
      </w:r>
      <w:r w:rsidRPr="002778A3">
        <w:rPr>
          <w:lang w:eastAsia="en-GB"/>
        </w:rPr>
        <w:t>).</w:t>
      </w:r>
      <w:r>
        <w:rPr>
          <w:lang w:eastAsia="en-GB"/>
        </w:rPr>
        <w:t xml:space="preserve"> The beneficiaries act as processors in this processing activity.</w:t>
      </w:r>
    </w:p>
    <w:p w14:paraId="6F9C53A3" w14:textId="77777777" w:rsidR="00C83FBF" w:rsidRPr="002778A3" w:rsidRDefault="00C83FBF" w:rsidP="00411998">
      <w:pPr>
        <w:spacing w:after="180"/>
        <w:ind w:right="475"/>
        <w:jc w:val="both"/>
        <w:rPr>
          <w:lang w:eastAsia="en-GB"/>
        </w:rPr>
      </w:pPr>
      <w:r w:rsidRPr="002778A3">
        <w:rPr>
          <w:lang w:eastAsia="en-GB"/>
        </w:rPr>
        <w:t xml:space="preserve">They must ensure </w:t>
      </w:r>
      <w:r>
        <w:rPr>
          <w:lang w:eastAsia="en-GB"/>
        </w:rPr>
        <w:t xml:space="preserve">compliance with </w:t>
      </w:r>
      <w:r>
        <w:rPr>
          <w:color w:val="333333"/>
          <w:lang w:val="en-IE" w:eastAsia="en-IE"/>
        </w:rPr>
        <w:t>Articles 29, 30, 31 and 33 of Regulation</w:t>
      </w:r>
      <w:r>
        <w:rPr>
          <w:lang w:eastAsia="en-GB"/>
        </w:rPr>
        <w:t xml:space="preserve"> (EU) 2018/1725, </w:t>
      </w:r>
      <w:proofErr w:type="gramStart"/>
      <w:r>
        <w:rPr>
          <w:lang w:eastAsia="en-GB"/>
        </w:rPr>
        <w:t>in particular</w:t>
      </w:r>
      <w:r w:rsidRPr="002778A3">
        <w:rPr>
          <w:lang w:eastAsia="en-GB"/>
        </w:rPr>
        <w:t xml:space="preserve"> </w:t>
      </w:r>
      <w:r>
        <w:rPr>
          <w:lang w:eastAsia="en-GB"/>
        </w:rPr>
        <w:t>that</w:t>
      </w:r>
      <w:proofErr w:type="gramEnd"/>
      <w:r>
        <w:rPr>
          <w:lang w:eastAsia="en-GB"/>
        </w:rPr>
        <w:t xml:space="preserve"> </w:t>
      </w:r>
      <w:r w:rsidRPr="002778A3">
        <w:rPr>
          <w:lang w:eastAsia="en-GB"/>
        </w:rPr>
        <w:t>personal data is:</w:t>
      </w:r>
    </w:p>
    <w:p w14:paraId="5B41892D" w14:textId="77777777" w:rsidR="00C83FBF" w:rsidRPr="002778A3" w:rsidRDefault="00C83FBF" w:rsidP="00411998">
      <w:pPr>
        <w:pStyle w:val="ListParagraph"/>
        <w:widowControl/>
        <w:numPr>
          <w:ilvl w:val="0"/>
          <w:numId w:val="109"/>
        </w:numPr>
        <w:spacing w:after="200" w:line="276" w:lineRule="auto"/>
        <w:ind w:right="475"/>
        <w:contextualSpacing w:val="0"/>
        <w:jc w:val="both"/>
        <w:rPr>
          <w:lang w:eastAsia="en-GB"/>
        </w:rPr>
      </w:pPr>
      <w:r w:rsidRPr="002778A3">
        <w:rPr>
          <w:lang w:eastAsia="en-GB"/>
        </w:rPr>
        <w:t xml:space="preserve">processed lawfully, fairly and in a transparent manner in relation to the data </w:t>
      </w:r>
      <w:proofErr w:type="gramStart"/>
      <w:r w:rsidRPr="002778A3">
        <w:rPr>
          <w:lang w:eastAsia="en-GB"/>
        </w:rPr>
        <w:t>subjects</w:t>
      </w:r>
      <w:proofErr w:type="gramEnd"/>
    </w:p>
    <w:p w14:paraId="7C387203" w14:textId="77777777" w:rsidR="00C83FBF" w:rsidRPr="002778A3" w:rsidRDefault="00C83FBF" w:rsidP="00411998">
      <w:pPr>
        <w:pStyle w:val="ListParagraph"/>
        <w:widowControl/>
        <w:numPr>
          <w:ilvl w:val="0"/>
          <w:numId w:val="109"/>
        </w:numPr>
        <w:spacing w:after="200" w:line="276" w:lineRule="auto"/>
        <w:ind w:right="475"/>
        <w:contextualSpacing w:val="0"/>
        <w:jc w:val="both"/>
        <w:rPr>
          <w:lang w:eastAsia="en-GB"/>
        </w:rPr>
      </w:pPr>
      <w:r w:rsidRPr="002778A3">
        <w:rPr>
          <w:lang w:eastAsia="en-GB"/>
        </w:rPr>
        <w:t xml:space="preserve">collected for specified, explicit and legitimate purposes and not further processed in a manner that is incompatible with those </w:t>
      </w:r>
      <w:proofErr w:type="gramStart"/>
      <w:r w:rsidRPr="002778A3">
        <w:rPr>
          <w:lang w:eastAsia="en-GB"/>
        </w:rPr>
        <w:t>purposes</w:t>
      </w:r>
      <w:proofErr w:type="gramEnd"/>
    </w:p>
    <w:p w14:paraId="1C7AE829" w14:textId="77777777" w:rsidR="00C83FBF" w:rsidRPr="002778A3" w:rsidRDefault="00C83FBF" w:rsidP="00411998">
      <w:pPr>
        <w:pStyle w:val="ListParagraph"/>
        <w:widowControl/>
        <w:numPr>
          <w:ilvl w:val="0"/>
          <w:numId w:val="109"/>
        </w:numPr>
        <w:spacing w:after="200" w:line="276" w:lineRule="auto"/>
        <w:ind w:right="475"/>
        <w:contextualSpacing w:val="0"/>
        <w:jc w:val="both"/>
        <w:rPr>
          <w:lang w:eastAsia="en-GB"/>
        </w:rPr>
      </w:pPr>
      <w:r w:rsidRPr="002778A3">
        <w:rPr>
          <w:lang w:eastAsia="en-GB"/>
        </w:rPr>
        <w:lastRenderedPageBreak/>
        <w:t xml:space="preserve">adequate, relevant and limited to what is necessary in relation to the purposes for which they are </w:t>
      </w:r>
      <w:proofErr w:type="gramStart"/>
      <w:r w:rsidRPr="002778A3">
        <w:rPr>
          <w:lang w:eastAsia="en-GB"/>
        </w:rPr>
        <w:t>processed</w:t>
      </w:r>
      <w:proofErr w:type="gramEnd"/>
    </w:p>
    <w:p w14:paraId="3229252B" w14:textId="77777777" w:rsidR="00C83FBF" w:rsidRPr="002778A3" w:rsidRDefault="00C83FBF" w:rsidP="00411998">
      <w:pPr>
        <w:pStyle w:val="ListParagraph"/>
        <w:widowControl/>
        <w:numPr>
          <w:ilvl w:val="0"/>
          <w:numId w:val="109"/>
        </w:numPr>
        <w:spacing w:after="200" w:line="276" w:lineRule="auto"/>
        <w:ind w:right="475"/>
        <w:contextualSpacing w:val="0"/>
        <w:jc w:val="both"/>
        <w:rPr>
          <w:lang w:eastAsia="en-GB"/>
        </w:rPr>
      </w:pPr>
      <w:r w:rsidRPr="002778A3">
        <w:rPr>
          <w:lang w:eastAsia="en-GB"/>
        </w:rPr>
        <w:t xml:space="preserve">accurate and, where necessary, kept up to </w:t>
      </w:r>
      <w:proofErr w:type="gramStart"/>
      <w:r w:rsidRPr="002778A3">
        <w:rPr>
          <w:lang w:eastAsia="en-GB"/>
        </w:rPr>
        <w:t>date</w:t>
      </w:r>
      <w:proofErr w:type="gramEnd"/>
    </w:p>
    <w:p w14:paraId="6F83A5E7" w14:textId="77777777" w:rsidR="00C83FBF" w:rsidRPr="002778A3" w:rsidRDefault="00C83FBF" w:rsidP="00411998">
      <w:pPr>
        <w:pStyle w:val="ListParagraph"/>
        <w:widowControl/>
        <w:numPr>
          <w:ilvl w:val="0"/>
          <w:numId w:val="109"/>
        </w:numPr>
        <w:spacing w:after="200" w:line="276" w:lineRule="auto"/>
        <w:ind w:right="475"/>
        <w:contextualSpacing w:val="0"/>
        <w:jc w:val="both"/>
        <w:rPr>
          <w:lang w:eastAsia="en-GB"/>
        </w:rPr>
      </w:pPr>
      <w:r w:rsidRPr="002778A3">
        <w:rPr>
          <w:lang w:eastAsia="en-GB"/>
        </w:rPr>
        <w:t>kept in a form which permits identification of data subjects for no longer than is necessary for the purposes for which the data is processed and</w:t>
      </w:r>
    </w:p>
    <w:p w14:paraId="28809378" w14:textId="77777777" w:rsidR="00C83FBF" w:rsidRPr="002778A3" w:rsidRDefault="00C83FBF" w:rsidP="00411998">
      <w:pPr>
        <w:pStyle w:val="ListParagraph"/>
        <w:widowControl/>
        <w:numPr>
          <w:ilvl w:val="0"/>
          <w:numId w:val="109"/>
        </w:numPr>
        <w:spacing w:after="200" w:line="276" w:lineRule="auto"/>
        <w:ind w:right="475"/>
        <w:contextualSpacing w:val="0"/>
        <w:jc w:val="both"/>
        <w:rPr>
          <w:lang w:eastAsia="en-GB"/>
        </w:rPr>
      </w:pPr>
      <w:r w:rsidRPr="002778A3">
        <w:rPr>
          <w:lang w:eastAsia="en-GB"/>
        </w:rPr>
        <w:t>processed in a manner that ensures appropriate security of the data.</w:t>
      </w:r>
    </w:p>
    <w:p w14:paraId="67A62281" w14:textId="77777777" w:rsidR="00C83FBF" w:rsidRPr="002778A3" w:rsidRDefault="00C83FBF" w:rsidP="00411998">
      <w:pPr>
        <w:spacing w:after="180"/>
        <w:ind w:right="475"/>
        <w:jc w:val="both"/>
        <w:rPr>
          <w:lang w:eastAsia="en-GB"/>
        </w:rPr>
      </w:pPr>
      <w:r w:rsidRPr="002778A3">
        <w:rPr>
          <w:lang w:eastAsia="en-GB"/>
        </w:rPr>
        <w:t xml:space="preserve">The beneficiaries may grant their personnel access to personal data only if it is strictly necessary for implementing, </w:t>
      </w:r>
      <w:proofErr w:type="gramStart"/>
      <w:r w:rsidRPr="002778A3">
        <w:rPr>
          <w:lang w:eastAsia="en-GB"/>
        </w:rPr>
        <w:t>managing</w:t>
      </w:r>
      <w:proofErr w:type="gramEnd"/>
      <w:r w:rsidRPr="002778A3">
        <w:rPr>
          <w:lang w:eastAsia="en-GB"/>
        </w:rPr>
        <w:t xml:space="preserve"> and monitoring the Agreement. The beneficiaries must ensure that the personnel </w:t>
      </w:r>
      <w:proofErr w:type="gramStart"/>
      <w:r w:rsidRPr="002778A3">
        <w:rPr>
          <w:lang w:eastAsia="en-GB"/>
        </w:rPr>
        <w:t>is</w:t>
      </w:r>
      <w:proofErr w:type="gramEnd"/>
      <w:r w:rsidRPr="002778A3">
        <w:rPr>
          <w:lang w:eastAsia="en-GB"/>
        </w:rPr>
        <w:t xml:space="preserve"> under a confidentiality obligation.</w:t>
      </w:r>
    </w:p>
    <w:p w14:paraId="6B86ACBE" w14:textId="7C2E6B34" w:rsidR="00C83FBF" w:rsidRPr="002778A3" w:rsidRDefault="00C83FBF" w:rsidP="00411998">
      <w:pPr>
        <w:spacing w:after="180"/>
        <w:ind w:right="475"/>
        <w:rPr>
          <w:strike/>
        </w:rPr>
      </w:pPr>
      <w:r w:rsidRPr="002778A3">
        <w:rPr>
          <w:lang w:eastAsia="en-GB"/>
        </w:rPr>
        <w:t xml:space="preserve">The beneficiaries must inform the </w:t>
      </w:r>
      <w:r>
        <w:rPr>
          <w:lang w:eastAsia="en-GB"/>
        </w:rPr>
        <w:t>data subjects</w:t>
      </w:r>
      <w:r>
        <w:rPr>
          <w:bCs/>
        </w:rPr>
        <w:t xml:space="preserve"> about the processing</w:t>
      </w:r>
      <w:r w:rsidRPr="002778A3">
        <w:rPr>
          <w:bCs/>
        </w:rPr>
        <w:t xml:space="preserve"> and provide them </w:t>
      </w:r>
      <w:r w:rsidRPr="007E5F92">
        <w:rPr>
          <w:bCs/>
        </w:rPr>
        <w:t xml:space="preserve">with the </w:t>
      </w:r>
      <w:r w:rsidRPr="007E5F92">
        <w:rPr>
          <w:lang w:eastAsia="en-GB"/>
        </w:rPr>
        <w:t>Privacy Statement</w:t>
      </w:r>
      <w:r>
        <w:rPr>
          <w:lang w:eastAsia="en-GB"/>
        </w:rPr>
        <w:t xml:space="preserve"> available at </w:t>
      </w:r>
      <w:hyperlink r:id="rId23" w:tgtFrame="_blank" w:tooltip="Follow link" w:history="1">
        <w:r>
          <w:rPr>
            <w:rStyle w:val="Hyperlink"/>
          </w:rPr>
          <w:t>https://ec.europa.eu/erasmus-esc-personal-data</w:t>
        </w:r>
      </w:hyperlink>
      <w:r>
        <w:rPr>
          <w:lang w:val="hu-HU"/>
        </w:rPr>
        <w:t xml:space="preserve">. </w:t>
      </w:r>
    </w:p>
    <w:p w14:paraId="289DD4DC" w14:textId="77777777" w:rsidR="00C83FBF" w:rsidRPr="00C83FBF" w:rsidRDefault="00C83FBF" w:rsidP="00411998">
      <w:pPr>
        <w:pStyle w:val="Heading5"/>
        <w:widowControl/>
        <w:numPr>
          <w:ilvl w:val="1"/>
          <w:numId w:val="51"/>
        </w:numPr>
        <w:spacing w:before="0" w:after="200"/>
        <w:ind w:right="475"/>
        <w:jc w:val="both"/>
        <w:rPr>
          <w:rFonts w:ascii="Times New Roman" w:hAnsi="Times New Roman" w:cs="Times New Roman"/>
          <w:b/>
          <w:color w:val="auto"/>
          <w:szCs w:val="22"/>
          <w:lang w:val="en-GB" w:bidi="ar-SA"/>
        </w:rPr>
      </w:pPr>
      <w:bookmarkStart w:id="430" w:name="_Toc367187736"/>
      <w:bookmarkStart w:id="431" w:name="_Toc435109047"/>
      <w:bookmarkStart w:id="432" w:name="_Toc529197713"/>
      <w:bookmarkStart w:id="433" w:name="_Toc24116108"/>
      <w:bookmarkStart w:id="434" w:name="_Toc24126585"/>
      <w:bookmarkStart w:id="435" w:name="_Toc88829375"/>
      <w:bookmarkStart w:id="436" w:name="_Toc90290915"/>
      <w:bookmarkStart w:id="437" w:name="_Toc122444321"/>
      <w:bookmarkStart w:id="438" w:name="_Toc122450941"/>
      <w:bookmarkStart w:id="439" w:name="_Toc126757329"/>
      <w:bookmarkStart w:id="440" w:name="_Toc150952305"/>
      <w:r w:rsidRPr="5FE73E2D">
        <w:rPr>
          <w:rFonts w:ascii="Times New Roman" w:hAnsi="Times New Roman" w:cs="Times New Roman"/>
          <w:b/>
          <w:color w:val="auto"/>
          <w:lang w:val="en-GB" w:bidi="ar-SA"/>
        </w:rPr>
        <w:t>15.3</w:t>
      </w:r>
      <w:r>
        <w:tab/>
      </w:r>
      <w:r w:rsidRPr="5FE73E2D">
        <w:rPr>
          <w:rFonts w:ascii="Times New Roman" w:hAnsi="Times New Roman" w:cs="Times New Roman"/>
          <w:b/>
          <w:color w:val="auto"/>
          <w:lang w:val="en-GB" w:bidi="ar-SA"/>
        </w:rPr>
        <w:t>Consequences of non-compliance</w:t>
      </w:r>
      <w:bookmarkEnd w:id="430"/>
      <w:bookmarkEnd w:id="431"/>
      <w:bookmarkEnd w:id="432"/>
      <w:bookmarkEnd w:id="433"/>
      <w:bookmarkEnd w:id="434"/>
      <w:bookmarkEnd w:id="435"/>
      <w:bookmarkEnd w:id="436"/>
      <w:bookmarkEnd w:id="437"/>
      <w:bookmarkEnd w:id="438"/>
      <w:bookmarkEnd w:id="439"/>
      <w:bookmarkEnd w:id="440"/>
    </w:p>
    <w:p w14:paraId="49FBBBB0" w14:textId="77777777" w:rsidR="00C83FBF" w:rsidRPr="002778A3" w:rsidRDefault="00C83FBF" w:rsidP="00411998">
      <w:pPr>
        <w:spacing w:after="180"/>
        <w:ind w:right="475"/>
        <w:rPr>
          <w:bCs/>
        </w:rPr>
      </w:pPr>
      <w:r w:rsidRPr="002778A3">
        <w:rPr>
          <w:lang w:eastAsia="en-GB"/>
        </w:rPr>
        <w:t xml:space="preserve">If a </w:t>
      </w:r>
      <w:proofErr w:type="gramStart"/>
      <w:r w:rsidRPr="002778A3">
        <w:rPr>
          <w:lang w:eastAsia="en-GB"/>
        </w:rPr>
        <w:t>beneficiary breaches</w:t>
      </w:r>
      <w:proofErr w:type="gramEnd"/>
      <w:r w:rsidRPr="002778A3">
        <w:rPr>
          <w:lang w:eastAsia="en-GB"/>
        </w:rPr>
        <w:t xml:space="preserve"> any of its obligations under this Article, the grant may be reduced (see Article 28)</w:t>
      </w:r>
      <w:r w:rsidRPr="002778A3">
        <w:rPr>
          <w:bCs/>
        </w:rPr>
        <w:t xml:space="preserve">. </w:t>
      </w:r>
    </w:p>
    <w:p w14:paraId="595C1884" w14:textId="77777777" w:rsidR="00C83FBF" w:rsidRPr="002778A3" w:rsidRDefault="00C83FBF" w:rsidP="00411998">
      <w:pPr>
        <w:spacing w:after="180"/>
        <w:ind w:right="475"/>
      </w:pPr>
      <w:r w:rsidRPr="002778A3">
        <w:rPr>
          <w:bCs/>
        </w:rPr>
        <w:t>Such breaches may also lead to other measures described in Chapter 5</w:t>
      </w:r>
      <w:r w:rsidRPr="002778A3">
        <w:t>.</w:t>
      </w:r>
    </w:p>
    <w:p w14:paraId="1488B78E" w14:textId="58D3FAF4" w:rsidR="00580870" w:rsidRPr="006C1E95" w:rsidRDefault="008E0098" w:rsidP="00411998">
      <w:pPr>
        <w:pStyle w:val="Heading4"/>
        <w:ind w:right="475"/>
        <w:rPr>
          <w:caps w:val="0"/>
        </w:rPr>
      </w:pPr>
      <w:bookmarkStart w:id="441" w:name="bookmark397"/>
      <w:bookmarkStart w:id="442" w:name="bookmark398"/>
      <w:bookmarkStart w:id="443" w:name="bookmark399"/>
      <w:bookmarkStart w:id="444" w:name="bookmark400"/>
      <w:bookmarkStart w:id="445" w:name="bookmark401"/>
      <w:bookmarkStart w:id="446" w:name="bookmark402"/>
      <w:bookmarkStart w:id="447" w:name="bookmark395"/>
      <w:bookmarkStart w:id="448" w:name="bookmark406"/>
      <w:bookmarkStart w:id="449" w:name="bookmark408"/>
      <w:bookmarkStart w:id="450" w:name="_Toc126757330"/>
      <w:bookmarkStart w:id="451" w:name="_Toc150952306"/>
      <w:bookmarkEnd w:id="414"/>
      <w:bookmarkEnd w:id="415"/>
      <w:bookmarkEnd w:id="416"/>
      <w:bookmarkEnd w:id="417"/>
      <w:bookmarkEnd w:id="418"/>
      <w:bookmarkEnd w:id="419"/>
      <w:bookmarkEnd w:id="420"/>
      <w:bookmarkEnd w:id="421"/>
      <w:bookmarkEnd w:id="422"/>
      <w:bookmarkEnd w:id="423"/>
      <w:bookmarkEnd w:id="424"/>
      <w:bookmarkEnd w:id="425"/>
      <w:bookmarkEnd w:id="441"/>
      <w:bookmarkEnd w:id="442"/>
      <w:bookmarkEnd w:id="443"/>
      <w:bookmarkEnd w:id="444"/>
      <w:bookmarkEnd w:id="445"/>
      <w:bookmarkEnd w:id="446"/>
      <w:bookmarkEnd w:id="447"/>
      <w:bookmarkEnd w:id="448"/>
      <w:r w:rsidRPr="006C1E95">
        <w:rPr>
          <w:caps w:val="0"/>
        </w:rPr>
        <w:t>ARTICLE 16 — INTELLECTUAL PROPERTY RIGHTS (IPR) — BACKGROUND AND RESULTS — ACCESS RIGHTS AND RIGHTS OF USE</w:t>
      </w:r>
      <w:bookmarkEnd w:id="449"/>
      <w:bookmarkEnd w:id="450"/>
      <w:bookmarkEnd w:id="451"/>
    </w:p>
    <w:p w14:paraId="5BF6783C" w14:textId="77777777" w:rsidR="00580870" w:rsidRPr="006C1E95" w:rsidRDefault="008E0098" w:rsidP="00411998">
      <w:pPr>
        <w:pStyle w:val="Heading5"/>
        <w:widowControl/>
        <w:numPr>
          <w:ilvl w:val="0"/>
          <w:numId w:val="53"/>
        </w:numPr>
        <w:spacing w:before="0" w:after="200"/>
        <w:ind w:left="720" w:right="475" w:hanging="720"/>
        <w:jc w:val="both"/>
        <w:rPr>
          <w:rFonts w:ascii="Times New Roman" w:hAnsi="Times New Roman"/>
          <w:b/>
          <w:color w:val="auto"/>
          <w:szCs w:val="22"/>
          <w:lang w:val="en-GB" w:bidi="ar-SA"/>
        </w:rPr>
      </w:pPr>
      <w:bookmarkStart w:id="452" w:name="bookmark412"/>
      <w:bookmarkStart w:id="453" w:name="bookmark410"/>
      <w:bookmarkStart w:id="454" w:name="bookmark413"/>
      <w:bookmarkStart w:id="455" w:name="bookmark409"/>
      <w:bookmarkStart w:id="456" w:name="_Toc126757331"/>
      <w:bookmarkStart w:id="457" w:name="_Toc150952307"/>
      <w:bookmarkEnd w:id="452"/>
      <w:r w:rsidRPr="006C1E95">
        <w:rPr>
          <w:rFonts w:ascii="Times New Roman" w:hAnsi="Times New Roman"/>
          <w:b/>
          <w:color w:val="auto"/>
          <w:szCs w:val="22"/>
          <w:lang w:val="en-GB" w:bidi="ar-SA"/>
        </w:rPr>
        <w:t>Background and access rights to background</w:t>
      </w:r>
      <w:bookmarkEnd w:id="453"/>
      <w:bookmarkEnd w:id="454"/>
      <w:bookmarkEnd w:id="455"/>
      <w:bookmarkEnd w:id="456"/>
      <w:bookmarkEnd w:id="457"/>
    </w:p>
    <w:p w14:paraId="196F71BD" w14:textId="3122F066" w:rsidR="00580870" w:rsidRDefault="008E0098" w:rsidP="00411998">
      <w:pPr>
        <w:pStyle w:val="Bodytext10"/>
        <w:ind w:right="475"/>
        <w:jc w:val="both"/>
      </w:pPr>
      <w:r>
        <w:t>The beneficiaries must give each other and the other participa</w:t>
      </w:r>
      <w:r w:rsidR="006F3B16">
        <w:t>ting entities</w:t>
      </w:r>
      <w:r>
        <w:t xml:space="preserve"> access to the background identified as needed for implementing the action, subject to any specific rules in Annex </w:t>
      </w:r>
      <w:r w:rsidR="00F727BF">
        <w:t>2</w:t>
      </w:r>
      <w:r>
        <w:t>.</w:t>
      </w:r>
    </w:p>
    <w:p w14:paraId="636B0E44" w14:textId="77777777" w:rsidR="00580870" w:rsidRDefault="008E0098" w:rsidP="00411998">
      <w:pPr>
        <w:pStyle w:val="Bodytext10"/>
        <w:ind w:right="475"/>
        <w:jc w:val="both"/>
      </w:pPr>
      <w:r>
        <w:t>‘Background’ means any data, know-how or information — whatever its form or nature (tangible or intangible), including any rights such as intellectual property rights — that is:</w:t>
      </w:r>
    </w:p>
    <w:p w14:paraId="1D0F1FCC" w14:textId="77777777" w:rsidR="00580870" w:rsidRDefault="008E0098" w:rsidP="00411998">
      <w:pPr>
        <w:pStyle w:val="Bodytext10"/>
        <w:numPr>
          <w:ilvl w:val="0"/>
          <w:numId w:val="54"/>
        </w:numPr>
        <w:tabs>
          <w:tab w:val="left" w:pos="800"/>
        </w:tabs>
        <w:ind w:right="475" w:firstLine="380"/>
      </w:pPr>
      <w:bookmarkStart w:id="458" w:name="bookmark414"/>
      <w:bookmarkEnd w:id="458"/>
      <w:r>
        <w:t>held by the beneficiaries before they acceded to the Agreement and</w:t>
      </w:r>
    </w:p>
    <w:p w14:paraId="68438776" w14:textId="77777777" w:rsidR="00580870" w:rsidRDefault="008E0098" w:rsidP="00411998">
      <w:pPr>
        <w:pStyle w:val="Bodytext10"/>
        <w:numPr>
          <w:ilvl w:val="0"/>
          <w:numId w:val="54"/>
        </w:numPr>
        <w:tabs>
          <w:tab w:val="left" w:pos="810"/>
        </w:tabs>
        <w:ind w:right="475" w:firstLine="380"/>
      </w:pPr>
      <w:bookmarkStart w:id="459" w:name="bookmark415"/>
      <w:bookmarkEnd w:id="459"/>
      <w:r>
        <w:t>needed to implement the action or exploit the results.</w:t>
      </w:r>
    </w:p>
    <w:p w14:paraId="01B0961C" w14:textId="77777777" w:rsidR="00580870" w:rsidRDefault="008E0098" w:rsidP="00411998">
      <w:pPr>
        <w:pStyle w:val="Bodytext10"/>
        <w:ind w:right="475"/>
        <w:jc w:val="both"/>
      </w:pPr>
      <w:r>
        <w:t>If background is subject to rights of a third party, the beneficiary concerned must ensure that it is able to comply with its obligations under the Agreement.</w:t>
      </w:r>
    </w:p>
    <w:p w14:paraId="6E7B5449" w14:textId="77777777" w:rsidR="00580870" w:rsidRPr="006C1E95" w:rsidRDefault="008E0098" w:rsidP="00411998">
      <w:pPr>
        <w:pStyle w:val="Heading5"/>
        <w:widowControl/>
        <w:numPr>
          <w:ilvl w:val="0"/>
          <w:numId w:val="53"/>
        </w:numPr>
        <w:spacing w:before="0" w:after="200"/>
        <w:ind w:left="720" w:right="475" w:hanging="720"/>
        <w:jc w:val="both"/>
        <w:rPr>
          <w:rFonts w:ascii="Times New Roman" w:hAnsi="Times New Roman"/>
          <w:b/>
          <w:color w:val="auto"/>
          <w:szCs w:val="22"/>
          <w:lang w:val="en-GB" w:bidi="ar-SA"/>
        </w:rPr>
      </w:pPr>
      <w:bookmarkStart w:id="460" w:name="bookmark419"/>
      <w:bookmarkStart w:id="461" w:name="bookmark417"/>
      <w:bookmarkStart w:id="462" w:name="bookmark420"/>
      <w:bookmarkStart w:id="463" w:name="bookmark416"/>
      <w:bookmarkStart w:id="464" w:name="_Toc126757332"/>
      <w:bookmarkStart w:id="465" w:name="_Toc150952308"/>
      <w:bookmarkEnd w:id="460"/>
      <w:r w:rsidRPr="006C1E95">
        <w:rPr>
          <w:rFonts w:ascii="Times New Roman" w:hAnsi="Times New Roman"/>
          <w:b/>
          <w:color w:val="auto"/>
          <w:szCs w:val="22"/>
          <w:lang w:val="en-GB" w:bidi="ar-SA"/>
        </w:rPr>
        <w:t>Ownership of results</w:t>
      </w:r>
      <w:bookmarkEnd w:id="461"/>
      <w:bookmarkEnd w:id="462"/>
      <w:bookmarkEnd w:id="463"/>
      <w:bookmarkEnd w:id="464"/>
      <w:bookmarkEnd w:id="465"/>
    </w:p>
    <w:p w14:paraId="0C5D637F" w14:textId="77777777" w:rsidR="00580870" w:rsidRDefault="008E0098" w:rsidP="00411998">
      <w:pPr>
        <w:pStyle w:val="Bodytext10"/>
        <w:ind w:right="475"/>
        <w:jc w:val="both"/>
      </w:pPr>
      <w:r>
        <w:t>The granting authority does not obtain ownership of the results produced under the action.</w:t>
      </w:r>
    </w:p>
    <w:p w14:paraId="75BEA3A0" w14:textId="77777777" w:rsidR="00580870" w:rsidRDefault="008E0098" w:rsidP="00411998">
      <w:pPr>
        <w:pStyle w:val="Bodytext10"/>
        <w:ind w:right="475"/>
        <w:jc w:val="both"/>
      </w:pPr>
      <w:r>
        <w:t xml:space="preserve">‘Results’ means any tangible or intangible effect of the action, such as data, know-how or information, whatever its form or nature, </w:t>
      </w:r>
      <w:proofErr w:type="gramStart"/>
      <w:r>
        <w:t>whether or not</w:t>
      </w:r>
      <w:proofErr w:type="gramEnd"/>
      <w:r>
        <w:t xml:space="preserve"> it can be protected, as well as any rights attached to it, including intellectual property rights.</w:t>
      </w:r>
    </w:p>
    <w:p w14:paraId="2D981C93" w14:textId="77777777" w:rsidR="00580870" w:rsidRPr="00DB02D3" w:rsidRDefault="008E0098" w:rsidP="00411998">
      <w:pPr>
        <w:pStyle w:val="Heading5"/>
        <w:widowControl/>
        <w:numPr>
          <w:ilvl w:val="0"/>
          <w:numId w:val="53"/>
        </w:numPr>
        <w:spacing w:before="0" w:after="200"/>
        <w:ind w:left="720" w:right="475" w:hanging="720"/>
        <w:jc w:val="both"/>
        <w:rPr>
          <w:rFonts w:ascii="Times New Roman" w:hAnsi="Times New Roman"/>
          <w:b/>
          <w:color w:val="auto"/>
          <w:szCs w:val="22"/>
          <w:lang w:val="en-GB" w:bidi="ar-SA"/>
        </w:rPr>
      </w:pPr>
      <w:bookmarkStart w:id="466" w:name="bookmark422"/>
      <w:bookmarkStart w:id="467" w:name="_Toc126757333"/>
      <w:bookmarkStart w:id="468" w:name="_Toc150952309"/>
      <w:bookmarkEnd w:id="466"/>
      <w:r w:rsidRPr="00DB02D3">
        <w:rPr>
          <w:rFonts w:ascii="Times New Roman" w:hAnsi="Times New Roman"/>
          <w:b/>
          <w:color w:val="auto"/>
          <w:szCs w:val="22"/>
          <w:lang w:val="en-GB" w:bidi="ar-SA"/>
        </w:rPr>
        <w:t xml:space="preserve">Rights of use of the granting authority on materials, documents and information received for policy, information, communication, dissemination and publicity </w:t>
      </w:r>
      <w:proofErr w:type="gramStart"/>
      <w:r w:rsidRPr="00DB02D3">
        <w:rPr>
          <w:rFonts w:ascii="Times New Roman" w:hAnsi="Times New Roman"/>
          <w:b/>
          <w:color w:val="auto"/>
          <w:szCs w:val="22"/>
          <w:lang w:val="en-GB" w:bidi="ar-SA"/>
        </w:rPr>
        <w:t>purposes</w:t>
      </w:r>
      <w:bookmarkEnd w:id="467"/>
      <w:bookmarkEnd w:id="468"/>
      <w:proofErr w:type="gramEnd"/>
    </w:p>
    <w:p w14:paraId="3F8CF929" w14:textId="77777777" w:rsidR="00580870" w:rsidRDefault="008E0098" w:rsidP="00411998">
      <w:pPr>
        <w:pStyle w:val="Bodytext10"/>
        <w:ind w:right="475"/>
        <w:jc w:val="both"/>
      </w:pPr>
      <w:r>
        <w:t xml:space="preserve">The granting authority has the right to use non-sensitive information relating to the action and materials and documents received from the beneficiaries (notably summaries for publication, </w:t>
      </w:r>
      <w:r>
        <w:lastRenderedPageBreak/>
        <w:t>deliverables, as well as any other material, such as pictures or audio-visual material, in paper or electronic form) for policy, information, communication, dissemination and publicity purposes — during the action or afterwards.</w:t>
      </w:r>
    </w:p>
    <w:p w14:paraId="1E3F77DB" w14:textId="77777777" w:rsidR="00580870" w:rsidRDefault="008E0098" w:rsidP="00411998">
      <w:pPr>
        <w:pStyle w:val="Bodytext10"/>
        <w:ind w:right="475"/>
        <w:jc w:val="both"/>
      </w:pPr>
      <w:r>
        <w:t xml:space="preserve">The right to use the beneficiaries’ materials, documents and information is granted in the form of a royalty-free, </w:t>
      </w:r>
      <w:proofErr w:type="gramStart"/>
      <w:r>
        <w:t>non-exclusive</w:t>
      </w:r>
      <w:proofErr w:type="gramEnd"/>
      <w:r>
        <w:t xml:space="preserve"> and irrevocable </w:t>
      </w:r>
      <w:proofErr w:type="spellStart"/>
      <w:r>
        <w:t>licence</w:t>
      </w:r>
      <w:proofErr w:type="spellEnd"/>
      <w:r>
        <w:t>, which includes the following rights:</w:t>
      </w:r>
    </w:p>
    <w:p w14:paraId="03E5DDDC" w14:textId="77777777" w:rsidR="00580870" w:rsidRDefault="008E0098" w:rsidP="00411998">
      <w:pPr>
        <w:pStyle w:val="Bodytext10"/>
        <w:ind w:left="760" w:right="475" w:hanging="360"/>
        <w:jc w:val="both"/>
      </w:pPr>
      <w:r>
        <w:t xml:space="preserve">(a) </w:t>
      </w:r>
      <w:r>
        <w:rPr>
          <w:b/>
          <w:bCs/>
        </w:rPr>
        <w:t xml:space="preserve">use for its own purposes </w:t>
      </w:r>
      <w:r>
        <w:t>(in particular, making them available to persons working for the granting authority or any other EU service (including institutions, bodies, offices, agencies, etc.) or EU Member State institution or body; copying or reproducing them in whole or in part, in unlimited numbers; and communication through press information services)</w:t>
      </w:r>
    </w:p>
    <w:p w14:paraId="692E996C" w14:textId="77777777" w:rsidR="00580870" w:rsidRDefault="008E0098" w:rsidP="00411998">
      <w:pPr>
        <w:pStyle w:val="Bodytext10"/>
        <w:numPr>
          <w:ilvl w:val="0"/>
          <w:numId w:val="55"/>
        </w:numPr>
        <w:tabs>
          <w:tab w:val="left" w:pos="826"/>
        </w:tabs>
        <w:ind w:left="760" w:right="475" w:hanging="360"/>
        <w:jc w:val="both"/>
      </w:pPr>
      <w:bookmarkStart w:id="469" w:name="bookmark423"/>
      <w:bookmarkEnd w:id="469"/>
      <w:r>
        <w:rPr>
          <w:b/>
          <w:bCs/>
        </w:rPr>
        <w:t xml:space="preserve">distribution to the public </w:t>
      </w:r>
      <w:r>
        <w:t xml:space="preserve">(in particular, publication as hard copies and in electronic or digital format, publication on the internet, as a downloadable or non-downloadable file, broadcasting by any channel, public </w:t>
      </w:r>
      <w:proofErr w:type="gramStart"/>
      <w:r>
        <w:t>display</w:t>
      </w:r>
      <w:proofErr w:type="gramEnd"/>
      <w:r>
        <w:t xml:space="preserve"> or presentation, communicating through press information services, or inclusion in widely accessible databases or indexes)</w:t>
      </w:r>
    </w:p>
    <w:p w14:paraId="521E5AAA" w14:textId="77777777" w:rsidR="00DB02D3" w:rsidRDefault="008E0098" w:rsidP="00411998">
      <w:pPr>
        <w:pStyle w:val="Bodytext10"/>
        <w:numPr>
          <w:ilvl w:val="0"/>
          <w:numId w:val="55"/>
        </w:numPr>
        <w:tabs>
          <w:tab w:val="left" w:pos="826"/>
        </w:tabs>
        <w:ind w:left="760" w:right="475" w:hanging="360"/>
        <w:jc w:val="both"/>
      </w:pPr>
      <w:bookmarkStart w:id="470" w:name="bookmark424"/>
      <w:bookmarkEnd w:id="470"/>
      <w:r>
        <w:rPr>
          <w:b/>
          <w:bCs/>
        </w:rPr>
        <w:t xml:space="preserve">editing or redrafting </w:t>
      </w:r>
      <w:r>
        <w:t xml:space="preserve">(including shortening, </w:t>
      </w:r>
      <w:proofErr w:type="spellStart"/>
      <w:r>
        <w:t>summarising</w:t>
      </w:r>
      <w:proofErr w:type="spellEnd"/>
      <w:r>
        <w:t>, inserting other elements (</w:t>
      </w:r>
      <w:proofErr w:type="gramStart"/>
      <w:r>
        <w:t>e.g.</w:t>
      </w:r>
      <w:proofErr w:type="gramEnd"/>
      <w:r>
        <w:t xml:space="preserve"> meta-data, legends, other graphic, visual, audio or text elements), extracting parts (e.g. audio or video files), dividing into parts, use in a compilation)</w:t>
      </w:r>
      <w:bookmarkStart w:id="471" w:name="bookmark427"/>
      <w:bookmarkStart w:id="472" w:name="bookmark425"/>
      <w:bookmarkStart w:id="473" w:name="bookmark426"/>
      <w:bookmarkStart w:id="474" w:name="bookmark428"/>
      <w:bookmarkEnd w:id="471"/>
    </w:p>
    <w:p w14:paraId="6AD889E7" w14:textId="6026F8A9" w:rsidR="00580870" w:rsidRPr="00DB02D3" w:rsidRDefault="008E0098" w:rsidP="00411998">
      <w:pPr>
        <w:pStyle w:val="Bodytext10"/>
        <w:numPr>
          <w:ilvl w:val="0"/>
          <w:numId w:val="55"/>
        </w:numPr>
        <w:tabs>
          <w:tab w:val="left" w:pos="826"/>
        </w:tabs>
        <w:ind w:left="760" w:right="475" w:hanging="360"/>
        <w:jc w:val="both"/>
        <w:rPr>
          <w:b/>
        </w:rPr>
      </w:pPr>
      <w:r w:rsidRPr="00DB02D3">
        <w:rPr>
          <w:b/>
        </w:rPr>
        <w:t>translation</w:t>
      </w:r>
      <w:bookmarkEnd w:id="472"/>
      <w:bookmarkEnd w:id="473"/>
      <w:bookmarkEnd w:id="474"/>
    </w:p>
    <w:p w14:paraId="102F5E1A" w14:textId="77777777" w:rsidR="00580870" w:rsidRDefault="008E0098" w:rsidP="00411998">
      <w:pPr>
        <w:pStyle w:val="Bodytext10"/>
        <w:numPr>
          <w:ilvl w:val="0"/>
          <w:numId w:val="55"/>
        </w:numPr>
        <w:tabs>
          <w:tab w:val="left" w:pos="826"/>
        </w:tabs>
        <w:ind w:right="475" w:firstLine="400"/>
      </w:pPr>
      <w:bookmarkStart w:id="475" w:name="bookmark429"/>
      <w:bookmarkEnd w:id="475"/>
      <w:r>
        <w:rPr>
          <w:b/>
          <w:bCs/>
        </w:rPr>
        <w:t xml:space="preserve">storage </w:t>
      </w:r>
      <w:r>
        <w:t>in paper, electronic or other form</w:t>
      </w:r>
    </w:p>
    <w:p w14:paraId="0439D69A" w14:textId="77777777" w:rsidR="00580870" w:rsidRDefault="008E0098" w:rsidP="00411998">
      <w:pPr>
        <w:pStyle w:val="Bodytext10"/>
        <w:numPr>
          <w:ilvl w:val="0"/>
          <w:numId w:val="55"/>
        </w:numPr>
        <w:tabs>
          <w:tab w:val="left" w:pos="826"/>
        </w:tabs>
        <w:ind w:right="475" w:firstLine="400"/>
      </w:pPr>
      <w:bookmarkStart w:id="476" w:name="bookmark430"/>
      <w:bookmarkEnd w:id="476"/>
      <w:r>
        <w:rPr>
          <w:b/>
          <w:bCs/>
        </w:rPr>
        <w:t>archiving</w:t>
      </w:r>
      <w:r>
        <w:t>, in line with applicable document-management rules</w:t>
      </w:r>
    </w:p>
    <w:p w14:paraId="39EA8C8A" w14:textId="77777777" w:rsidR="00580870" w:rsidRDefault="008E0098" w:rsidP="00411998">
      <w:pPr>
        <w:pStyle w:val="Bodytext10"/>
        <w:numPr>
          <w:ilvl w:val="0"/>
          <w:numId w:val="55"/>
        </w:numPr>
        <w:tabs>
          <w:tab w:val="left" w:pos="826"/>
        </w:tabs>
        <w:ind w:left="760" w:right="475" w:hanging="360"/>
        <w:jc w:val="both"/>
      </w:pPr>
      <w:bookmarkStart w:id="477" w:name="bookmark431"/>
      <w:bookmarkEnd w:id="477"/>
      <w:r>
        <w:t xml:space="preserve">the right to </w:t>
      </w:r>
      <w:proofErr w:type="spellStart"/>
      <w:r>
        <w:t>authorise</w:t>
      </w:r>
      <w:proofErr w:type="spellEnd"/>
      <w:r>
        <w:t xml:space="preserve"> </w:t>
      </w:r>
      <w:r>
        <w:rPr>
          <w:b/>
          <w:bCs/>
        </w:rPr>
        <w:t xml:space="preserve">third parties </w:t>
      </w:r>
      <w:r>
        <w:t xml:space="preserve">to act on its behalf or sub-license to third parties the modes of use set out in Points (b), (c), (d) and (f), if needed for the information, </w:t>
      </w:r>
      <w:proofErr w:type="gramStart"/>
      <w:r>
        <w:t>communication</w:t>
      </w:r>
      <w:proofErr w:type="gramEnd"/>
      <w:r>
        <w:t xml:space="preserve"> and publicity activity of the granting authority and</w:t>
      </w:r>
    </w:p>
    <w:p w14:paraId="761E659E" w14:textId="77777777" w:rsidR="00580870" w:rsidRDefault="008E0098" w:rsidP="00411998">
      <w:pPr>
        <w:pStyle w:val="Bodytext10"/>
        <w:numPr>
          <w:ilvl w:val="0"/>
          <w:numId w:val="55"/>
        </w:numPr>
        <w:tabs>
          <w:tab w:val="left" w:pos="826"/>
        </w:tabs>
        <w:ind w:left="760" w:right="475" w:hanging="360"/>
        <w:jc w:val="both"/>
      </w:pPr>
      <w:bookmarkStart w:id="478" w:name="bookmark432"/>
      <w:bookmarkEnd w:id="478"/>
      <w:r>
        <w:rPr>
          <w:b/>
          <w:bCs/>
        </w:rPr>
        <w:t>processing</w:t>
      </w:r>
      <w:r>
        <w:t xml:space="preserve">, </w:t>
      </w:r>
      <w:proofErr w:type="spellStart"/>
      <w:r>
        <w:t>analysing</w:t>
      </w:r>
      <w:proofErr w:type="spellEnd"/>
      <w:r>
        <w:t xml:space="preserve">, aggregating the materials, documents and information received and </w:t>
      </w:r>
      <w:r>
        <w:rPr>
          <w:b/>
          <w:bCs/>
        </w:rPr>
        <w:t>producing derivative works</w:t>
      </w:r>
      <w:r>
        <w:t>.</w:t>
      </w:r>
    </w:p>
    <w:p w14:paraId="072D564A" w14:textId="77777777" w:rsidR="00580870" w:rsidRDefault="008E0098" w:rsidP="00411998">
      <w:pPr>
        <w:pStyle w:val="Bodytext10"/>
        <w:ind w:right="475"/>
        <w:jc w:val="both"/>
      </w:pPr>
      <w:r>
        <w:t>The rights of use are granted for the whole duration of the industrial or intellectual property rights concerned.</w:t>
      </w:r>
    </w:p>
    <w:p w14:paraId="7153F9F8" w14:textId="77777777" w:rsidR="00580870" w:rsidRDefault="008E0098" w:rsidP="00411998">
      <w:pPr>
        <w:pStyle w:val="Bodytext10"/>
        <w:ind w:right="475"/>
        <w:jc w:val="both"/>
      </w:pPr>
      <w:r>
        <w:t xml:space="preserve">If materials or documents are subject to moral rights or </w:t>
      </w:r>
      <w:proofErr w:type="gramStart"/>
      <w:r>
        <w:t>third party</w:t>
      </w:r>
      <w:proofErr w:type="gramEnd"/>
      <w:r>
        <w:t xml:space="preserve"> rights (including intellectual property rights or rights of natural persons on their image and voice), the beneficiaries must ensure that they comply with their obligations under this Agreement (in particular, by obtaining the necessary </w:t>
      </w:r>
      <w:proofErr w:type="spellStart"/>
      <w:r>
        <w:t>licences</w:t>
      </w:r>
      <w:proofErr w:type="spellEnd"/>
      <w:r>
        <w:t xml:space="preserve"> and </w:t>
      </w:r>
      <w:proofErr w:type="spellStart"/>
      <w:r>
        <w:t>authorisations</w:t>
      </w:r>
      <w:proofErr w:type="spellEnd"/>
      <w:r>
        <w:t xml:space="preserve"> from the rights holders concerned).</w:t>
      </w:r>
    </w:p>
    <w:p w14:paraId="3DA99BED" w14:textId="77777777" w:rsidR="00580870" w:rsidRDefault="008E0098" w:rsidP="00411998">
      <w:pPr>
        <w:pStyle w:val="Bodytext10"/>
        <w:ind w:right="475"/>
      </w:pPr>
      <w:r>
        <w:t>Where applicable, the granting authority will insert the following information:</w:t>
      </w:r>
    </w:p>
    <w:p w14:paraId="2ECF9E41" w14:textId="77777777" w:rsidR="00580870" w:rsidRDefault="008E0098" w:rsidP="00411998">
      <w:pPr>
        <w:pStyle w:val="Bodytext20"/>
        <w:spacing w:after="180"/>
        <w:ind w:left="400" w:right="475"/>
      </w:pPr>
      <w:r>
        <w:t xml:space="preserve">“© - [year] - [name of the copyright owner]. All rights reserved. Licensed to the </w:t>
      </w:r>
      <w:r>
        <w:rPr>
          <w:b/>
          <w:bCs/>
        </w:rPr>
        <w:t>[</w:t>
      </w:r>
      <w:r>
        <w:t>name of granting authority] under conditions.”</w:t>
      </w:r>
    </w:p>
    <w:p w14:paraId="6DF6DE34" w14:textId="77777777" w:rsidR="00580870" w:rsidRPr="00DB02D3" w:rsidRDefault="008E0098" w:rsidP="00411998">
      <w:pPr>
        <w:pStyle w:val="Heading5"/>
        <w:widowControl/>
        <w:numPr>
          <w:ilvl w:val="0"/>
          <w:numId w:val="53"/>
        </w:numPr>
        <w:spacing w:before="0" w:after="200"/>
        <w:ind w:left="720" w:right="475" w:hanging="720"/>
        <w:jc w:val="both"/>
        <w:rPr>
          <w:rFonts w:ascii="Times New Roman" w:hAnsi="Times New Roman"/>
          <w:b/>
          <w:color w:val="auto"/>
          <w:szCs w:val="22"/>
          <w:lang w:val="en-GB" w:bidi="ar-SA"/>
        </w:rPr>
      </w:pPr>
      <w:bookmarkStart w:id="479" w:name="bookmark436"/>
      <w:bookmarkStart w:id="480" w:name="bookmark434"/>
      <w:bookmarkStart w:id="481" w:name="bookmark437"/>
      <w:bookmarkStart w:id="482" w:name="bookmark433"/>
      <w:bookmarkStart w:id="483" w:name="_Toc126757334"/>
      <w:bookmarkStart w:id="484" w:name="_Toc150952310"/>
      <w:bookmarkEnd w:id="479"/>
      <w:r w:rsidRPr="00DB02D3">
        <w:rPr>
          <w:rFonts w:ascii="Times New Roman" w:hAnsi="Times New Roman"/>
          <w:b/>
          <w:color w:val="auto"/>
          <w:szCs w:val="22"/>
          <w:lang w:val="en-GB" w:bidi="ar-SA"/>
        </w:rPr>
        <w:t>Specific rules on IPR, results and background</w:t>
      </w:r>
      <w:bookmarkEnd w:id="480"/>
      <w:bookmarkEnd w:id="481"/>
      <w:bookmarkEnd w:id="482"/>
      <w:bookmarkEnd w:id="483"/>
      <w:bookmarkEnd w:id="484"/>
    </w:p>
    <w:p w14:paraId="32B772BE" w14:textId="5FDC8B3F" w:rsidR="00580870" w:rsidRDefault="008E0098" w:rsidP="00411998">
      <w:pPr>
        <w:pStyle w:val="Bodytext10"/>
        <w:ind w:right="475"/>
        <w:jc w:val="both"/>
      </w:pPr>
      <w:bookmarkStart w:id="485" w:name="bookmark438"/>
      <w:r>
        <w:t>S</w:t>
      </w:r>
      <w:bookmarkEnd w:id="485"/>
      <w:r>
        <w:t xml:space="preserve">pecific rules regarding intellectual property rights, </w:t>
      </w:r>
      <w:proofErr w:type="gramStart"/>
      <w:r>
        <w:t>results</w:t>
      </w:r>
      <w:proofErr w:type="gramEnd"/>
      <w:r>
        <w:t xml:space="preserve"> and background (if any) are set out in Annex </w:t>
      </w:r>
      <w:r w:rsidR="00F727BF">
        <w:t>2</w:t>
      </w:r>
      <w:r>
        <w:t>.</w:t>
      </w:r>
    </w:p>
    <w:p w14:paraId="42B9B49F" w14:textId="77777777" w:rsidR="00580870" w:rsidRPr="00DB02D3" w:rsidRDefault="008E0098" w:rsidP="00411998">
      <w:pPr>
        <w:pStyle w:val="Heading5"/>
        <w:widowControl/>
        <w:numPr>
          <w:ilvl w:val="0"/>
          <w:numId w:val="53"/>
        </w:numPr>
        <w:spacing w:before="0" w:after="200"/>
        <w:ind w:left="720" w:right="475" w:hanging="720"/>
        <w:jc w:val="both"/>
        <w:rPr>
          <w:rFonts w:ascii="Times New Roman" w:hAnsi="Times New Roman"/>
          <w:b/>
          <w:color w:val="auto"/>
          <w:szCs w:val="22"/>
          <w:lang w:val="en-GB" w:bidi="ar-SA"/>
        </w:rPr>
      </w:pPr>
      <w:bookmarkStart w:id="486" w:name="bookmark442"/>
      <w:bookmarkStart w:id="487" w:name="bookmark440"/>
      <w:bookmarkStart w:id="488" w:name="bookmark443"/>
      <w:bookmarkStart w:id="489" w:name="bookmark439"/>
      <w:bookmarkStart w:id="490" w:name="_Toc126757335"/>
      <w:bookmarkStart w:id="491" w:name="_Toc150952311"/>
      <w:bookmarkEnd w:id="486"/>
      <w:r w:rsidRPr="00DB02D3">
        <w:rPr>
          <w:rFonts w:ascii="Times New Roman" w:hAnsi="Times New Roman"/>
          <w:b/>
          <w:color w:val="auto"/>
          <w:szCs w:val="22"/>
          <w:lang w:val="en-GB" w:bidi="ar-SA"/>
        </w:rPr>
        <w:t>Consequences of non-compliance</w:t>
      </w:r>
      <w:bookmarkEnd w:id="487"/>
      <w:bookmarkEnd w:id="488"/>
      <w:bookmarkEnd w:id="489"/>
      <w:bookmarkEnd w:id="490"/>
      <w:bookmarkEnd w:id="491"/>
    </w:p>
    <w:p w14:paraId="69530A2E" w14:textId="77777777" w:rsidR="00580870" w:rsidRDefault="008E0098" w:rsidP="00411998">
      <w:pPr>
        <w:pStyle w:val="Bodytext10"/>
        <w:spacing w:line="276" w:lineRule="auto"/>
        <w:ind w:right="475"/>
        <w:jc w:val="both"/>
      </w:pPr>
      <w:r>
        <w:t xml:space="preserve">If a </w:t>
      </w:r>
      <w:proofErr w:type="gramStart"/>
      <w:r>
        <w:t>beneficiary breaches</w:t>
      </w:r>
      <w:proofErr w:type="gramEnd"/>
      <w:r>
        <w:t xml:space="preserve"> any of its obligations under this Article, the grant may be reduced (see </w:t>
      </w:r>
      <w:r>
        <w:lastRenderedPageBreak/>
        <w:t>Article 28).</w:t>
      </w:r>
    </w:p>
    <w:p w14:paraId="31BA7F6C" w14:textId="77777777" w:rsidR="00580870" w:rsidRDefault="008E0098" w:rsidP="00411998">
      <w:pPr>
        <w:pStyle w:val="Bodytext10"/>
        <w:ind w:right="475"/>
        <w:jc w:val="both"/>
        <w:sectPr w:rsidR="00580870" w:rsidSect="004578F8">
          <w:headerReference w:type="even" r:id="rId24"/>
          <w:headerReference w:type="default" r:id="rId25"/>
          <w:footerReference w:type="even" r:id="rId26"/>
          <w:footerReference w:type="default" r:id="rId27"/>
          <w:footerReference w:type="first" r:id="rId28"/>
          <w:type w:val="continuous"/>
          <w:pgSz w:w="11900" w:h="16840"/>
          <w:pgMar w:top="1324" w:right="425" w:bottom="1726" w:left="1361" w:header="0" w:footer="3" w:gutter="0"/>
          <w:cols w:space="720"/>
          <w:noEndnote/>
          <w:docGrid w:linePitch="360"/>
        </w:sectPr>
      </w:pPr>
      <w:r>
        <w:t>Such a breach may also lead to other measures described in Chapter 5.</w:t>
      </w:r>
    </w:p>
    <w:p w14:paraId="5AB71D9C" w14:textId="77777777" w:rsidR="00580870" w:rsidRDefault="008E0098" w:rsidP="00411998">
      <w:pPr>
        <w:pStyle w:val="Heading4"/>
        <w:ind w:right="475"/>
        <w:rPr>
          <w:lang w:eastAsia="en-GB"/>
        </w:rPr>
      </w:pPr>
      <w:bookmarkStart w:id="492" w:name="bookmark444"/>
      <w:bookmarkStart w:id="493" w:name="_Toc126757336"/>
      <w:bookmarkStart w:id="494" w:name="_Toc150952312"/>
      <w:r>
        <w:rPr>
          <w:lang w:eastAsia="en-GB"/>
        </w:rPr>
        <w:t xml:space="preserve">ARTICLE 17 </w:t>
      </w:r>
      <w:r w:rsidRPr="00DB02D3">
        <w:rPr>
          <w:lang w:eastAsia="en-GB"/>
        </w:rPr>
        <w:t>—</w:t>
      </w:r>
      <w:r>
        <w:rPr>
          <w:lang w:eastAsia="en-GB"/>
        </w:rPr>
        <w:t xml:space="preserve"> COMMUNICATION, DISSEMINATION AND VISIBILITY</w:t>
      </w:r>
      <w:bookmarkEnd w:id="492"/>
      <w:bookmarkEnd w:id="493"/>
      <w:bookmarkEnd w:id="494"/>
    </w:p>
    <w:p w14:paraId="3DF7DF89" w14:textId="77777777" w:rsidR="00580870" w:rsidRPr="00DB02D3" w:rsidRDefault="008E0098" w:rsidP="00411998">
      <w:pPr>
        <w:pStyle w:val="Heading5"/>
        <w:widowControl/>
        <w:numPr>
          <w:ilvl w:val="0"/>
          <w:numId w:val="56"/>
        </w:numPr>
        <w:spacing w:before="0" w:after="200"/>
        <w:ind w:left="720" w:right="475" w:hanging="720"/>
        <w:jc w:val="both"/>
        <w:rPr>
          <w:rFonts w:ascii="Times New Roman" w:hAnsi="Times New Roman"/>
          <w:b/>
          <w:color w:val="auto"/>
          <w:szCs w:val="22"/>
          <w:lang w:val="en-GB" w:bidi="ar-SA"/>
        </w:rPr>
      </w:pPr>
      <w:bookmarkStart w:id="495" w:name="bookmark448"/>
      <w:bookmarkStart w:id="496" w:name="bookmark446"/>
      <w:bookmarkStart w:id="497" w:name="bookmark449"/>
      <w:bookmarkStart w:id="498" w:name="bookmark445"/>
      <w:bookmarkStart w:id="499" w:name="_Toc126757337"/>
      <w:bookmarkStart w:id="500" w:name="_Toc150952313"/>
      <w:bookmarkEnd w:id="495"/>
      <w:r w:rsidRPr="00DB02D3">
        <w:rPr>
          <w:rFonts w:ascii="Times New Roman" w:hAnsi="Times New Roman"/>
          <w:b/>
          <w:color w:val="auto"/>
          <w:szCs w:val="22"/>
          <w:lang w:val="en-GB" w:bidi="ar-SA"/>
        </w:rPr>
        <w:t xml:space="preserve">Communication — Dissemination — Promoting the </w:t>
      </w:r>
      <w:proofErr w:type="gramStart"/>
      <w:r w:rsidRPr="00DB02D3">
        <w:rPr>
          <w:rFonts w:ascii="Times New Roman" w:hAnsi="Times New Roman"/>
          <w:b/>
          <w:color w:val="auto"/>
          <w:szCs w:val="22"/>
          <w:lang w:val="en-GB" w:bidi="ar-SA"/>
        </w:rPr>
        <w:t>action</w:t>
      </w:r>
      <w:bookmarkEnd w:id="496"/>
      <w:bookmarkEnd w:id="497"/>
      <w:bookmarkEnd w:id="498"/>
      <w:bookmarkEnd w:id="499"/>
      <w:bookmarkEnd w:id="500"/>
      <w:proofErr w:type="gramEnd"/>
    </w:p>
    <w:p w14:paraId="694759E4" w14:textId="77777777" w:rsidR="00580870" w:rsidRDefault="008E0098" w:rsidP="00411998">
      <w:pPr>
        <w:pStyle w:val="Bodytext10"/>
        <w:ind w:right="475"/>
        <w:jc w:val="both"/>
      </w:pPr>
      <w:r>
        <w:t xml:space="preserve">Unless otherwise agreed with the granting authority, the beneficiaries must promote the action and its results by providing targeted information to multiple audiences (including the media and the public), in accordance with Annex 1 and in a strategic, </w:t>
      </w:r>
      <w:proofErr w:type="gramStart"/>
      <w:r>
        <w:t>coherent</w:t>
      </w:r>
      <w:proofErr w:type="gramEnd"/>
      <w:r>
        <w:t xml:space="preserve"> and effective manner.</w:t>
      </w:r>
    </w:p>
    <w:p w14:paraId="715078D6" w14:textId="77777777" w:rsidR="00580870" w:rsidRDefault="008E0098" w:rsidP="00411998">
      <w:pPr>
        <w:pStyle w:val="Bodytext10"/>
        <w:ind w:right="475"/>
        <w:jc w:val="both"/>
      </w:pPr>
      <w:r>
        <w:t>Before engaging in a communication or dissemination activity expected to have a major media impact, the beneficiaries must inform the granting authority.</w:t>
      </w:r>
    </w:p>
    <w:p w14:paraId="373890FF" w14:textId="580134D4" w:rsidR="00580870" w:rsidRPr="00DB02D3" w:rsidRDefault="008E0098" w:rsidP="00411998">
      <w:pPr>
        <w:pStyle w:val="Heading5"/>
        <w:widowControl/>
        <w:numPr>
          <w:ilvl w:val="0"/>
          <w:numId w:val="56"/>
        </w:numPr>
        <w:spacing w:before="0" w:after="200"/>
        <w:ind w:left="720" w:right="475" w:hanging="720"/>
        <w:jc w:val="both"/>
        <w:rPr>
          <w:rFonts w:ascii="Times New Roman" w:hAnsi="Times New Roman"/>
          <w:b/>
          <w:color w:val="auto"/>
          <w:lang w:val="en-GB" w:bidi="ar-SA"/>
        </w:rPr>
      </w:pPr>
      <w:bookmarkStart w:id="501" w:name="bookmark453"/>
      <w:bookmarkStart w:id="502" w:name="bookmark451"/>
      <w:bookmarkStart w:id="503" w:name="bookmark454"/>
      <w:bookmarkStart w:id="504" w:name="bookmark450"/>
      <w:bookmarkStart w:id="505" w:name="_Toc126757338"/>
      <w:bookmarkStart w:id="506" w:name="_Toc150952314"/>
      <w:bookmarkEnd w:id="501"/>
      <w:r w:rsidRPr="5FE73E2D">
        <w:rPr>
          <w:rFonts w:ascii="Times New Roman" w:hAnsi="Times New Roman"/>
          <w:b/>
          <w:color w:val="auto"/>
          <w:lang w:val="en-GB" w:bidi="ar-SA"/>
        </w:rPr>
        <w:t>Visibility — European flag and funding statement</w:t>
      </w:r>
      <w:bookmarkEnd w:id="502"/>
      <w:bookmarkEnd w:id="503"/>
      <w:bookmarkEnd w:id="504"/>
      <w:bookmarkEnd w:id="505"/>
      <w:bookmarkEnd w:id="506"/>
    </w:p>
    <w:p w14:paraId="101F45CE" w14:textId="77777777" w:rsidR="00580870" w:rsidRDefault="008E0098" w:rsidP="00411998">
      <w:pPr>
        <w:pStyle w:val="Bodytext10"/>
        <w:ind w:right="475"/>
        <w:jc w:val="both"/>
      </w:pPr>
      <w:r>
        <w:t>Unless otherwise agreed with the granting authority, communication activities of the beneficiaries related to the action (including media relations, conferences, seminars, information material, such as brochures, leaflets, posters, presentations, etc., in electronic form, via traditional or social media, etc.), dissemination activities and any infrastructure, equipment, vehicles, supplies or major result funded by the grant must acknowledge EU support and display the European flag (emblem) and funding statement (translated into local languages, where appropriate):</w:t>
      </w:r>
    </w:p>
    <w:p w14:paraId="1AC5A809" w14:textId="77777777" w:rsidR="00580870" w:rsidRDefault="008E0098" w:rsidP="00411998">
      <w:pPr>
        <w:ind w:right="475"/>
        <w:jc w:val="center"/>
        <w:rPr>
          <w:sz w:val="2"/>
          <w:szCs w:val="2"/>
        </w:rPr>
      </w:pPr>
      <w:r>
        <w:rPr>
          <w:noProof/>
          <w:color w:val="2B579A"/>
          <w:shd w:val="clear" w:color="auto" w:fill="E6E6E6"/>
          <w:lang w:val="en-GB" w:eastAsia="en-GB" w:bidi="ar-SA"/>
        </w:rPr>
        <w:drawing>
          <wp:inline distT="0" distB="0" distL="0" distR="0" wp14:anchorId="6B231093" wp14:editId="3B3FC087">
            <wp:extent cx="3188335" cy="4236720"/>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29"/>
                    <a:stretch/>
                  </pic:blipFill>
                  <pic:spPr>
                    <a:xfrm>
                      <a:off x="0" y="0"/>
                      <a:ext cx="3188335" cy="4236720"/>
                    </a:xfrm>
                    <a:prstGeom prst="rect">
                      <a:avLst/>
                    </a:prstGeom>
                  </pic:spPr>
                </pic:pic>
              </a:graphicData>
            </a:graphic>
          </wp:inline>
        </w:drawing>
      </w:r>
    </w:p>
    <w:p w14:paraId="2BCC1D97" w14:textId="77777777" w:rsidR="00580870" w:rsidRDefault="00580870" w:rsidP="00411998">
      <w:pPr>
        <w:spacing w:after="179" w:line="1" w:lineRule="exact"/>
        <w:ind w:right="475"/>
      </w:pPr>
    </w:p>
    <w:p w14:paraId="6E57A8EF" w14:textId="29784E41" w:rsidR="00580870" w:rsidRDefault="008E0098" w:rsidP="00411998">
      <w:pPr>
        <w:pStyle w:val="Bodytext10"/>
        <w:ind w:right="475"/>
        <w:jc w:val="both"/>
      </w:pPr>
      <w:r>
        <w:t xml:space="preserve">The emblem must remain distinct and separate and cannot be modified by adding other visual marks, </w:t>
      </w:r>
      <w:proofErr w:type="gramStart"/>
      <w:r>
        <w:t>brands</w:t>
      </w:r>
      <w:proofErr w:type="gramEnd"/>
      <w:r>
        <w:t xml:space="preserve"> or text.</w:t>
      </w:r>
      <w:r w:rsidR="008A66FE">
        <w:t xml:space="preserve"> </w:t>
      </w:r>
      <w:r>
        <w:t>Apart from the emblem, no other visual identity or logo may be used to highlight the EU support.</w:t>
      </w:r>
    </w:p>
    <w:p w14:paraId="33F8D342" w14:textId="77777777" w:rsidR="00580870" w:rsidRDefault="008E0098" w:rsidP="00411998">
      <w:pPr>
        <w:pStyle w:val="Bodytext10"/>
        <w:ind w:right="475"/>
        <w:jc w:val="both"/>
      </w:pPr>
      <w:r>
        <w:lastRenderedPageBreak/>
        <w:t>When displayed in association with other logos (</w:t>
      </w:r>
      <w:proofErr w:type="gramStart"/>
      <w:r>
        <w:t>e.g.</w:t>
      </w:r>
      <w:proofErr w:type="gramEnd"/>
      <w:r>
        <w:t xml:space="preserve"> of beneficiaries or sponsors), the emblem must be displayed at least as prominently and visibly as the other logos.</w:t>
      </w:r>
    </w:p>
    <w:p w14:paraId="6BCD5D52" w14:textId="77777777" w:rsidR="00580870" w:rsidRDefault="008E0098" w:rsidP="00411998">
      <w:pPr>
        <w:pStyle w:val="Bodytext10"/>
        <w:ind w:right="475"/>
        <w:jc w:val="both"/>
      </w:pPr>
      <w:r>
        <w:t>For the purposes of their obligations under this Article, the beneficiaries may use the emblem without first obtaining approval from the granting authority. This does not, however, give them the right to exclusive use. Moreover, they may not appropriate the emblem or any similar trademark or logo, either by registration or by any other means.</w:t>
      </w:r>
    </w:p>
    <w:p w14:paraId="40820488" w14:textId="77777777" w:rsidR="00580870" w:rsidRPr="00DB02D3" w:rsidRDefault="008E0098" w:rsidP="00411998">
      <w:pPr>
        <w:pStyle w:val="Heading5"/>
        <w:widowControl/>
        <w:numPr>
          <w:ilvl w:val="0"/>
          <w:numId w:val="56"/>
        </w:numPr>
        <w:spacing w:before="0" w:after="200"/>
        <w:ind w:left="720" w:right="475" w:hanging="720"/>
        <w:jc w:val="both"/>
        <w:rPr>
          <w:rFonts w:ascii="Times New Roman" w:hAnsi="Times New Roman"/>
          <w:b/>
          <w:color w:val="auto"/>
          <w:lang w:val="en-GB" w:bidi="ar-SA"/>
        </w:rPr>
      </w:pPr>
      <w:bookmarkStart w:id="507" w:name="bookmark458"/>
      <w:bookmarkStart w:id="508" w:name="bookmark456"/>
      <w:bookmarkStart w:id="509" w:name="bookmark459"/>
      <w:bookmarkStart w:id="510" w:name="bookmark455"/>
      <w:bookmarkStart w:id="511" w:name="_Toc126757339"/>
      <w:bookmarkStart w:id="512" w:name="_Toc150952315"/>
      <w:bookmarkEnd w:id="507"/>
      <w:r w:rsidRPr="5FE73E2D">
        <w:rPr>
          <w:rFonts w:ascii="Times New Roman" w:hAnsi="Times New Roman"/>
          <w:b/>
          <w:color w:val="auto"/>
          <w:lang w:val="en-GB" w:bidi="ar-SA"/>
        </w:rPr>
        <w:t>Quality of information — Disclaimer</w:t>
      </w:r>
      <w:bookmarkEnd w:id="508"/>
      <w:bookmarkEnd w:id="509"/>
      <w:bookmarkEnd w:id="510"/>
      <w:bookmarkEnd w:id="511"/>
      <w:bookmarkEnd w:id="512"/>
    </w:p>
    <w:p w14:paraId="56F4A50E" w14:textId="77777777" w:rsidR="00580870" w:rsidRDefault="008E0098" w:rsidP="00411998">
      <w:pPr>
        <w:pStyle w:val="Bodytext10"/>
        <w:ind w:right="475"/>
        <w:jc w:val="both"/>
      </w:pPr>
      <w:r>
        <w:t>Any communication or dissemination activity related to the action must use factually accurate information.</w:t>
      </w:r>
    </w:p>
    <w:p w14:paraId="026CE727" w14:textId="77777777" w:rsidR="00580870" w:rsidRDefault="008E0098" w:rsidP="00411998">
      <w:pPr>
        <w:pStyle w:val="Bodytext10"/>
        <w:ind w:right="475"/>
        <w:jc w:val="both"/>
      </w:pPr>
      <w:r>
        <w:t>Moreover, it must indicate the following disclaimer (translated into local languages where appropriate):</w:t>
      </w:r>
    </w:p>
    <w:p w14:paraId="26EC6736" w14:textId="77777777" w:rsidR="00580870" w:rsidRDefault="008E0098" w:rsidP="00411998">
      <w:pPr>
        <w:pStyle w:val="Bodytext20"/>
        <w:spacing w:after="180"/>
        <w:ind w:left="460" w:right="475"/>
      </w:pPr>
      <w:r>
        <w:t>“Funded by the European Union. Views and opinions expressed are however those of the author(s) only and do not necessarily reflect those of the European Union or [name of the granting authority]. Neither the European Union nor the granting authority can be held responsible for them</w:t>
      </w:r>
      <w:proofErr w:type="gramStart"/>
      <w:r>
        <w:t>. ”</w:t>
      </w:r>
      <w:proofErr w:type="gramEnd"/>
    </w:p>
    <w:p w14:paraId="56404441" w14:textId="77777777" w:rsidR="00580870" w:rsidRPr="00DB02D3" w:rsidRDefault="008E0098" w:rsidP="00411998">
      <w:pPr>
        <w:pStyle w:val="Heading5"/>
        <w:widowControl/>
        <w:numPr>
          <w:ilvl w:val="0"/>
          <w:numId w:val="56"/>
        </w:numPr>
        <w:spacing w:before="0" w:after="200"/>
        <w:ind w:left="720" w:right="475" w:hanging="720"/>
        <w:jc w:val="both"/>
        <w:rPr>
          <w:rFonts w:ascii="Times New Roman" w:hAnsi="Times New Roman"/>
          <w:b/>
          <w:color w:val="auto"/>
          <w:szCs w:val="22"/>
          <w:lang w:val="en-GB" w:bidi="ar-SA"/>
        </w:rPr>
      </w:pPr>
      <w:bookmarkStart w:id="513" w:name="bookmark463"/>
      <w:bookmarkStart w:id="514" w:name="bookmark461"/>
      <w:bookmarkStart w:id="515" w:name="bookmark464"/>
      <w:bookmarkStart w:id="516" w:name="bookmark460"/>
      <w:bookmarkStart w:id="517" w:name="_Toc126757340"/>
      <w:bookmarkStart w:id="518" w:name="_Toc150952316"/>
      <w:bookmarkEnd w:id="513"/>
      <w:r w:rsidRPr="00DB02D3">
        <w:rPr>
          <w:rFonts w:ascii="Times New Roman" w:hAnsi="Times New Roman"/>
          <w:b/>
          <w:color w:val="auto"/>
          <w:szCs w:val="22"/>
          <w:lang w:val="en-GB" w:bidi="ar-SA"/>
        </w:rPr>
        <w:t xml:space="preserve">Specific communication, </w:t>
      </w:r>
      <w:proofErr w:type="gramStart"/>
      <w:r w:rsidRPr="00DB02D3">
        <w:rPr>
          <w:rFonts w:ascii="Times New Roman" w:hAnsi="Times New Roman"/>
          <w:b/>
          <w:color w:val="auto"/>
          <w:szCs w:val="22"/>
          <w:lang w:val="en-GB" w:bidi="ar-SA"/>
        </w:rPr>
        <w:t>dissemination</w:t>
      </w:r>
      <w:proofErr w:type="gramEnd"/>
      <w:r w:rsidRPr="00DB02D3">
        <w:rPr>
          <w:rFonts w:ascii="Times New Roman" w:hAnsi="Times New Roman"/>
          <w:b/>
          <w:color w:val="auto"/>
          <w:szCs w:val="22"/>
          <w:lang w:val="en-GB" w:bidi="ar-SA"/>
        </w:rPr>
        <w:t xml:space="preserve"> and visibility rules</w:t>
      </w:r>
      <w:bookmarkEnd w:id="514"/>
      <w:bookmarkEnd w:id="515"/>
      <w:bookmarkEnd w:id="516"/>
      <w:bookmarkEnd w:id="517"/>
      <w:bookmarkEnd w:id="518"/>
    </w:p>
    <w:p w14:paraId="7A8766F3" w14:textId="707263EF" w:rsidR="00580870" w:rsidRDefault="008E0098" w:rsidP="00411998">
      <w:pPr>
        <w:pStyle w:val="Bodytext10"/>
        <w:ind w:right="475"/>
      </w:pPr>
      <w:bookmarkStart w:id="519" w:name="bookmark465"/>
      <w:r>
        <w:t>S</w:t>
      </w:r>
      <w:bookmarkEnd w:id="519"/>
      <w:r>
        <w:t xml:space="preserve">pecific communication, </w:t>
      </w:r>
      <w:proofErr w:type="gramStart"/>
      <w:r>
        <w:t>dissemination</w:t>
      </w:r>
      <w:proofErr w:type="gramEnd"/>
      <w:r>
        <w:t xml:space="preserve"> and visibility rules (if any) are set out in Annex </w:t>
      </w:r>
      <w:r w:rsidR="00F727BF">
        <w:t>2</w:t>
      </w:r>
      <w:r>
        <w:t>.</w:t>
      </w:r>
    </w:p>
    <w:p w14:paraId="3785635A" w14:textId="77777777" w:rsidR="00580870" w:rsidRPr="00DB02D3" w:rsidRDefault="008E0098" w:rsidP="00411998">
      <w:pPr>
        <w:pStyle w:val="Heading5"/>
        <w:widowControl/>
        <w:numPr>
          <w:ilvl w:val="0"/>
          <w:numId w:val="56"/>
        </w:numPr>
        <w:spacing w:before="0" w:after="200"/>
        <w:ind w:left="720" w:right="475" w:hanging="720"/>
        <w:jc w:val="both"/>
        <w:rPr>
          <w:rFonts w:ascii="Times New Roman" w:hAnsi="Times New Roman"/>
          <w:b/>
          <w:color w:val="auto"/>
          <w:szCs w:val="22"/>
          <w:lang w:val="en-GB" w:bidi="ar-SA"/>
        </w:rPr>
      </w:pPr>
      <w:bookmarkStart w:id="520" w:name="bookmark469"/>
      <w:bookmarkStart w:id="521" w:name="bookmark467"/>
      <w:bookmarkStart w:id="522" w:name="bookmark470"/>
      <w:bookmarkStart w:id="523" w:name="bookmark466"/>
      <w:bookmarkStart w:id="524" w:name="_Toc126757341"/>
      <w:bookmarkStart w:id="525" w:name="_Toc150952317"/>
      <w:bookmarkEnd w:id="520"/>
      <w:r w:rsidRPr="00DB02D3">
        <w:rPr>
          <w:rFonts w:ascii="Times New Roman" w:hAnsi="Times New Roman"/>
          <w:b/>
          <w:color w:val="auto"/>
          <w:szCs w:val="22"/>
          <w:lang w:val="en-GB" w:bidi="ar-SA"/>
        </w:rPr>
        <w:t>Consequences of non-compliance</w:t>
      </w:r>
      <w:bookmarkEnd w:id="521"/>
      <w:bookmarkEnd w:id="522"/>
      <w:bookmarkEnd w:id="523"/>
      <w:bookmarkEnd w:id="524"/>
      <w:bookmarkEnd w:id="525"/>
    </w:p>
    <w:p w14:paraId="13413CE7" w14:textId="77777777" w:rsidR="00580870" w:rsidRDefault="008E0098" w:rsidP="00411998">
      <w:pPr>
        <w:pStyle w:val="Bodytext10"/>
        <w:ind w:right="475"/>
      </w:pPr>
      <w:r>
        <w:t xml:space="preserve">If a </w:t>
      </w:r>
      <w:proofErr w:type="gramStart"/>
      <w:r>
        <w:t>beneficiary breaches</w:t>
      </w:r>
      <w:proofErr w:type="gramEnd"/>
      <w:r>
        <w:t xml:space="preserve"> any of its obligations under this Article, the grant may be reduced (see Article 28).</w:t>
      </w:r>
    </w:p>
    <w:p w14:paraId="48CA2F27" w14:textId="77777777" w:rsidR="00580870" w:rsidRDefault="008E0098" w:rsidP="00411998">
      <w:pPr>
        <w:pStyle w:val="Bodytext10"/>
        <w:ind w:right="475"/>
      </w:pPr>
      <w:r>
        <w:t>Such breaches may also lead to other measures described in Chapter 5.</w:t>
      </w:r>
    </w:p>
    <w:p w14:paraId="0F7FBEB7" w14:textId="77777777" w:rsidR="00580870" w:rsidRDefault="008E0098" w:rsidP="00411998">
      <w:pPr>
        <w:pStyle w:val="Heading4"/>
        <w:ind w:right="475"/>
      </w:pPr>
      <w:bookmarkStart w:id="526" w:name="bookmark472"/>
      <w:bookmarkStart w:id="527" w:name="bookmark474"/>
      <w:bookmarkStart w:id="528" w:name="bookmark471"/>
      <w:bookmarkStart w:id="529" w:name="_Toc126757342"/>
      <w:bookmarkStart w:id="530" w:name="_Toc150952318"/>
      <w:r>
        <w:t>ARTICLE 18 — SPECIFIC RULES FOR CARRYING OUT THE ACTION</w:t>
      </w:r>
      <w:bookmarkEnd w:id="526"/>
      <w:bookmarkEnd w:id="527"/>
      <w:bookmarkEnd w:id="528"/>
      <w:bookmarkEnd w:id="529"/>
      <w:bookmarkEnd w:id="530"/>
    </w:p>
    <w:p w14:paraId="5931539B" w14:textId="77777777" w:rsidR="00580870" w:rsidRPr="00DB02D3" w:rsidRDefault="008E0098" w:rsidP="00411998">
      <w:pPr>
        <w:pStyle w:val="Heading5"/>
        <w:widowControl/>
        <w:numPr>
          <w:ilvl w:val="0"/>
          <w:numId w:val="57"/>
        </w:numPr>
        <w:spacing w:before="0" w:after="200"/>
        <w:ind w:left="720" w:right="475" w:hanging="720"/>
        <w:jc w:val="both"/>
        <w:rPr>
          <w:rFonts w:ascii="Times New Roman" w:hAnsi="Times New Roman"/>
          <w:b/>
          <w:color w:val="auto"/>
          <w:szCs w:val="22"/>
          <w:lang w:val="en-GB" w:bidi="ar-SA"/>
        </w:rPr>
      </w:pPr>
      <w:bookmarkStart w:id="531" w:name="bookmark478"/>
      <w:bookmarkStart w:id="532" w:name="bookmark476"/>
      <w:bookmarkStart w:id="533" w:name="bookmark479"/>
      <w:bookmarkStart w:id="534" w:name="bookmark475"/>
      <w:bookmarkStart w:id="535" w:name="_Toc126757343"/>
      <w:bookmarkStart w:id="536" w:name="_Toc150952319"/>
      <w:bookmarkEnd w:id="531"/>
      <w:r w:rsidRPr="00DB02D3">
        <w:rPr>
          <w:rFonts w:ascii="Times New Roman" w:hAnsi="Times New Roman"/>
          <w:b/>
          <w:color w:val="auto"/>
          <w:szCs w:val="22"/>
          <w:lang w:val="en-GB" w:bidi="ar-SA"/>
        </w:rPr>
        <w:t xml:space="preserve">Specific rules for carrying out the </w:t>
      </w:r>
      <w:proofErr w:type="gramStart"/>
      <w:r w:rsidRPr="00DB02D3">
        <w:rPr>
          <w:rFonts w:ascii="Times New Roman" w:hAnsi="Times New Roman"/>
          <w:b/>
          <w:color w:val="auto"/>
          <w:szCs w:val="22"/>
          <w:lang w:val="en-GB" w:bidi="ar-SA"/>
        </w:rPr>
        <w:t>action</w:t>
      </w:r>
      <w:bookmarkEnd w:id="532"/>
      <w:bookmarkEnd w:id="533"/>
      <w:bookmarkEnd w:id="534"/>
      <w:bookmarkEnd w:id="535"/>
      <w:bookmarkEnd w:id="536"/>
      <w:proofErr w:type="gramEnd"/>
    </w:p>
    <w:p w14:paraId="54614856" w14:textId="0A5E44F5" w:rsidR="00580870" w:rsidRDefault="008E0098" w:rsidP="00411998">
      <w:pPr>
        <w:pStyle w:val="Bodytext10"/>
        <w:ind w:right="475"/>
      </w:pPr>
      <w:bookmarkStart w:id="537" w:name="bookmark480"/>
      <w:r>
        <w:t>S</w:t>
      </w:r>
      <w:bookmarkEnd w:id="537"/>
      <w:r>
        <w:t xml:space="preserve">pecific rules for implementing the action are set out in Annex </w:t>
      </w:r>
      <w:r w:rsidR="00F727BF">
        <w:t>2</w:t>
      </w:r>
      <w:r>
        <w:t>.</w:t>
      </w:r>
    </w:p>
    <w:p w14:paraId="3320DBB7" w14:textId="77777777" w:rsidR="00580870" w:rsidRPr="00DB02D3" w:rsidRDefault="008E0098" w:rsidP="00411998">
      <w:pPr>
        <w:pStyle w:val="Heading5"/>
        <w:widowControl/>
        <w:numPr>
          <w:ilvl w:val="0"/>
          <w:numId w:val="57"/>
        </w:numPr>
        <w:spacing w:before="0" w:after="200"/>
        <w:ind w:left="720" w:right="475" w:hanging="720"/>
        <w:jc w:val="both"/>
        <w:rPr>
          <w:rFonts w:ascii="Times New Roman" w:hAnsi="Times New Roman"/>
          <w:b/>
          <w:color w:val="auto"/>
          <w:szCs w:val="22"/>
          <w:lang w:val="en-GB" w:bidi="ar-SA"/>
        </w:rPr>
      </w:pPr>
      <w:bookmarkStart w:id="538" w:name="bookmark484"/>
      <w:bookmarkStart w:id="539" w:name="bookmark482"/>
      <w:bookmarkStart w:id="540" w:name="bookmark485"/>
      <w:bookmarkStart w:id="541" w:name="bookmark481"/>
      <w:bookmarkStart w:id="542" w:name="_Toc126757344"/>
      <w:bookmarkStart w:id="543" w:name="_Toc150952320"/>
      <w:bookmarkEnd w:id="538"/>
      <w:r w:rsidRPr="00DB02D3">
        <w:rPr>
          <w:rFonts w:ascii="Times New Roman" w:hAnsi="Times New Roman"/>
          <w:b/>
          <w:color w:val="auto"/>
          <w:szCs w:val="22"/>
          <w:lang w:val="en-GB" w:bidi="ar-SA"/>
        </w:rPr>
        <w:t>Consequences of non-compliance</w:t>
      </w:r>
      <w:bookmarkEnd w:id="539"/>
      <w:bookmarkEnd w:id="540"/>
      <w:bookmarkEnd w:id="541"/>
      <w:bookmarkEnd w:id="542"/>
      <w:bookmarkEnd w:id="543"/>
    </w:p>
    <w:p w14:paraId="0E99D878" w14:textId="77777777" w:rsidR="00580870" w:rsidRDefault="008E0098" w:rsidP="00411998">
      <w:pPr>
        <w:pStyle w:val="Bodytext10"/>
        <w:ind w:right="475"/>
      </w:pPr>
      <w:r>
        <w:t xml:space="preserve">If a </w:t>
      </w:r>
      <w:proofErr w:type="gramStart"/>
      <w:r>
        <w:t>beneficiary breaches</w:t>
      </w:r>
      <w:proofErr w:type="gramEnd"/>
      <w:r>
        <w:t xml:space="preserve"> any of its obligations under this Article, the grant may be reduced (see Article 28).</w:t>
      </w:r>
    </w:p>
    <w:p w14:paraId="3F123708" w14:textId="48F68B91" w:rsidR="00580870" w:rsidRDefault="008E0098" w:rsidP="00411998">
      <w:pPr>
        <w:pStyle w:val="Bodytext10"/>
        <w:ind w:right="475"/>
      </w:pPr>
      <w:r>
        <w:t>Such a breach may also lead to other measures described in Chapter 5.</w:t>
      </w:r>
    </w:p>
    <w:p w14:paraId="38D5F3AA" w14:textId="70246F0A" w:rsidR="00580870" w:rsidRPr="00DB02D3" w:rsidRDefault="008E0098" w:rsidP="00411998">
      <w:pPr>
        <w:pStyle w:val="Heading2"/>
        <w:widowControl/>
        <w:spacing w:before="0" w:after="200"/>
        <w:ind w:left="1622" w:right="475" w:hanging="1622"/>
        <w:jc w:val="both"/>
        <w:rPr>
          <w:rFonts w:ascii="Times New Roman Bold" w:hAnsi="Times New Roman Bold"/>
          <w:b/>
          <w:bCs/>
          <w:caps/>
          <w:color w:val="auto"/>
          <w:sz w:val="24"/>
          <w:u w:val="single"/>
          <w:lang w:val="en-GB" w:eastAsia="en-GB" w:bidi="ar-SA"/>
        </w:rPr>
      </w:pPr>
      <w:bookmarkStart w:id="544" w:name="bookmark489"/>
      <w:bookmarkStart w:id="545" w:name="bookmark486"/>
      <w:bookmarkStart w:id="546" w:name="_Toc126757345"/>
      <w:bookmarkStart w:id="547" w:name="_Toc150952321"/>
      <w:r w:rsidRPr="00DB02D3">
        <w:rPr>
          <w:rFonts w:ascii="Times New Roman Bold" w:hAnsi="Times New Roman Bold"/>
          <w:b/>
          <w:bCs/>
          <w:caps/>
          <w:color w:val="auto"/>
          <w:sz w:val="24"/>
          <w:u w:val="single"/>
          <w:lang w:val="en-GB" w:eastAsia="en-GB" w:bidi="ar-SA"/>
        </w:rPr>
        <w:t xml:space="preserve">SECTION 3 </w:t>
      </w:r>
      <w:r w:rsidR="006F3B16" w:rsidRPr="00DB02D3">
        <w:rPr>
          <w:rFonts w:ascii="Times New Roman Bold" w:hAnsi="Times New Roman Bold"/>
          <w:b/>
          <w:bCs/>
          <w:caps/>
          <w:color w:val="auto"/>
          <w:sz w:val="24"/>
          <w:u w:val="single"/>
          <w:lang w:val="en-GB" w:eastAsia="en-GB" w:bidi="ar-SA"/>
        </w:rPr>
        <w:tab/>
      </w:r>
      <w:r w:rsidRPr="00DB02D3">
        <w:rPr>
          <w:rFonts w:ascii="Times New Roman Bold" w:hAnsi="Times New Roman Bold"/>
          <w:b/>
          <w:bCs/>
          <w:caps/>
          <w:color w:val="auto"/>
          <w:sz w:val="24"/>
          <w:u w:val="single"/>
          <w:lang w:val="en-GB" w:eastAsia="en-GB" w:bidi="ar-SA"/>
        </w:rPr>
        <w:t>GRANT ADMINISTRATION</w:t>
      </w:r>
      <w:bookmarkEnd w:id="544"/>
      <w:bookmarkEnd w:id="545"/>
      <w:bookmarkEnd w:id="546"/>
      <w:bookmarkEnd w:id="547"/>
    </w:p>
    <w:p w14:paraId="02F19EB9" w14:textId="77777777" w:rsidR="00580870" w:rsidRDefault="008E0098" w:rsidP="00411998">
      <w:pPr>
        <w:pStyle w:val="Heading4"/>
        <w:ind w:right="475"/>
        <w:rPr>
          <w:lang w:eastAsia="en-GB"/>
        </w:rPr>
      </w:pPr>
      <w:bookmarkStart w:id="548" w:name="bookmark487"/>
      <w:bookmarkStart w:id="549" w:name="bookmark488"/>
      <w:bookmarkStart w:id="550" w:name="bookmark491"/>
      <w:bookmarkStart w:id="551" w:name="bookmark490"/>
      <w:bookmarkStart w:id="552" w:name="_Toc126757346"/>
      <w:bookmarkStart w:id="553" w:name="_Toc150952322"/>
      <w:r>
        <w:rPr>
          <w:lang w:eastAsia="en-GB"/>
        </w:rPr>
        <w:t>ARTICLE 19 — GENERAL INFORMATION OBLIGATIONS</w:t>
      </w:r>
      <w:bookmarkEnd w:id="548"/>
      <w:bookmarkEnd w:id="549"/>
      <w:bookmarkEnd w:id="550"/>
      <w:bookmarkEnd w:id="551"/>
      <w:bookmarkEnd w:id="552"/>
      <w:bookmarkEnd w:id="553"/>
    </w:p>
    <w:p w14:paraId="0A62CA25" w14:textId="77777777" w:rsidR="00580870" w:rsidRPr="00DB02D3" w:rsidRDefault="008E0098" w:rsidP="00411998">
      <w:pPr>
        <w:pStyle w:val="Heading5"/>
        <w:widowControl/>
        <w:numPr>
          <w:ilvl w:val="0"/>
          <w:numId w:val="58"/>
        </w:numPr>
        <w:spacing w:before="0" w:after="200"/>
        <w:ind w:left="720" w:right="475" w:hanging="720"/>
        <w:jc w:val="both"/>
        <w:rPr>
          <w:rFonts w:ascii="Times New Roman" w:hAnsi="Times New Roman"/>
          <w:b/>
          <w:color w:val="auto"/>
          <w:szCs w:val="22"/>
          <w:lang w:val="en-GB" w:bidi="ar-SA"/>
        </w:rPr>
      </w:pPr>
      <w:bookmarkStart w:id="554" w:name="bookmark495"/>
      <w:bookmarkStart w:id="555" w:name="bookmark493"/>
      <w:bookmarkStart w:id="556" w:name="bookmark496"/>
      <w:bookmarkStart w:id="557" w:name="bookmark492"/>
      <w:bookmarkStart w:id="558" w:name="_Toc126757347"/>
      <w:bookmarkStart w:id="559" w:name="_Toc150952323"/>
      <w:bookmarkEnd w:id="554"/>
      <w:r w:rsidRPr="00DB02D3">
        <w:rPr>
          <w:rFonts w:ascii="Times New Roman" w:hAnsi="Times New Roman"/>
          <w:b/>
          <w:color w:val="auto"/>
          <w:szCs w:val="22"/>
          <w:lang w:val="en-GB" w:bidi="ar-SA"/>
        </w:rPr>
        <w:t>Information requests</w:t>
      </w:r>
      <w:bookmarkEnd w:id="555"/>
      <w:bookmarkEnd w:id="556"/>
      <w:bookmarkEnd w:id="557"/>
      <w:bookmarkEnd w:id="558"/>
      <w:bookmarkEnd w:id="559"/>
    </w:p>
    <w:p w14:paraId="0AF1A3FF" w14:textId="4044EA7B" w:rsidR="00580870" w:rsidRDefault="008E0098" w:rsidP="00411998">
      <w:pPr>
        <w:pStyle w:val="Bodytext10"/>
        <w:ind w:right="475"/>
        <w:jc w:val="both"/>
      </w:pPr>
      <w:r>
        <w:t xml:space="preserve">The beneficiaries must provide — during the action or afterwards and in accordance with Article 7 — any information requested </w:t>
      </w:r>
      <w:proofErr w:type="gramStart"/>
      <w:r>
        <w:t>in order to</w:t>
      </w:r>
      <w:proofErr w:type="gramEnd"/>
      <w:r>
        <w:t xml:space="preserve"> verify eligibility of </w:t>
      </w:r>
      <w:r w:rsidRPr="00DB02D3">
        <w:rPr>
          <w:color w:val="auto"/>
        </w:rPr>
        <w:t xml:space="preserve">the lump sum contributions </w:t>
      </w:r>
      <w:r>
        <w:t>declared, proper implementation of the action and compliance with the other obligations under the Agreement.</w:t>
      </w:r>
    </w:p>
    <w:p w14:paraId="732D1ABB" w14:textId="77777777" w:rsidR="00580870" w:rsidRDefault="008E0098" w:rsidP="00411998">
      <w:pPr>
        <w:pStyle w:val="Bodytext10"/>
        <w:ind w:right="475"/>
        <w:jc w:val="both"/>
      </w:pPr>
      <w:r>
        <w:t xml:space="preserve">The information provided must be accurate, </w:t>
      </w:r>
      <w:proofErr w:type="gramStart"/>
      <w:r>
        <w:t>precise</w:t>
      </w:r>
      <w:proofErr w:type="gramEnd"/>
      <w:r>
        <w:t xml:space="preserve"> and complete and in the format requested, including electronic format.</w:t>
      </w:r>
    </w:p>
    <w:p w14:paraId="32CCE4DC" w14:textId="1A43C748" w:rsidR="006F3B16" w:rsidRPr="00DB02D3" w:rsidRDefault="006F3B16" w:rsidP="00411998">
      <w:pPr>
        <w:pStyle w:val="Heading5"/>
        <w:widowControl/>
        <w:numPr>
          <w:ilvl w:val="0"/>
          <w:numId w:val="58"/>
        </w:numPr>
        <w:spacing w:before="0" w:after="200"/>
        <w:ind w:left="720" w:right="475" w:hanging="720"/>
        <w:jc w:val="both"/>
        <w:rPr>
          <w:rFonts w:ascii="Times New Roman" w:hAnsi="Times New Roman"/>
          <w:b/>
          <w:color w:val="auto"/>
          <w:szCs w:val="22"/>
          <w:lang w:val="en-GB" w:bidi="ar-SA"/>
        </w:rPr>
      </w:pPr>
      <w:bookmarkStart w:id="560" w:name="bookmark500"/>
      <w:bookmarkStart w:id="561" w:name="_Toc126757348"/>
      <w:bookmarkStart w:id="562" w:name="_Toc150952324"/>
      <w:bookmarkStart w:id="563" w:name="bookmark498"/>
      <w:bookmarkStart w:id="564" w:name="bookmark501"/>
      <w:bookmarkStart w:id="565" w:name="bookmark497"/>
      <w:bookmarkEnd w:id="560"/>
      <w:r w:rsidRPr="00DB02D3">
        <w:rPr>
          <w:rFonts w:ascii="Times New Roman" w:hAnsi="Times New Roman"/>
          <w:b/>
          <w:color w:val="auto"/>
          <w:szCs w:val="22"/>
          <w:lang w:val="en-GB" w:bidi="ar-SA"/>
        </w:rPr>
        <w:lastRenderedPageBreak/>
        <w:t xml:space="preserve">Data updates in the Erasmus+ reporting </w:t>
      </w:r>
      <w:r w:rsidR="00786585">
        <w:rPr>
          <w:rFonts w:ascii="Times New Roman" w:hAnsi="Times New Roman"/>
          <w:b/>
          <w:color w:val="auto"/>
          <w:szCs w:val="22"/>
          <w:lang w:val="en-GB" w:bidi="ar-SA"/>
        </w:rPr>
        <w:t xml:space="preserve">and management </w:t>
      </w:r>
      <w:r w:rsidRPr="00DB02D3">
        <w:rPr>
          <w:rFonts w:ascii="Times New Roman" w:hAnsi="Times New Roman"/>
          <w:b/>
          <w:color w:val="auto"/>
          <w:szCs w:val="22"/>
          <w:lang w:val="en-GB" w:bidi="ar-SA"/>
        </w:rPr>
        <w:t>tool</w:t>
      </w:r>
      <w:bookmarkEnd w:id="561"/>
      <w:bookmarkEnd w:id="562"/>
    </w:p>
    <w:bookmarkEnd w:id="563"/>
    <w:bookmarkEnd w:id="564"/>
    <w:bookmarkEnd w:id="565"/>
    <w:p w14:paraId="302EFFB6" w14:textId="6D8B0BD0" w:rsidR="00580870" w:rsidRDefault="008E0098" w:rsidP="00411998">
      <w:pPr>
        <w:pStyle w:val="Bodytext10"/>
        <w:ind w:right="475"/>
        <w:jc w:val="both"/>
      </w:pPr>
      <w:r>
        <w:t xml:space="preserve">The beneficiaries must </w:t>
      </w:r>
      <w:proofErr w:type="gramStart"/>
      <w:r>
        <w:t>keep — at all times</w:t>
      </w:r>
      <w:proofErr w:type="gramEnd"/>
      <w:r>
        <w:t xml:space="preserve">, during the action— their information stored in </w:t>
      </w:r>
      <w:r w:rsidR="006F3B16">
        <w:t>the</w:t>
      </w:r>
      <w:r w:rsidR="001B2C8D">
        <w:rPr>
          <w:lang w:eastAsia="en-GB"/>
        </w:rPr>
        <w:t xml:space="preserve"> </w:t>
      </w:r>
      <w:r w:rsidR="006F3B16" w:rsidRPr="00A22B1E">
        <w:rPr>
          <w:lang w:eastAsia="en-GB"/>
        </w:rPr>
        <w:t xml:space="preserve">Erasmus+ reporting </w:t>
      </w:r>
      <w:r w:rsidR="00CE026C">
        <w:rPr>
          <w:lang w:eastAsia="en-GB"/>
        </w:rPr>
        <w:t xml:space="preserve">and management </w:t>
      </w:r>
      <w:r w:rsidR="006F3B16" w:rsidRPr="00E52D08">
        <w:rPr>
          <w:lang w:eastAsia="en-GB"/>
        </w:rPr>
        <w:t>tool</w:t>
      </w:r>
      <w:r w:rsidR="006F3B16" w:rsidRPr="00E52D08" w:rsidDel="006F3B16">
        <w:t xml:space="preserve"> </w:t>
      </w:r>
      <w:r w:rsidRPr="00E52D08">
        <w:t>up to dat</w:t>
      </w:r>
      <w:r>
        <w:t xml:space="preserve">e, in particular, their name, address, legal representatives, legal form and </w:t>
      </w:r>
      <w:proofErr w:type="spellStart"/>
      <w:r>
        <w:t>organisation</w:t>
      </w:r>
      <w:proofErr w:type="spellEnd"/>
      <w:r>
        <w:t xml:space="preserve"> type.</w:t>
      </w:r>
    </w:p>
    <w:p w14:paraId="1614B9E5" w14:textId="77777777" w:rsidR="00580870" w:rsidRPr="00DB02D3" w:rsidRDefault="008E0098" w:rsidP="00411998">
      <w:pPr>
        <w:pStyle w:val="Heading5"/>
        <w:widowControl/>
        <w:numPr>
          <w:ilvl w:val="0"/>
          <w:numId w:val="58"/>
        </w:numPr>
        <w:spacing w:before="0" w:after="200"/>
        <w:ind w:left="720" w:right="475" w:hanging="720"/>
        <w:jc w:val="both"/>
        <w:rPr>
          <w:rFonts w:ascii="Times New Roman" w:hAnsi="Times New Roman"/>
          <w:b/>
          <w:color w:val="auto"/>
          <w:szCs w:val="22"/>
          <w:lang w:val="en-GB" w:bidi="ar-SA"/>
        </w:rPr>
      </w:pPr>
      <w:bookmarkStart w:id="566" w:name="bookmark505"/>
      <w:bookmarkStart w:id="567" w:name="bookmark503"/>
      <w:bookmarkStart w:id="568" w:name="bookmark506"/>
      <w:bookmarkStart w:id="569" w:name="bookmark502"/>
      <w:bookmarkStart w:id="570" w:name="_Toc126757349"/>
      <w:bookmarkStart w:id="571" w:name="_Toc150952325"/>
      <w:bookmarkEnd w:id="566"/>
      <w:r w:rsidRPr="00DB02D3">
        <w:rPr>
          <w:rFonts w:ascii="Times New Roman" w:hAnsi="Times New Roman"/>
          <w:b/>
          <w:color w:val="auto"/>
          <w:szCs w:val="22"/>
          <w:lang w:val="en-GB" w:bidi="ar-SA"/>
        </w:rPr>
        <w:t xml:space="preserve">Information about events and circumstances which impact the </w:t>
      </w:r>
      <w:proofErr w:type="gramStart"/>
      <w:r w:rsidRPr="00DB02D3">
        <w:rPr>
          <w:rFonts w:ascii="Times New Roman" w:hAnsi="Times New Roman"/>
          <w:b/>
          <w:color w:val="auto"/>
          <w:szCs w:val="22"/>
          <w:lang w:val="en-GB" w:bidi="ar-SA"/>
        </w:rPr>
        <w:t>action</w:t>
      </w:r>
      <w:bookmarkEnd w:id="567"/>
      <w:bookmarkEnd w:id="568"/>
      <w:bookmarkEnd w:id="569"/>
      <w:bookmarkEnd w:id="570"/>
      <w:bookmarkEnd w:id="571"/>
      <w:proofErr w:type="gramEnd"/>
    </w:p>
    <w:p w14:paraId="342C3253" w14:textId="77777777" w:rsidR="00580870" w:rsidRDefault="008E0098" w:rsidP="00411998">
      <w:pPr>
        <w:pStyle w:val="Bodytext10"/>
        <w:ind w:right="475"/>
        <w:jc w:val="both"/>
      </w:pPr>
      <w:r>
        <w:t>The beneficiaries must immediately inform the granting authority (and the other beneficiaries) of any of the following:</w:t>
      </w:r>
    </w:p>
    <w:p w14:paraId="1E937378" w14:textId="77777777" w:rsidR="00580870" w:rsidRDefault="008E0098" w:rsidP="00411998">
      <w:pPr>
        <w:pStyle w:val="Bodytext10"/>
        <w:numPr>
          <w:ilvl w:val="0"/>
          <w:numId w:val="59"/>
        </w:numPr>
        <w:tabs>
          <w:tab w:val="left" w:pos="795"/>
        </w:tabs>
        <w:ind w:left="760" w:right="475" w:hanging="400"/>
        <w:jc w:val="both"/>
      </w:pPr>
      <w:bookmarkStart w:id="572" w:name="bookmark507"/>
      <w:bookmarkEnd w:id="572"/>
      <w:r>
        <w:rPr>
          <w:b/>
          <w:bCs/>
        </w:rPr>
        <w:t xml:space="preserve">events </w:t>
      </w:r>
      <w:r>
        <w:t>which are likely to affect or delay the implementation of the action or affect the EU’s financial interests, in particular:</w:t>
      </w:r>
    </w:p>
    <w:p w14:paraId="19C189DA" w14:textId="6A5A7612" w:rsidR="00580870" w:rsidRDefault="008E0098" w:rsidP="00411998">
      <w:pPr>
        <w:pStyle w:val="Bodytext10"/>
        <w:numPr>
          <w:ilvl w:val="0"/>
          <w:numId w:val="55"/>
        </w:numPr>
        <w:tabs>
          <w:tab w:val="left" w:pos="1586"/>
        </w:tabs>
        <w:ind w:left="1560" w:right="475" w:hanging="560"/>
        <w:jc w:val="both"/>
      </w:pPr>
      <w:bookmarkStart w:id="573" w:name="bookmark508"/>
      <w:bookmarkEnd w:id="573"/>
      <w:r>
        <w:t xml:space="preserve">changes in their legal, financial, technical, </w:t>
      </w:r>
      <w:proofErr w:type="spellStart"/>
      <w:r>
        <w:t>organisational</w:t>
      </w:r>
      <w:proofErr w:type="spellEnd"/>
      <w:r>
        <w:t xml:space="preserve"> or ownership situation (including changes linked to one of the exclusion grounds listed in the declaration of </w:t>
      </w:r>
      <w:proofErr w:type="spellStart"/>
      <w:r>
        <w:t>honour</w:t>
      </w:r>
      <w:proofErr w:type="spellEnd"/>
      <w:r>
        <w:t xml:space="preserve"> signed before grant signature)</w:t>
      </w:r>
    </w:p>
    <w:p w14:paraId="0CF0BE25" w14:textId="77777777" w:rsidR="00580870" w:rsidRDefault="008E0098" w:rsidP="00411998">
      <w:pPr>
        <w:pStyle w:val="Bodytext10"/>
        <w:numPr>
          <w:ilvl w:val="0"/>
          <w:numId w:val="59"/>
        </w:numPr>
        <w:tabs>
          <w:tab w:val="left" w:pos="795"/>
        </w:tabs>
        <w:ind w:left="760" w:right="475" w:hanging="400"/>
        <w:jc w:val="both"/>
      </w:pPr>
      <w:bookmarkStart w:id="574" w:name="bookmark511"/>
      <w:bookmarkStart w:id="575" w:name="bookmark509"/>
      <w:bookmarkStart w:id="576" w:name="bookmark510"/>
      <w:bookmarkStart w:id="577" w:name="bookmark512"/>
      <w:bookmarkEnd w:id="574"/>
      <w:r w:rsidRPr="00DB02D3">
        <w:rPr>
          <w:b/>
        </w:rPr>
        <w:t>circumstances</w:t>
      </w:r>
      <w:r>
        <w:t xml:space="preserve"> affecting:</w:t>
      </w:r>
      <w:bookmarkEnd w:id="575"/>
      <w:bookmarkEnd w:id="576"/>
      <w:bookmarkEnd w:id="577"/>
    </w:p>
    <w:p w14:paraId="0ABB4F7C" w14:textId="77777777" w:rsidR="00580870" w:rsidRDefault="008E0098" w:rsidP="00411998">
      <w:pPr>
        <w:pStyle w:val="Bodytext10"/>
        <w:ind w:right="475" w:firstLine="1000"/>
      </w:pPr>
      <w:r>
        <w:t>(</w:t>
      </w:r>
      <w:proofErr w:type="spellStart"/>
      <w:r>
        <w:t>i</w:t>
      </w:r>
      <w:proofErr w:type="spellEnd"/>
      <w:r>
        <w:t>) the decision to award the grant or</w:t>
      </w:r>
    </w:p>
    <w:p w14:paraId="4EE50ACF" w14:textId="77777777" w:rsidR="00580870" w:rsidRDefault="008E0098" w:rsidP="00411998">
      <w:pPr>
        <w:pStyle w:val="Bodytext10"/>
        <w:ind w:right="475" w:firstLine="940"/>
      </w:pPr>
      <w:r>
        <w:t>(ii) compliance with requirements under the Agreement.</w:t>
      </w:r>
    </w:p>
    <w:p w14:paraId="43DC7AF8" w14:textId="77777777" w:rsidR="00580870" w:rsidRPr="00DB02D3" w:rsidRDefault="008E0098" w:rsidP="00411998">
      <w:pPr>
        <w:pStyle w:val="Heading5"/>
        <w:widowControl/>
        <w:numPr>
          <w:ilvl w:val="0"/>
          <w:numId w:val="58"/>
        </w:numPr>
        <w:spacing w:before="0" w:after="200"/>
        <w:ind w:left="720" w:right="475" w:hanging="720"/>
        <w:jc w:val="both"/>
        <w:rPr>
          <w:rFonts w:ascii="Times New Roman" w:hAnsi="Times New Roman"/>
          <w:b/>
          <w:color w:val="auto"/>
          <w:szCs w:val="22"/>
          <w:lang w:val="en-GB" w:bidi="ar-SA"/>
        </w:rPr>
      </w:pPr>
      <w:bookmarkStart w:id="578" w:name="bookmark516"/>
      <w:bookmarkStart w:id="579" w:name="bookmark514"/>
      <w:bookmarkStart w:id="580" w:name="bookmark517"/>
      <w:bookmarkStart w:id="581" w:name="bookmark513"/>
      <w:bookmarkStart w:id="582" w:name="_Toc126757350"/>
      <w:bookmarkStart w:id="583" w:name="_Toc150952326"/>
      <w:bookmarkEnd w:id="578"/>
      <w:r w:rsidRPr="00DB02D3">
        <w:rPr>
          <w:rFonts w:ascii="Times New Roman" w:hAnsi="Times New Roman"/>
          <w:b/>
          <w:color w:val="auto"/>
          <w:szCs w:val="22"/>
          <w:lang w:val="en-GB" w:bidi="ar-SA"/>
        </w:rPr>
        <w:t>Consequences of non-compliance</w:t>
      </w:r>
      <w:bookmarkEnd w:id="579"/>
      <w:bookmarkEnd w:id="580"/>
      <w:bookmarkEnd w:id="581"/>
      <w:bookmarkEnd w:id="582"/>
      <w:bookmarkEnd w:id="583"/>
    </w:p>
    <w:p w14:paraId="7C6658C7" w14:textId="77777777" w:rsidR="00580870" w:rsidRDefault="008E0098" w:rsidP="00411998">
      <w:pPr>
        <w:pStyle w:val="Bodytext10"/>
        <w:ind w:right="475"/>
      </w:pPr>
      <w:r>
        <w:t xml:space="preserve">If a </w:t>
      </w:r>
      <w:proofErr w:type="gramStart"/>
      <w:r>
        <w:t>beneficiary breaches</w:t>
      </w:r>
      <w:proofErr w:type="gramEnd"/>
      <w:r>
        <w:t xml:space="preserve"> any of its obligations under this Article, the grant may be reduced (see Article 28).</w:t>
      </w:r>
    </w:p>
    <w:p w14:paraId="7D68BE94" w14:textId="77777777" w:rsidR="00580870" w:rsidRDefault="008E0098" w:rsidP="00411998">
      <w:pPr>
        <w:pStyle w:val="Bodytext10"/>
        <w:ind w:right="475"/>
      </w:pPr>
      <w:r>
        <w:t>Such breaches may also lead to other measures described in Chapter 5.</w:t>
      </w:r>
    </w:p>
    <w:p w14:paraId="3664305F" w14:textId="77777777" w:rsidR="00580870" w:rsidRDefault="008E0098" w:rsidP="00411998">
      <w:pPr>
        <w:pStyle w:val="Heading4"/>
        <w:ind w:right="475"/>
        <w:rPr>
          <w:lang w:eastAsia="en-GB"/>
        </w:rPr>
      </w:pPr>
      <w:bookmarkStart w:id="584" w:name="bookmark518"/>
      <w:bookmarkStart w:id="585" w:name="_Toc126757351"/>
      <w:bookmarkStart w:id="586" w:name="_Toc150952327"/>
      <w:r>
        <w:rPr>
          <w:lang w:eastAsia="en-GB"/>
        </w:rPr>
        <w:t>ARTICLE 20 — RECORD-KEEPING</w:t>
      </w:r>
      <w:bookmarkEnd w:id="584"/>
      <w:bookmarkEnd w:id="585"/>
      <w:bookmarkEnd w:id="586"/>
    </w:p>
    <w:p w14:paraId="3CA0890C" w14:textId="77777777" w:rsidR="00580870" w:rsidRPr="00DB02D3" w:rsidRDefault="008E0098" w:rsidP="00411998">
      <w:pPr>
        <w:pStyle w:val="Heading5"/>
        <w:widowControl/>
        <w:numPr>
          <w:ilvl w:val="0"/>
          <w:numId w:val="60"/>
        </w:numPr>
        <w:spacing w:before="0" w:after="200"/>
        <w:ind w:left="720" w:right="475" w:hanging="720"/>
        <w:jc w:val="both"/>
        <w:rPr>
          <w:rFonts w:ascii="Times New Roman" w:hAnsi="Times New Roman"/>
          <w:b/>
          <w:color w:val="auto"/>
          <w:szCs w:val="22"/>
          <w:lang w:val="en-GB" w:bidi="ar-SA"/>
        </w:rPr>
      </w:pPr>
      <w:bookmarkStart w:id="587" w:name="bookmark522"/>
      <w:bookmarkStart w:id="588" w:name="bookmark520"/>
      <w:bookmarkStart w:id="589" w:name="bookmark523"/>
      <w:bookmarkStart w:id="590" w:name="bookmark519"/>
      <w:bookmarkStart w:id="591" w:name="_Toc126757352"/>
      <w:bookmarkStart w:id="592" w:name="_Toc150952328"/>
      <w:bookmarkEnd w:id="587"/>
      <w:r w:rsidRPr="00DB02D3">
        <w:rPr>
          <w:rFonts w:ascii="Times New Roman" w:hAnsi="Times New Roman"/>
          <w:b/>
          <w:color w:val="auto"/>
          <w:szCs w:val="22"/>
          <w:lang w:val="en-GB" w:bidi="ar-SA"/>
        </w:rPr>
        <w:t>Keeping records and supporting documents</w:t>
      </w:r>
      <w:bookmarkEnd w:id="588"/>
      <w:bookmarkEnd w:id="589"/>
      <w:bookmarkEnd w:id="590"/>
      <w:bookmarkEnd w:id="591"/>
      <w:bookmarkEnd w:id="592"/>
    </w:p>
    <w:p w14:paraId="75B677B5" w14:textId="77777777" w:rsidR="00580870" w:rsidRPr="00DB02D3" w:rsidRDefault="008E0098" w:rsidP="00411998">
      <w:pPr>
        <w:pStyle w:val="Bodytext10"/>
        <w:ind w:right="475"/>
        <w:jc w:val="both"/>
        <w:rPr>
          <w:color w:val="auto"/>
        </w:rPr>
      </w:pPr>
      <w:r>
        <w:t xml:space="preserve">The </w:t>
      </w:r>
      <w:r w:rsidRPr="00DB02D3">
        <w:rPr>
          <w:color w:val="auto"/>
        </w:rPr>
        <w:t>beneficiaries must — at least until the time-limit set out in the Data Sheet (see Point 6) — keep records and other supporting documents to prove the proper implementation of the action (proper implementation of the work and/or achievement of the results as described in Annex 1) in line with the accepted standards in the respective field (if any); beneficiaries do not need to keep specific records on the actual costs incurred.</w:t>
      </w:r>
    </w:p>
    <w:p w14:paraId="741B5F99" w14:textId="77777777" w:rsidR="00580870" w:rsidRPr="00DB02D3" w:rsidRDefault="008E0098" w:rsidP="00411998">
      <w:pPr>
        <w:pStyle w:val="Bodytext10"/>
        <w:ind w:right="475"/>
        <w:jc w:val="both"/>
        <w:rPr>
          <w:color w:val="auto"/>
        </w:rPr>
      </w:pPr>
      <w:r w:rsidRPr="00DB02D3">
        <w:rPr>
          <w:color w:val="auto"/>
        </w:rPr>
        <w:t xml:space="preserve">The records and supporting documents must be made available upon request (see Article 19) or in the context of checks, reviews, </w:t>
      </w:r>
      <w:proofErr w:type="gramStart"/>
      <w:r w:rsidRPr="00DB02D3">
        <w:rPr>
          <w:color w:val="auto"/>
        </w:rPr>
        <w:t>audits</w:t>
      </w:r>
      <w:proofErr w:type="gramEnd"/>
      <w:r w:rsidRPr="00DB02D3">
        <w:rPr>
          <w:color w:val="auto"/>
        </w:rPr>
        <w:t xml:space="preserve"> or investigations (see Article 25).</w:t>
      </w:r>
    </w:p>
    <w:p w14:paraId="592F72BB" w14:textId="77777777" w:rsidR="00580870" w:rsidRPr="00DB02D3" w:rsidRDefault="008E0098" w:rsidP="00411998">
      <w:pPr>
        <w:pStyle w:val="Bodytext10"/>
        <w:ind w:right="475"/>
        <w:jc w:val="both"/>
        <w:rPr>
          <w:color w:val="auto"/>
        </w:rPr>
      </w:pPr>
      <w:r w:rsidRPr="00DB02D3">
        <w:rPr>
          <w:color w:val="auto"/>
        </w:rPr>
        <w:t xml:space="preserve">If there are on-going checks, reviews, audits, investigations, </w:t>
      </w:r>
      <w:proofErr w:type="gramStart"/>
      <w:r w:rsidRPr="00DB02D3">
        <w:rPr>
          <w:color w:val="auto"/>
        </w:rPr>
        <w:t>litigation</w:t>
      </w:r>
      <w:proofErr w:type="gramEnd"/>
      <w:r w:rsidRPr="00DB02D3">
        <w:rPr>
          <w:color w:val="auto"/>
        </w:rPr>
        <w:t xml:space="preserve"> or other pursuits of claims under the Agreement (including the extension of findings; see Article 25), the beneficiaries must keep these records and other supporting documentation until the end of these procedures.</w:t>
      </w:r>
    </w:p>
    <w:p w14:paraId="0C515D68" w14:textId="77777777" w:rsidR="00580870" w:rsidRDefault="008E0098" w:rsidP="00411998">
      <w:pPr>
        <w:pStyle w:val="Bodytext10"/>
        <w:ind w:right="475"/>
        <w:jc w:val="both"/>
      </w:pPr>
      <w:r w:rsidRPr="00DB02D3">
        <w:rPr>
          <w:color w:val="auto"/>
        </w:rPr>
        <w:t xml:space="preserve">The beneficiaries must keep the original documents. Digital and </w:t>
      </w:r>
      <w:proofErr w:type="spellStart"/>
      <w:r w:rsidRPr="00DB02D3">
        <w:rPr>
          <w:color w:val="auto"/>
        </w:rPr>
        <w:t>digitalised</w:t>
      </w:r>
      <w:proofErr w:type="spellEnd"/>
      <w:r w:rsidRPr="00DB02D3">
        <w:rPr>
          <w:color w:val="auto"/>
        </w:rPr>
        <w:t xml:space="preserve"> documents are considered originals if they are </w:t>
      </w:r>
      <w:proofErr w:type="spellStart"/>
      <w:r w:rsidRPr="00DB02D3">
        <w:rPr>
          <w:color w:val="auto"/>
        </w:rPr>
        <w:t>authorised</w:t>
      </w:r>
      <w:proofErr w:type="spellEnd"/>
      <w:r w:rsidRPr="00DB02D3">
        <w:rPr>
          <w:color w:val="auto"/>
        </w:rPr>
        <w:t xml:space="preserve"> by the applicable national law. The granting authority may accept non-original documents if they offer a comparable </w:t>
      </w:r>
      <w:r>
        <w:t>level of assurance.</w:t>
      </w:r>
    </w:p>
    <w:p w14:paraId="287920B8" w14:textId="77777777" w:rsidR="00580870" w:rsidRPr="00DB02D3" w:rsidRDefault="008E0098" w:rsidP="00411998">
      <w:pPr>
        <w:pStyle w:val="Heading5"/>
        <w:widowControl/>
        <w:numPr>
          <w:ilvl w:val="0"/>
          <w:numId w:val="60"/>
        </w:numPr>
        <w:spacing w:before="0" w:after="200"/>
        <w:ind w:left="720" w:right="475" w:hanging="720"/>
        <w:jc w:val="both"/>
        <w:rPr>
          <w:rFonts w:ascii="Times New Roman" w:hAnsi="Times New Roman"/>
          <w:b/>
          <w:color w:val="auto"/>
          <w:szCs w:val="22"/>
          <w:lang w:val="en-GB" w:bidi="ar-SA"/>
        </w:rPr>
      </w:pPr>
      <w:bookmarkStart w:id="593" w:name="bookmark527"/>
      <w:bookmarkStart w:id="594" w:name="bookmark525"/>
      <w:bookmarkStart w:id="595" w:name="bookmark528"/>
      <w:bookmarkStart w:id="596" w:name="bookmark524"/>
      <w:bookmarkStart w:id="597" w:name="_Toc126757353"/>
      <w:bookmarkStart w:id="598" w:name="_Toc150952329"/>
      <w:bookmarkEnd w:id="593"/>
      <w:r w:rsidRPr="00DB02D3">
        <w:rPr>
          <w:rFonts w:ascii="Times New Roman" w:hAnsi="Times New Roman"/>
          <w:b/>
          <w:color w:val="auto"/>
          <w:szCs w:val="22"/>
          <w:lang w:val="en-GB" w:bidi="ar-SA"/>
        </w:rPr>
        <w:t>Consequences of non-compliance</w:t>
      </w:r>
      <w:bookmarkEnd w:id="594"/>
      <w:bookmarkEnd w:id="595"/>
      <w:bookmarkEnd w:id="596"/>
      <w:bookmarkEnd w:id="597"/>
      <w:bookmarkEnd w:id="598"/>
    </w:p>
    <w:p w14:paraId="49E906B0" w14:textId="77777777" w:rsidR="00580870" w:rsidRDefault="008E0098" w:rsidP="00411998">
      <w:pPr>
        <w:pStyle w:val="Bodytext10"/>
        <w:ind w:right="475"/>
        <w:jc w:val="both"/>
      </w:pPr>
      <w:r>
        <w:t xml:space="preserve">If a </w:t>
      </w:r>
      <w:proofErr w:type="gramStart"/>
      <w:r>
        <w:t>beneficiary breaches</w:t>
      </w:r>
      <w:proofErr w:type="gramEnd"/>
      <w:r>
        <w:t xml:space="preserve"> any of its obligations under this Article, </w:t>
      </w:r>
      <w:r w:rsidRPr="00E52D08">
        <w:t xml:space="preserve">lump sum </w:t>
      </w:r>
      <w:r>
        <w:t xml:space="preserve">contributions insufficiently substantiated will be ineligible (see Article 6) and will be rejected (see Article 27), and </w:t>
      </w:r>
      <w:r>
        <w:lastRenderedPageBreak/>
        <w:t>the grant may be reduced (see Article 28).</w:t>
      </w:r>
    </w:p>
    <w:p w14:paraId="0BB27198" w14:textId="77777777" w:rsidR="00580870" w:rsidRDefault="008E0098" w:rsidP="00411998">
      <w:pPr>
        <w:pStyle w:val="Bodytext10"/>
        <w:ind w:right="475"/>
        <w:jc w:val="both"/>
      </w:pPr>
      <w:r>
        <w:t>Such breaches may also lead to other measures described in Chapter 5.</w:t>
      </w:r>
    </w:p>
    <w:p w14:paraId="57BC9E06" w14:textId="77777777" w:rsidR="00580870" w:rsidRDefault="008E0098" w:rsidP="00411998">
      <w:pPr>
        <w:pStyle w:val="Heading4"/>
        <w:ind w:right="475"/>
        <w:rPr>
          <w:lang w:eastAsia="en-GB"/>
        </w:rPr>
      </w:pPr>
      <w:bookmarkStart w:id="599" w:name="bookmark529"/>
      <w:bookmarkStart w:id="600" w:name="_Toc126757354"/>
      <w:bookmarkStart w:id="601" w:name="_Toc150952330"/>
      <w:r>
        <w:rPr>
          <w:lang w:eastAsia="en-GB"/>
        </w:rPr>
        <w:t>ARTICLE 21 — REPORTING</w:t>
      </w:r>
      <w:bookmarkEnd w:id="599"/>
      <w:bookmarkEnd w:id="600"/>
      <w:bookmarkEnd w:id="601"/>
    </w:p>
    <w:p w14:paraId="7A0722CB" w14:textId="77777777" w:rsidR="00580870" w:rsidRPr="00DB02D3" w:rsidRDefault="008E0098" w:rsidP="00411998">
      <w:pPr>
        <w:pStyle w:val="Heading5"/>
        <w:widowControl/>
        <w:numPr>
          <w:ilvl w:val="0"/>
          <w:numId w:val="61"/>
        </w:numPr>
        <w:spacing w:before="0" w:after="200"/>
        <w:ind w:left="720" w:right="475" w:hanging="720"/>
        <w:jc w:val="both"/>
        <w:rPr>
          <w:rFonts w:ascii="Times New Roman" w:hAnsi="Times New Roman"/>
          <w:b/>
          <w:color w:val="auto"/>
          <w:szCs w:val="22"/>
          <w:lang w:val="en-GB" w:bidi="ar-SA"/>
        </w:rPr>
      </w:pPr>
      <w:bookmarkStart w:id="602" w:name="bookmark533"/>
      <w:bookmarkStart w:id="603" w:name="bookmark531"/>
      <w:bookmarkStart w:id="604" w:name="bookmark534"/>
      <w:bookmarkStart w:id="605" w:name="bookmark530"/>
      <w:bookmarkStart w:id="606" w:name="_Toc126757355"/>
      <w:bookmarkStart w:id="607" w:name="_Toc150952331"/>
      <w:bookmarkEnd w:id="602"/>
      <w:r w:rsidRPr="00DB02D3">
        <w:rPr>
          <w:rFonts w:ascii="Times New Roman" w:hAnsi="Times New Roman"/>
          <w:b/>
          <w:color w:val="auto"/>
          <w:szCs w:val="22"/>
          <w:lang w:val="en-GB" w:bidi="ar-SA"/>
        </w:rPr>
        <w:t>Continuous reporting</w:t>
      </w:r>
      <w:bookmarkEnd w:id="603"/>
      <w:bookmarkEnd w:id="604"/>
      <w:bookmarkEnd w:id="605"/>
      <w:bookmarkEnd w:id="606"/>
      <w:bookmarkEnd w:id="607"/>
    </w:p>
    <w:p w14:paraId="525548EC" w14:textId="3746A753" w:rsidR="00580870" w:rsidRPr="00C428B6" w:rsidRDefault="00161386" w:rsidP="00411998">
      <w:pPr>
        <w:pStyle w:val="Bodytext10"/>
        <w:ind w:right="475"/>
        <w:jc w:val="both"/>
        <w:rPr>
          <w:b/>
        </w:rPr>
      </w:pPr>
      <w:r w:rsidRPr="00C66975">
        <w:rPr>
          <w:lang w:eastAsia="en-GB"/>
        </w:rPr>
        <w:t>Where applicable</w:t>
      </w:r>
      <w:r w:rsidR="00C66975">
        <w:rPr>
          <w:lang w:eastAsia="en-GB"/>
        </w:rPr>
        <w:t>, t</w:t>
      </w:r>
      <w:r w:rsidR="006F3B16" w:rsidRPr="00C428B6">
        <w:rPr>
          <w:lang w:eastAsia="en-GB"/>
        </w:rPr>
        <w:t xml:space="preserve">he coordinator must submit a progress report in accordance with the timing set out in the Data sheet (see Point 4.2) and conditions set in Annex </w:t>
      </w:r>
      <w:r w:rsidR="00F727BF">
        <w:rPr>
          <w:lang w:eastAsia="en-GB"/>
        </w:rPr>
        <w:t>2</w:t>
      </w:r>
      <w:r w:rsidR="006F3B16" w:rsidRPr="00C428B6">
        <w:rPr>
          <w:lang w:eastAsia="en-GB"/>
        </w:rPr>
        <w:t>.</w:t>
      </w:r>
      <w:bookmarkStart w:id="608" w:name="bookmark538"/>
      <w:bookmarkEnd w:id="608"/>
    </w:p>
    <w:p w14:paraId="5269FEE0" w14:textId="278486C6" w:rsidR="00C428B6" w:rsidRDefault="00C428B6" w:rsidP="00411998">
      <w:pPr>
        <w:pStyle w:val="Heading5"/>
        <w:widowControl/>
        <w:numPr>
          <w:ilvl w:val="0"/>
          <w:numId w:val="61"/>
        </w:numPr>
        <w:spacing w:before="0" w:after="200"/>
        <w:ind w:left="720" w:right="475" w:hanging="720"/>
        <w:jc w:val="both"/>
      </w:pPr>
      <w:bookmarkStart w:id="609" w:name="_Toc24116134"/>
      <w:bookmarkStart w:id="610" w:name="_Toc24126613"/>
      <w:bookmarkStart w:id="611" w:name="_Toc88829402"/>
      <w:bookmarkStart w:id="612" w:name="_Toc90290942"/>
      <w:bookmarkStart w:id="613" w:name="_Toc117696596"/>
      <w:bookmarkStart w:id="614" w:name="_Toc117699237"/>
      <w:bookmarkStart w:id="615" w:name="_Toc126757356"/>
      <w:bookmarkStart w:id="616" w:name="_Toc150952332"/>
      <w:r w:rsidRPr="00DB02D3">
        <w:rPr>
          <w:rFonts w:ascii="Times New Roman" w:hAnsi="Times New Roman"/>
          <w:b/>
          <w:color w:val="auto"/>
          <w:szCs w:val="22"/>
          <w:lang w:val="en-GB" w:bidi="ar-SA"/>
        </w:rPr>
        <w:t>Periodic reporting</w:t>
      </w:r>
      <w:bookmarkEnd w:id="609"/>
      <w:bookmarkEnd w:id="610"/>
      <w:bookmarkEnd w:id="611"/>
      <w:bookmarkEnd w:id="612"/>
      <w:bookmarkEnd w:id="613"/>
      <w:bookmarkEnd w:id="614"/>
      <w:bookmarkEnd w:id="615"/>
      <w:bookmarkEnd w:id="616"/>
      <w:r w:rsidR="00DB02D3">
        <w:rPr>
          <w:rFonts w:ascii="Times New Roman" w:hAnsi="Times New Roman"/>
          <w:b/>
          <w:color w:val="auto"/>
          <w:szCs w:val="22"/>
          <w:lang w:val="en-GB" w:bidi="ar-SA"/>
        </w:rPr>
        <w:t xml:space="preserve"> </w:t>
      </w:r>
    </w:p>
    <w:p w14:paraId="2CDB78AD" w14:textId="4387F90B" w:rsidR="00580870" w:rsidRDefault="008E0098" w:rsidP="00411998">
      <w:pPr>
        <w:pStyle w:val="Bodytext10"/>
        <w:ind w:right="475"/>
        <w:jc w:val="both"/>
      </w:pPr>
      <w:r>
        <w:t xml:space="preserve">In addition, the beneficiaries must provide reports to request payments, in accordance with the schedule and modalities set </w:t>
      </w:r>
      <w:r w:rsidRPr="00C428B6">
        <w:t xml:space="preserve">out </w:t>
      </w:r>
      <w:r w:rsidRPr="009F2826">
        <w:t>in the Data Sheet (see Point 4.2)</w:t>
      </w:r>
      <w:r w:rsidRPr="00C428B6">
        <w:t>:</w:t>
      </w:r>
    </w:p>
    <w:p w14:paraId="7AB150BF" w14:textId="52005326" w:rsidR="00580870" w:rsidRDefault="008E0098" w:rsidP="00411998">
      <w:pPr>
        <w:pStyle w:val="Bodytext10"/>
        <w:numPr>
          <w:ilvl w:val="0"/>
          <w:numId w:val="36"/>
        </w:numPr>
        <w:tabs>
          <w:tab w:val="left" w:pos="733"/>
        </w:tabs>
        <w:ind w:right="475" w:firstLine="400"/>
      </w:pPr>
      <w:bookmarkStart w:id="617" w:name="bookmark540"/>
      <w:bookmarkEnd w:id="617"/>
      <w:r>
        <w:t>for additional pre</w:t>
      </w:r>
      <w:r w:rsidR="00C66975">
        <w:t>-</w:t>
      </w:r>
      <w:r>
        <w:t>financing (if any): a</w:t>
      </w:r>
      <w:r w:rsidR="006F3B16">
        <w:t xml:space="preserve"> </w:t>
      </w:r>
      <w:r w:rsidR="006F3B16" w:rsidRPr="00C428B6">
        <w:rPr>
          <w:b/>
        </w:rPr>
        <w:t>periodic report</w:t>
      </w:r>
    </w:p>
    <w:p w14:paraId="7F73AFA9" w14:textId="5D79FE56" w:rsidR="00580870" w:rsidRDefault="008E0098" w:rsidP="00411998">
      <w:pPr>
        <w:pStyle w:val="Bodytext10"/>
        <w:numPr>
          <w:ilvl w:val="0"/>
          <w:numId w:val="36"/>
        </w:numPr>
        <w:tabs>
          <w:tab w:val="left" w:pos="733"/>
        </w:tabs>
        <w:ind w:right="475" w:firstLine="400"/>
      </w:pPr>
      <w:bookmarkStart w:id="618" w:name="bookmark541"/>
      <w:bookmarkEnd w:id="618"/>
      <w:r>
        <w:t xml:space="preserve">for </w:t>
      </w:r>
      <w:r w:rsidR="00265383">
        <w:t>final payment</w:t>
      </w:r>
      <w:r>
        <w:t xml:space="preserve">: a </w:t>
      </w:r>
      <w:r w:rsidR="006F3B16">
        <w:rPr>
          <w:b/>
          <w:bCs/>
        </w:rPr>
        <w:t xml:space="preserve">final </w:t>
      </w:r>
      <w:r>
        <w:rPr>
          <w:b/>
          <w:bCs/>
        </w:rPr>
        <w:t>report</w:t>
      </w:r>
      <w:r>
        <w:t>.</w:t>
      </w:r>
    </w:p>
    <w:p w14:paraId="1426E567" w14:textId="1B7EE5F0" w:rsidR="00580870" w:rsidRDefault="008E0098" w:rsidP="00411998">
      <w:pPr>
        <w:pStyle w:val="Bodytext10"/>
        <w:ind w:right="475"/>
      </w:pPr>
      <w:r>
        <w:t>The periodic reports include a technical and financial part.</w:t>
      </w:r>
    </w:p>
    <w:p w14:paraId="333B4F66" w14:textId="170B5A97" w:rsidR="00580870" w:rsidRDefault="008E0098" w:rsidP="00411998">
      <w:pPr>
        <w:pStyle w:val="Bodytext10"/>
        <w:ind w:right="475"/>
        <w:jc w:val="both"/>
      </w:pPr>
      <w:r>
        <w:t xml:space="preserve">The technical part includes an overview of the action implementation. It must be prepared using the template </w:t>
      </w:r>
      <w:r w:rsidR="00A8265C">
        <w:t>available in the Erasmus+ reporting and management tool</w:t>
      </w:r>
      <w:r>
        <w:t>.</w:t>
      </w:r>
    </w:p>
    <w:p w14:paraId="0561D1A0" w14:textId="0BDBE9B2" w:rsidR="00580870" w:rsidRDefault="008E0098" w:rsidP="00411998">
      <w:pPr>
        <w:pStyle w:val="Bodytext10"/>
        <w:ind w:right="475"/>
        <w:jc w:val="both"/>
      </w:pPr>
      <w:r>
        <w:t>The f</w:t>
      </w:r>
      <w:r w:rsidR="008A66FE">
        <w:t>inancial part of the additional pre-financing periodic</w:t>
      </w:r>
      <w:r>
        <w:t xml:space="preserve"> report includes a statement on the use of the previous pre</w:t>
      </w:r>
      <w:r w:rsidR="00265383">
        <w:t>-</w:t>
      </w:r>
      <w:r>
        <w:t>financing payment.</w:t>
      </w:r>
    </w:p>
    <w:p w14:paraId="5C535DC5" w14:textId="39A271FF" w:rsidR="008A66FE" w:rsidRDefault="008E0098" w:rsidP="00411998">
      <w:pPr>
        <w:pStyle w:val="Bodytext10"/>
        <w:ind w:right="475"/>
        <w:jc w:val="both"/>
        <w:rPr>
          <w:rFonts w:eastAsia="Calibri"/>
        </w:rPr>
      </w:pPr>
      <w:r w:rsidRPr="00DB02D3">
        <w:rPr>
          <w:color w:val="auto"/>
        </w:rPr>
        <w:t>The financial part of the periodic report includes</w:t>
      </w:r>
      <w:bookmarkStart w:id="619" w:name="bookmark542"/>
      <w:bookmarkEnd w:id="619"/>
      <w:r w:rsidR="008A66FE">
        <w:rPr>
          <w:color w:val="auto"/>
        </w:rPr>
        <w:t xml:space="preserve"> </w:t>
      </w:r>
      <w:r w:rsidR="008A66FE">
        <w:rPr>
          <w:rFonts w:eastAsia="Calibri"/>
        </w:rPr>
        <w:t>a</w:t>
      </w:r>
      <w:r w:rsidR="00464EE6" w:rsidRPr="00070F4A">
        <w:rPr>
          <w:rFonts w:eastAsia="Calibri"/>
        </w:rPr>
        <w:t xml:space="preserve"> statement on the use of the</w:t>
      </w:r>
      <w:r w:rsidR="00464EE6">
        <w:rPr>
          <w:rFonts w:eastAsia="Calibri"/>
        </w:rPr>
        <w:t xml:space="preserve"> </w:t>
      </w:r>
      <w:r w:rsidR="00464EE6" w:rsidRPr="00070F4A">
        <w:rPr>
          <w:rFonts w:eastAsia="Calibri"/>
        </w:rPr>
        <w:t>previous pre</w:t>
      </w:r>
      <w:r w:rsidR="00464EE6">
        <w:rPr>
          <w:rFonts w:eastAsia="Calibri"/>
        </w:rPr>
        <w:t>-</w:t>
      </w:r>
      <w:r w:rsidR="00464EE6" w:rsidRPr="00070F4A">
        <w:rPr>
          <w:rFonts w:eastAsia="Calibri"/>
        </w:rPr>
        <w:t>financing payment</w:t>
      </w:r>
      <w:r w:rsidR="008A66FE">
        <w:rPr>
          <w:rFonts w:eastAsia="Calibri"/>
        </w:rPr>
        <w:t>.</w:t>
      </w:r>
    </w:p>
    <w:p w14:paraId="2641D6AB" w14:textId="53C43C85" w:rsidR="008A66FE" w:rsidRDefault="008A66FE" w:rsidP="00411998">
      <w:pPr>
        <w:pStyle w:val="Bodytext10"/>
        <w:ind w:right="475"/>
        <w:jc w:val="both"/>
        <w:rPr>
          <w:color w:val="auto"/>
        </w:rPr>
      </w:pPr>
      <w:r w:rsidRPr="008A66FE">
        <w:rPr>
          <w:color w:val="auto"/>
        </w:rPr>
        <w:t xml:space="preserve">The financial </w:t>
      </w:r>
      <w:r>
        <w:rPr>
          <w:color w:val="auto"/>
        </w:rPr>
        <w:t xml:space="preserve">part of the final report includes the financial statement (consolidated statement of the consortium). </w:t>
      </w:r>
    </w:p>
    <w:p w14:paraId="4BBCFAE8" w14:textId="0AD48CF5" w:rsidR="00580870" w:rsidRDefault="008A66FE" w:rsidP="00411998">
      <w:pPr>
        <w:pStyle w:val="Bodytext10"/>
        <w:ind w:right="475"/>
        <w:jc w:val="both"/>
        <w:rPr>
          <w:color w:val="auto"/>
        </w:rPr>
      </w:pPr>
      <w:r>
        <w:rPr>
          <w:color w:val="auto"/>
        </w:rPr>
        <w:t>The financial statement</w:t>
      </w:r>
      <w:r w:rsidRPr="008A66FE">
        <w:rPr>
          <w:color w:val="auto"/>
        </w:rPr>
        <w:t xml:space="preserve"> must contain the lump sum contributions indicated in Annex </w:t>
      </w:r>
      <w:r>
        <w:rPr>
          <w:color w:val="auto"/>
        </w:rPr>
        <w:t>1</w:t>
      </w:r>
      <w:r w:rsidRPr="008A66FE">
        <w:rPr>
          <w:color w:val="auto"/>
        </w:rPr>
        <w:t>, for</w:t>
      </w:r>
      <w:r>
        <w:rPr>
          <w:color w:val="auto"/>
        </w:rPr>
        <w:t xml:space="preserve"> </w:t>
      </w:r>
      <w:r w:rsidRPr="008A66FE">
        <w:rPr>
          <w:color w:val="auto"/>
        </w:rPr>
        <w:t>the work packages</w:t>
      </w:r>
      <w:r>
        <w:rPr>
          <w:color w:val="auto"/>
        </w:rPr>
        <w:t xml:space="preserve"> </w:t>
      </w:r>
      <w:r w:rsidR="00C61547">
        <w:rPr>
          <w:color w:val="auto"/>
        </w:rPr>
        <w:t>(KA220)</w:t>
      </w:r>
      <w:r w:rsidR="6A35A303" w:rsidRPr="5FE73E2D">
        <w:rPr>
          <w:color w:val="auto"/>
        </w:rPr>
        <w:t xml:space="preserve"> </w:t>
      </w:r>
      <w:r>
        <w:rPr>
          <w:color w:val="auto"/>
        </w:rPr>
        <w:t>or activities</w:t>
      </w:r>
      <w:r w:rsidR="6A35A303" w:rsidRPr="5FE73E2D">
        <w:rPr>
          <w:color w:val="auto"/>
        </w:rPr>
        <w:t xml:space="preserve"> </w:t>
      </w:r>
      <w:r w:rsidR="00C61547">
        <w:rPr>
          <w:color w:val="auto"/>
        </w:rPr>
        <w:t>(KA210)</w:t>
      </w:r>
      <w:r w:rsidRPr="008A66FE">
        <w:rPr>
          <w:color w:val="auto"/>
        </w:rPr>
        <w:t xml:space="preserve"> that were </w:t>
      </w:r>
      <w:r>
        <w:rPr>
          <w:color w:val="auto"/>
        </w:rPr>
        <w:t xml:space="preserve">completed </w:t>
      </w:r>
      <w:r w:rsidRPr="008A66FE">
        <w:rPr>
          <w:color w:val="auto"/>
        </w:rPr>
        <w:t>during the reporting period.</w:t>
      </w:r>
      <w:r w:rsidR="00464EE6" w:rsidRPr="00DB02D3">
        <w:rPr>
          <w:color w:val="auto"/>
        </w:rPr>
        <w:t xml:space="preserve"> </w:t>
      </w:r>
    </w:p>
    <w:p w14:paraId="3ADE1E00" w14:textId="65644B3D" w:rsidR="008A66FE" w:rsidRDefault="008A66FE" w:rsidP="00411998">
      <w:pPr>
        <w:pStyle w:val="Bodytext10"/>
        <w:ind w:right="475"/>
        <w:jc w:val="both"/>
        <w:rPr>
          <w:color w:val="auto"/>
        </w:rPr>
      </w:pPr>
      <w:r w:rsidRPr="008A66FE">
        <w:rPr>
          <w:color w:val="auto"/>
        </w:rPr>
        <w:t>For the last reporting period, the beneficiaries may exceptionally also declare partial lump</w:t>
      </w:r>
      <w:r>
        <w:rPr>
          <w:color w:val="auto"/>
        </w:rPr>
        <w:t xml:space="preserve"> </w:t>
      </w:r>
      <w:r w:rsidRPr="008A66FE">
        <w:rPr>
          <w:color w:val="auto"/>
        </w:rPr>
        <w:t>sum contributions for work packages that were not completed (</w:t>
      </w:r>
      <w:proofErr w:type="spellStart"/>
      <w:r w:rsidRPr="008A66FE">
        <w:rPr>
          <w:color w:val="auto"/>
        </w:rPr>
        <w:t>e.g.due</w:t>
      </w:r>
      <w:proofErr w:type="spellEnd"/>
      <w:r w:rsidRPr="008A66FE">
        <w:rPr>
          <w:color w:val="auto"/>
        </w:rPr>
        <w:t xml:space="preserve"> to force majeure or</w:t>
      </w:r>
      <w:r>
        <w:rPr>
          <w:color w:val="auto"/>
        </w:rPr>
        <w:t xml:space="preserve"> </w:t>
      </w:r>
      <w:r w:rsidRPr="008A66FE">
        <w:rPr>
          <w:color w:val="auto"/>
        </w:rPr>
        <w:t>technical impossibility).</w:t>
      </w:r>
    </w:p>
    <w:p w14:paraId="5F6EB368" w14:textId="23F8B49E" w:rsidR="008A66FE" w:rsidRPr="00DB02D3" w:rsidRDefault="008A66FE" w:rsidP="00411998">
      <w:pPr>
        <w:pStyle w:val="Bodytext10"/>
        <w:ind w:right="475"/>
        <w:jc w:val="both"/>
        <w:rPr>
          <w:color w:val="auto"/>
        </w:rPr>
      </w:pPr>
      <w:r w:rsidRPr="008A66FE">
        <w:rPr>
          <w:color w:val="auto"/>
        </w:rPr>
        <w:t xml:space="preserve">Lump sum contributions which are not declared in a financial statement will not be </w:t>
      </w:r>
      <w:proofErr w:type="gramStart"/>
      <w:r w:rsidRPr="008A66FE">
        <w:rPr>
          <w:color w:val="auto"/>
        </w:rPr>
        <w:t>taken into</w:t>
      </w:r>
      <w:r>
        <w:rPr>
          <w:color w:val="auto"/>
        </w:rPr>
        <w:t xml:space="preserve"> </w:t>
      </w:r>
      <w:r w:rsidRPr="008A66FE">
        <w:rPr>
          <w:color w:val="auto"/>
        </w:rPr>
        <w:t>account</w:t>
      </w:r>
      <w:proofErr w:type="gramEnd"/>
      <w:r w:rsidRPr="008A66FE">
        <w:rPr>
          <w:color w:val="auto"/>
        </w:rPr>
        <w:t xml:space="preserve"> by the granting authority.</w:t>
      </w:r>
    </w:p>
    <w:p w14:paraId="07F956F9" w14:textId="53A75AF8" w:rsidR="00580870" w:rsidRPr="009F2826" w:rsidRDefault="008E0098" w:rsidP="00411998">
      <w:pPr>
        <w:pStyle w:val="Bodytext10"/>
        <w:ind w:right="475"/>
        <w:jc w:val="both"/>
        <w:rPr>
          <w:color w:val="auto"/>
        </w:rPr>
      </w:pPr>
      <w:bookmarkStart w:id="620" w:name="bookmark543"/>
      <w:bookmarkStart w:id="621" w:name="bookmark544"/>
      <w:bookmarkEnd w:id="620"/>
      <w:bookmarkEnd w:id="621"/>
      <w:r w:rsidRPr="009F2826">
        <w:rPr>
          <w:color w:val="auto"/>
        </w:rPr>
        <w:t xml:space="preserve">By signing the </w:t>
      </w:r>
      <w:r w:rsidR="00786BF5">
        <w:rPr>
          <w:color w:val="auto"/>
        </w:rPr>
        <w:t xml:space="preserve">declaration on </w:t>
      </w:r>
      <w:proofErr w:type="spellStart"/>
      <w:r w:rsidR="00786BF5">
        <w:rPr>
          <w:color w:val="auto"/>
        </w:rPr>
        <w:t>honour</w:t>
      </w:r>
      <w:proofErr w:type="spellEnd"/>
      <w:r w:rsidR="002C102C">
        <w:rPr>
          <w:color w:val="auto"/>
        </w:rPr>
        <w:t xml:space="preserve"> </w:t>
      </w:r>
      <w:r w:rsidR="00024EA4">
        <w:rPr>
          <w:color w:val="auto"/>
        </w:rPr>
        <w:t xml:space="preserve">attached to the </w:t>
      </w:r>
      <w:r w:rsidR="004E5A91">
        <w:rPr>
          <w:color w:val="auto"/>
        </w:rPr>
        <w:t xml:space="preserve">periodic report </w:t>
      </w:r>
      <w:r w:rsidR="00265383" w:rsidRPr="009F2826">
        <w:rPr>
          <w:color w:val="auto"/>
        </w:rPr>
        <w:t>(in the Erasmus+ reporting</w:t>
      </w:r>
      <w:r w:rsidR="00CE026C">
        <w:rPr>
          <w:color w:val="auto"/>
        </w:rPr>
        <w:t xml:space="preserve"> and management</w:t>
      </w:r>
      <w:r w:rsidR="00265383" w:rsidRPr="009F2826">
        <w:rPr>
          <w:color w:val="auto"/>
        </w:rPr>
        <w:t xml:space="preserve"> tool)</w:t>
      </w:r>
      <w:r w:rsidRPr="009F2826">
        <w:rPr>
          <w:color w:val="auto"/>
        </w:rPr>
        <w:t>, the coordinator confirms (on behalf of the consortium) that:</w:t>
      </w:r>
    </w:p>
    <w:p w14:paraId="038A3666" w14:textId="77777777" w:rsidR="00580870" w:rsidRPr="009F2826" w:rsidRDefault="008E0098" w:rsidP="00411998">
      <w:pPr>
        <w:pStyle w:val="Bodytext10"/>
        <w:numPr>
          <w:ilvl w:val="0"/>
          <w:numId w:val="110"/>
        </w:numPr>
        <w:tabs>
          <w:tab w:val="left" w:pos="788"/>
        </w:tabs>
        <w:ind w:right="475"/>
        <w:rPr>
          <w:color w:val="auto"/>
        </w:rPr>
      </w:pPr>
      <w:bookmarkStart w:id="622" w:name="bookmark545"/>
      <w:bookmarkEnd w:id="622"/>
      <w:r w:rsidRPr="009F2826">
        <w:rPr>
          <w:color w:val="auto"/>
        </w:rPr>
        <w:t xml:space="preserve">the information provided is complete, reliable and </w:t>
      </w:r>
      <w:proofErr w:type="gramStart"/>
      <w:r w:rsidRPr="009F2826">
        <w:rPr>
          <w:color w:val="auto"/>
        </w:rPr>
        <w:t>true</w:t>
      </w:r>
      <w:proofErr w:type="gramEnd"/>
    </w:p>
    <w:p w14:paraId="68559369" w14:textId="2ADD835E" w:rsidR="00580870" w:rsidRPr="009F2826" w:rsidRDefault="008E0098" w:rsidP="00411998">
      <w:pPr>
        <w:pStyle w:val="Bodytext10"/>
        <w:numPr>
          <w:ilvl w:val="0"/>
          <w:numId w:val="110"/>
        </w:numPr>
        <w:tabs>
          <w:tab w:val="left" w:pos="993"/>
        </w:tabs>
        <w:ind w:right="475"/>
        <w:jc w:val="both"/>
        <w:rPr>
          <w:color w:val="auto"/>
        </w:rPr>
      </w:pPr>
      <w:bookmarkStart w:id="623" w:name="bookmark546"/>
      <w:bookmarkEnd w:id="623"/>
      <w:r w:rsidRPr="009F2826">
        <w:rPr>
          <w:color w:val="auto"/>
        </w:rPr>
        <w:t>the lump sum contributions declared are eligible (in particular, that the work</w:t>
      </w:r>
      <w:r w:rsidR="00876CD3">
        <w:rPr>
          <w:color w:val="auto"/>
        </w:rPr>
        <w:t xml:space="preserve"> packages or activities have been completed, that the work has been properly implemented</w:t>
      </w:r>
      <w:r w:rsidRPr="009F2826">
        <w:rPr>
          <w:color w:val="auto"/>
        </w:rPr>
        <w:t xml:space="preserve"> and/or the results were achieved in accordance with Annex 1; see Article 6)</w:t>
      </w:r>
    </w:p>
    <w:p w14:paraId="3605115D" w14:textId="77777777" w:rsidR="00580870" w:rsidRPr="009F2826" w:rsidRDefault="008E0098" w:rsidP="00411998">
      <w:pPr>
        <w:pStyle w:val="Bodytext10"/>
        <w:numPr>
          <w:ilvl w:val="0"/>
          <w:numId w:val="110"/>
        </w:numPr>
        <w:tabs>
          <w:tab w:val="left" w:pos="788"/>
        </w:tabs>
        <w:ind w:right="475"/>
        <w:jc w:val="both"/>
        <w:rPr>
          <w:color w:val="auto"/>
        </w:rPr>
      </w:pPr>
      <w:bookmarkStart w:id="624" w:name="bookmark547"/>
      <w:bookmarkEnd w:id="624"/>
      <w:r w:rsidRPr="009F2826">
        <w:rPr>
          <w:color w:val="auto"/>
        </w:rPr>
        <w:t xml:space="preserve">the proper implementation and/or achievement can be substantiated by adequate records and supporting documents (see Article 20) that will be produced upon request (see Article 19) or in the context of checks, reviews, </w:t>
      </w:r>
      <w:proofErr w:type="gramStart"/>
      <w:r w:rsidRPr="009F2826">
        <w:rPr>
          <w:color w:val="auto"/>
        </w:rPr>
        <w:t>audits</w:t>
      </w:r>
      <w:proofErr w:type="gramEnd"/>
      <w:r w:rsidRPr="009F2826">
        <w:rPr>
          <w:color w:val="auto"/>
        </w:rPr>
        <w:t xml:space="preserve"> and investigations (see Article 25).</w:t>
      </w:r>
    </w:p>
    <w:p w14:paraId="7B77FE0A" w14:textId="77777777" w:rsidR="00580870" w:rsidRPr="009F2826" w:rsidRDefault="008E0098" w:rsidP="00411998">
      <w:pPr>
        <w:pStyle w:val="Bodytext10"/>
        <w:ind w:right="475"/>
        <w:jc w:val="both"/>
        <w:rPr>
          <w:color w:val="auto"/>
        </w:rPr>
      </w:pPr>
      <w:r w:rsidRPr="009F2826">
        <w:rPr>
          <w:color w:val="auto"/>
        </w:rPr>
        <w:lastRenderedPageBreak/>
        <w:t>In case of recoveries (see Article 22), beneficiaries will be held responsible also for the lump sum contributions declared for their affiliated entities (if any).</w:t>
      </w:r>
    </w:p>
    <w:p w14:paraId="4559BCFE" w14:textId="77777777" w:rsidR="00580870" w:rsidRPr="009F2826" w:rsidRDefault="008E0098" w:rsidP="00411998">
      <w:pPr>
        <w:pStyle w:val="Heading5"/>
        <w:widowControl/>
        <w:numPr>
          <w:ilvl w:val="0"/>
          <w:numId w:val="61"/>
        </w:numPr>
        <w:spacing w:before="0" w:after="200"/>
        <w:ind w:left="720" w:right="475" w:hanging="720"/>
        <w:jc w:val="both"/>
        <w:rPr>
          <w:rFonts w:ascii="Times New Roman" w:hAnsi="Times New Roman"/>
          <w:b/>
          <w:color w:val="auto"/>
          <w:szCs w:val="22"/>
          <w:lang w:val="en-GB" w:bidi="ar-SA"/>
        </w:rPr>
      </w:pPr>
      <w:bookmarkStart w:id="625" w:name="bookmark551"/>
      <w:bookmarkStart w:id="626" w:name="bookmark549"/>
      <w:bookmarkStart w:id="627" w:name="bookmark552"/>
      <w:bookmarkStart w:id="628" w:name="bookmark548"/>
      <w:bookmarkStart w:id="629" w:name="_Toc126757357"/>
      <w:bookmarkStart w:id="630" w:name="_Toc150952333"/>
      <w:bookmarkEnd w:id="625"/>
      <w:r w:rsidRPr="009F2826">
        <w:rPr>
          <w:rFonts w:ascii="Times New Roman" w:hAnsi="Times New Roman"/>
          <w:b/>
          <w:color w:val="auto"/>
          <w:szCs w:val="22"/>
          <w:lang w:val="en-GB" w:bidi="ar-SA"/>
        </w:rPr>
        <w:t>Currency for financial statements and conversion into euros</w:t>
      </w:r>
      <w:bookmarkEnd w:id="626"/>
      <w:bookmarkEnd w:id="627"/>
      <w:bookmarkEnd w:id="628"/>
      <w:bookmarkEnd w:id="629"/>
      <w:bookmarkEnd w:id="630"/>
    </w:p>
    <w:p w14:paraId="1EB443C0" w14:textId="77777777" w:rsidR="00580870" w:rsidRDefault="008E0098" w:rsidP="00411998">
      <w:pPr>
        <w:pStyle w:val="Bodytext10"/>
        <w:ind w:right="475"/>
      </w:pPr>
      <w:r>
        <w:t>The financial statements must be drafted in euro.</w:t>
      </w:r>
    </w:p>
    <w:p w14:paraId="0497F0AC" w14:textId="77777777" w:rsidR="00580870" w:rsidRPr="009F2826" w:rsidRDefault="008E0098" w:rsidP="00411998">
      <w:pPr>
        <w:pStyle w:val="Heading5"/>
        <w:widowControl/>
        <w:numPr>
          <w:ilvl w:val="0"/>
          <w:numId w:val="61"/>
        </w:numPr>
        <w:spacing w:before="0" w:after="200"/>
        <w:ind w:left="720" w:right="475" w:hanging="720"/>
        <w:jc w:val="both"/>
        <w:rPr>
          <w:rFonts w:ascii="Times New Roman" w:hAnsi="Times New Roman"/>
          <w:b/>
          <w:color w:val="auto"/>
          <w:szCs w:val="22"/>
          <w:lang w:val="en-GB" w:bidi="ar-SA"/>
        </w:rPr>
      </w:pPr>
      <w:bookmarkStart w:id="631" w:name="bookmark556"/>
      <w:bookmarkStart w:id="632" w:name="bookmark554"/>
      <w:bookmarkStart w:id="633" w:name="bookmark557"/>
      <w:bookmarkStart w:id="634" w:name="bookmark553"/>
      <w:bookmarkStart w:id="635" w:name="_Toc126757358"/>
      <w:bookmarkStart w:id="636" w:name="_Toc150952334"/>
      <w:bookmarkEnd w:id="631"/>
      <w:r w:rsidRPr="009F2826">
        <w:rPr>
          <w:rFonts w:ascii="Times New Roman" w:hAnsi="Times New Roman"/>
          <w:b/>
          <w:color w:val="auto"/>
          <w:szCs w:val="22"/>
          <w:lang w:val="en-GB" w:bidi="ar-SA"/>
        </w:rPr>
        <w:t>Reporting language</w:t>
      </w:r>
      <w:bookmarkEnd w:id="632"/>
      <w:bookmarkEnd w:id="633"/>
      <w:bookmarkEnd w:id="634"/>
      <w:bookmarkEnd w:id="635"/>
      <w:bookmarkEnd w:id="636"/>
    </w:p>
    <w:p w14:paraId="31004F12" w14:textId="77777777" w:rsidR="0060346C" w:rsidRDefault="0060346C" w:rsidP="00411998">
      <w:pPr>
        <w:ind w:right="475"/>
        <w:contextualSpacing/>
        <w:jc w:val="both"/>
      </w:pPr>
      <w:bookmarkStart w:id="637" w:name="bookmark558"/>
      <w:r w:rsidRPr="002778A3">
        <w:t>The reporting must be in the language of the Agreement, unless otherwise agreed with the granting authority (see Data Sheet, Point 4.2).</w:t>
      </w:r>
    </w:p>
    <w:p w14:paraId="5A124A99" w14:textId="77777777" w:rsidR="00D65782" w:rsidRPr="002778A3" w:rsidRDefault="00D65782" w:rsidP="00411998">
      <w:pPr>
        <w:ind w:right="475"/>
      </w:pPr>
    </w:p>
    <w:p w14:paraId="0820F713" w14:textId="77777777" w:rsidR="00580870" w:rsidRPr="009F2826" w:rsidRDefault="008E0098" w:rsidP="00411998">
      <w:pPr>
        <w:pStyle w:val="Heading5"/>
        <w:widowControl/>
        <w:numPr>
          <w:ilvl w:val="0"/>
          <w:numId w:val="61"/>
        </w:numPr>
        <w:spacing w:before="0" w:after="200"/>
        <w:ind w:left="720" w:right="475" w:hanging="720"/>
        <w:jc w:val="both"/>
        <w:rPr>
          <w:rFonts w:ascii="Times New Roman" w:hAnsi="Times New Roman"/>
          <w:b/>
          <w:color w:val="auto"/>
          <w:szCs w:val="22"/>
          <w:lang w:val="en-GB" w:bidi="ar-SA"/>
        </w:rPr>
      </w:pPr>
      <w:bookmarkStart w:id="638" w:name="bookmark562"/>
      <w:bookmarkStart w:id="639" w:name="bookmark560"/>
      <w:bookmarkStart w:id="640" w:name="bookmark563"/>
      <w:bookmarkStart w:id="641" w:name="bookmark559"/>
      <w:bookmarkStart w:id="642" w:name="_Toc126757359"/>
      <w:bookmarkStart w:id="643" w:name="_Toc150952335"/>
      <w:bookmarkEnd w:id="637"/>
      <w:bookmarkEnd w:id="638"/>
      <w:r w:rsidRPr="009F2826">
        <w:rPr>
          <w:rFonts w:ascii="Times New Roman" w:hAnsi="Times New Roman"/>
          <w:b/>
          <w:color w:val="auto"/>
          <w:szCs w:val="22"/>
          <w:lang w:val="en-GB" w:bidi="ar-SA"/>
        </w:rPr>
        <w:t>Consequences of non-compliance</w:t>
      </w:r>
      <w:bookmarkEnd w:id="639"/>
      <w:bookmarkEnd w:id="640"/>
      <w:bookmarkEnd w:id="641"/>
      <w:bookmarkEnd w:id="642"/>
      <w:bookmarkEnd w:id="643"/>
    </w:p>
    <w:p w14:paraId="73B34487" w14:textId="77777777" w:rsidR="00580870" w:rsidRDefault="008E0098" w:rsidP="00411998">
      <w:pPr>
        <w:pStyle w:val="Bodytext10"/>
        <w:ind w:right="475"/>
        <w:jc w:val="both"/>
      </w:pPr>
      <w:r>
        <w:t>If a report submitted does not comply with this Article, the granting authority may suspend the payment deadline (see Article 29) and apply other measures described in Chapter 5.</w:t>
      </w:r>
    </w:p>
    <w:p w14:paraId="3F58EAD3" w14:textId="77777777" w:rsidR="00580870" w:rsidRDefault="008E0098" w:rsidP="00411998">
      <w:pPr>
        <w:pStyle w:val="Bodytext10"/>
        <w:ind w:right="475"/>
        <w:jc w:val="both"/>
      </w:pPr>
      <w:r>
        <w:t>If the coordinator breaches its reporting obligations, the granting authority may terminate the grant or the coordinator’s participation (see Article 32) or apply other measures described in Chapter 5.</w:t>
      </w:r>
    </w:p>
    <w:p w14:paraId="0C1080CB" w14:textId="51B12979" w:rsidR="00580870" w:rsidRDefault="008E0098" w:rsidP="00411998">
      <w:pPr>
        <w:pStyle w:val="Heading4"/>
        <w:ind w:right="475"/>
        <w:rPr>
          <w:lang w:eastAsia="en-GB"/>
        </w:rPr>
      </w:pPr>
      <w:bookmarkStart w:id="644" w:name="bookmark564"/>
      <w:bookmarkStart w:id="645" w:name="_Toc126757360"/>
      <w:bookmarkStart w:id="646" w:name="_Toc150952336"/>
      <w:r w:rsidRPr="009F2826">
        <w:rPr>
          <w:lang w:eastAsia="en-GB"/>
        </w:rPr>
        <w:t>ARTICLE 22</w:t>
      </w:r>
      <w:r w:rsidRPr="009F2826">
        <w:rPr>
          <w:lang w:eastAsia="en-GB"/>
        </w:rPr>
        <w:tab/>
        <w:t>PAYMENTS AND RECOVERIES — CALCULATION OF</w:t>
      </w:r>
      <w:bookmarkEnd w:id="644"/>
      <w:r w:rsidR="009F2826">
        <w:rPr>
          <w:lang w:eastAsia="en-GB"/>
        </w:rPr>
        <w:t xml:space="preserve"> </w:t>
      </w:r>
      <w:r w:rsidRPr="009F2826">
        <w:rPr>
          <w:lang w:eastAsia="en-GB"/>
        </w:rPr>
        <w:t>AMOUNTS DUE</w:t>
      </w:r>
      <w:bookmarkEnd w:id="645"/>
      <w:bookmarkEnd w:id="646"/>
    </w:p>
    <w:p w14:paraId="7029A3DD" w14:textId="77777777" w:rsidR="00580870" w:rsidRPr="0048276F" w:rsidRDefault="008E0098" w:rsidP="00411998">
      <w:pPr>
        <w:pStyle w:val="Heading5"/>
        <w:widowControl/>
        <w:numPr>
          <w:ilvl w:val="0"/>
          <w:numId w:val="62"/>
        </w:numPr>
        <w:spacing w:before="0" w:after="200"/>
        <w:ind w:left="720" w:right="475" w:hanging="720"/>
        <w:jc w:val="both"/>
        <w:rPr>
          <w:rFonts w:ascii="Times New Roman" w:hAnsi="Times New Roman"/>
          <w:b/>
          <w:color w:val="auto"/>
          <w:szCs w:val="22"/>
          <w:lang w:val="en-GB" w:bidi="ar-SA"/>
        </w:rPr>
      </w:pPr>
      <w:bookmarkStart w:id="647" w:name="bookmark568"/>
      <w:bookmarkStart w:id="648" w:name="bookmark566"/>
      <w:bookmarkStart w:id="649" w:name="bookmark569"/>
      <w:bookmarkStart w:id="650" w:name="bookmark565"/>
      <w:bookmarkStart w:id="651" w:name="_Toc126757361"/>
      <w:bookmarkStart w:id="652" w:name="_Toc150952337"/>
      <w:bookmarkEnd w:id="647"/>
      <w:r w:rsidRPr="0048276F">
        <w:rPr>
          <w:rFonts w:ascii="Times New Roman" w:hAnsi="Times New Roman"/>
          <w:b/>
          <w:color w:val="auto"/>
          <w:szCs w:val="22"/>
          <w:lang w:val="en-GB" w:bidi="ar-SA"/>
        </w:rPr>
        <w:t>Payments and payment arrangements</w:t>
      </w:r>
      <w:bookmarkEnd w:id="648"/>
      <w:bookmarkEnd w:id="649"/>
      <w:bookmarkEnd w:id="650"/>
      <w:bookmarkEnd w:id="651"/>
      <w:bookmarkEnd w:id="652"/>
    </w:p>
    <w:p w14:paraId="0880575D" w14:textId="77777777" w:rsidR="00580870" w:rsidRDefault="008E0098" w:rsidP="00411998">
      <w:pPr>
        <w:pStyle w:val="Bodytext10"/>
        <w:ind w:right="475"/>
        <w:jc w:val="both"/>
      </w:pPr>
      <w:r>
        <w:t xml:space="preserve">Payments will be made in accordance with the schedule and modalities set out </w:t>
      </w:r>
      <w:r w:rsidRPr="006F3B16">
        <w:t xml:space="preserve">in </w:t>
      </w:r>
      <w:r w:rsidRPr="0060346C">
        <w:t>the Data Sheet</w:t>
      </w:r>
      <w:r w:rsidRPr="006F3B16">
        <w:t xml:space="preserve"> (see</w:t>
      </w:r>
      <w:r>
        <w:t xml:space="preserve"> Point 4.2).</w:t>
      </w:r>
    </w:p>
    <w:p w14:paraId="3EA44AD9" w14:textId="77777777" w:rsidR="00580870" w:rsidRDefault="008E0098" w:rsidP="00411998">
      <w:pPr>
        <w:pStyle w:val="Bodytext10"/>
        <w:ind w:right="475"/>
        <w:jc w:val="both"/>
      </w:pPr>
      <w:r>
        <w:t xml:space="preserve">They will be made in euro to the bank account indicated by the coordinator (see Data Sheet, </w:t>
      </w:r>
      <w:proofErr w:type="gramStart"/>
      <w:r>
        <w:t>Point</w:t>
      </w:r>
      <w:proofErr w:type="gramEnd"/>
      <w:r>
        <w:t xml:space="preserve"> 4.2) and must be distributed without unjustified delay (restrictions may apply to distribution of the initial prefinancing payment; see Data Sheet, Point 4.2).</w:t>
      </w:r>
    </w:p>
    <w:p w14:paraId="3FD84C49" w14:textId="77777777" w:rsidR="00580870" w:rsidRDefault="008E0098" w:rsidP="00411998">
      <w:pPr>
        <w:pStyle w:val="Bodytext10"/>
        <w:ind w:right="475"/>
        <w:jc w:val="both"/>
      </w:pPr>
      <w:r>
        <w:t>Payments to this bank account will discharge the granting authority from its payment obligation.</w:t>
      </w:r>
    </w:p>
    <w:p w14:paraId="67F3641C" w14:textId="77777777" w:rsidR="00580870" w:rsidRDefault="008E0098" w:rsidP="00411998">
      <w:pPr>
        <w:pStyle w:val="Bodytext10"/>
        <w:ind w:right="475"/>
        <w:jc w:val="both"/>
      </w:pPr>
      <w:r>
        <w:t>The cost of payment transfers will be borne as follows:</w:t>
      </w:r>
    </w:p>
    <w:p w14:paraId="7F546CF8" w14:textId="77777777" w:rsidR="00580870" w:rsidRDefault="008E0098" w:rsidP="00411998">
      <w:pPr>
        <w:pStyle w:val="Bodytext10"/>
        <w:numPr>
          <w:ilvl w:val="0"/>
          <w:numId w:val="36"/>
        </w:numPr>
        <w:tabs>
          <w:tab w:val="left" w:pos="735"/>
        </w:tabs>
        <w:ind w:right="475" w:firstLine="400"/>
      </w:pPr>
      <w:bookmarkStart w:id="653" w:name="bookmark570"/>
      <w:bookmarkEnd w:id="653"/>
      <w:r>
        <w:t xml:space="preserve">the granting authority bears the cost of transfers charged by its </w:t>
      </w:r>
      <w:proofErr w:type="gramStart"/>
      <w:r>
        <w:t>bank</w:t>
      </w:r>
      <w:proofErr w:type="gramEnd"/>
    </w:p>
    <w:p w14:paraId="64E56E63" w14:textId="77777777" w:rsidR="00580870" w:rsidRDefault="008E0098" w:rsidP="00411998">
      <w:pPr>
        <w:pStyle w:val="Bodytext10"/>
        <w:numPr>
          <w:ilvl w:val="0"/>
          <w:numId w:val="36"/>
        </w:numPr>
        <w:tabs>
          <w:tab w:val="left" w:pos="735"/>
        </w:tabs>
        <w:ind w:right="475" w:firstLine="400"/>
      </w:pPr>
      <w:bookmarkStart w:id="654" w:name="bookmark571"/>
      <w:bookmarkEnd w:id="654"/>
      <w:r>
        <w:t xml:space="preserve">the beneficiary bears the cost of transfers charged by its </w:t>
      </w:r>
      <w:proofErr w:type="gramStart"/>
      <w:r>
        <w:t>bank</w:t>
      </w:r>
      <w:proofErr w:type="gramEnd"/>
    </w:p>
    <w:p w14:paraId="50C8B563" w14:textId="77777777" w:rsidR="00580870" w:rsidRDefault="008E0098" w:rsidP="00411998">
      <w:pPr>
        <w:pStyle w:val="Bodytext10"/>
        <w:numPr>
          <w:ilvl w:val="0"/>
          <w:numId w:val="36"/>
        </w:numPr>
        <w:tabs>
          <w:tab w:val="left" w:pos="735"/>
        </w:tabs>
        <w:ind w:right="475" w:firstLine="400"/>
      </w:pPr>
      <w:bookmarkStart w:id="655" w:name="bookmark572"/>
      <w:bookmarkEnd w:id="655"/>
      <w:r>
        <w:t>the party causing a repetition of a transfer bears all costs of the repeated transfer.</w:t>
      </w:r>
    </w:p>
    <w:p w14:paraId="3EE3869C" w14:textId="77777777" w:rsidR="00580870" w:rsidRDefault="008E0098" w:rsidP="00411998">
      <w:pPr>
        <w:pStyle w:val="Bodytext10"/>
        <w:ind w:right="475"/>
        <w:jc w:val="both"/>
      </w:pPr>
      <w:r>
        <w:t>Payments by the granting authority will be considered to have been carried out on the date when they are debited to its account.</w:t>
      </w:r>
    </w:p>
    <w:p w14:paraId="39AFDAE0" w14:textId="77777777" w:rsidR="00580870" w:rsidRPr="0048276F" w:rsidRDefault="008E0098" w:rsidP="00411998">
      <w:pPr>
        <w:pStyle w:val="Heading5"/>
        <w:widowControl/>
        <w:numPr>
          <w:ilvl w:val="0"/>
          <w:numId w:val="62"/>
        </w:numPr>
        <w:spacing w:before="0" w:after="200"/>
        <w:ind w:left="720" w:right="475" w:hanging="720"/>
        <w:jc w:val="both"/>
        <w:rPr>
          <w:rFonts w:ascii="Times New Roman" w:hAnsi="Times New Roman"/>
          <w:b/>
          <w:color w:val="auto"/>
          <w:szCs w:val="22"/>
          <w:lang w:val="en-GB" w:bidi="ar-SA"/>
        </w:rPr>
      </w:pPr>
      <w:bookmarkStart w:id="656" w:name="bookmark576"/>
      <w:bookmarkStart w:id="657" w:name="bookmark574"/>
      <w:bookmarkStart w:id="658" w:name="bookmark577"/>
      <w:bookmarkStart w:id="659" w:name="bookmark573"/>
      <w:bookmarkStart w:id="660" w:name="_Toc126757362"/>
      <w:bookmarkStart w:id="661" w:name="_Toc150952338"/>
      <w:bookmarkEnd w:id="656"/>
      <w:r w:rsidRPr="0048276F">
        <w:rPr>
          <w:rFonts w:ascii="Times New Roman" w:hAnsi="Times New Roman"/>
          <w:b/>
          <w:color w:val="auto"/>
          <w:szCs w:val="22"/>
          <w:lang w:val="en-GB" w:bidi="ar-SA"/>
        </w:rPr>
        <w:t>Recoveries</w:t>
      </w:r>
      <w:bookmarkEnd w:id="657"/>
      <w:bookmarkEnd w:id="658"/>
      <w:bookmarkEnd w:id="659"/>
      <w:bookmarkEnd w:id="660"/>
      <w:bookmarkEnd w:id="661"/>
    </w:p>
    <w:p w14:paraId="2A6C92CD" w14:textId="77777777" w:rsidR="00580870" w:rsidRDefault="008E0098" w:rsidP="00411998">
      <w:pPr>
        <w:pStyle w:val="Bodytext10"/>
        <w:ind w:right="475"/>
        <w:jc w:val="both"/>
      </w:pPr>
      <w:r>
        <w:t>Recoveries will be made, if — at beneficiary termination, final payment or afterwards — it turns out that the granting authority has paid too much and needs to recover the amounts undue.</w:t>
      </w:r>
    </w:p>
    <w:p w14:paraId="22488AA1" w14:textId="6647400F" w:rsidR="00580870" w:rsidRDefault="008E0098" w:rsidP="00411998">
      <w:pPr>
        <w:pStyle w:val="Bodytext10"/>
        <w:ind w:right="475"/>
        <w:jc w:val="both"/>
      </w:pPr>
      <w:r>
        <w:t>The general liability regime for recoveries (first-line liability) is as follows: At final payment, the coordinator will be fully liable for recoveries, even if it has not been the final recipient of the undue amounts. At beneficiary termination or after final payment, recoveries will be made directly against the beneficiaries concerned.</w:t>
      </w:r>
    </w:p>
    <w:p w14:paraId="6304B97D" w14:textId="77777777" w:rsidR="00580870" w:rsidRDefault="008E0098" w:rsidP="00411998">
      <w:pPr>
        <w:pStyle w:val="Bodytext10"/>
        <w:ind w:right="475"/>
        <w:jc w:val="both"/>
        <w:sectPr w:rsidR="00580870" w:rsidSect="004578F8">
          <w:headerReference w:type="even" r:id="rId30"/>
          <w:headerReference w:type="default" r:id="rId31"/>
          <w:footerReference w:type="even" r:id="rId32"/>
          <w:footerReference w:type="default" r:id="rId33"/>
          <w:footerReference w:type="first" r:id="rId34"/>
          <w:type w:val="continuous"/>
          <w:pgSz w:w="11900" w:h="16840"/>
          <w:pgMar w:top="1324" w:right="425" w:bottom="1726" w:left="1361" w:header="0" w:footer="3" w:gutter="0"/>
          <w:cols w:space="720"/>
          <w:noEndnote/>
          <w:docGrid w:linePitch="360"/>
        </w:sectPr>
      </w:pPr>
      <w:r>
        <w:t>In case of enforced recoveries (see Article 22.4):</w:t>
      </w:r>
    </w:p>
    <w:p w14:paraId="6A3990ED" w14:textId="77777777" w:rsidR="00580870" w:rsidRDefault="008E0098" w:rsidP="00411998">
      <w:pPr>
        <w:pStyle w:val="Bodytext10"/>
        <w:numPr>
          <w:ilvl w:val="0"/>
          <w:numId w:val="36"/>
        </w:numPr>
        <w:ind w:left="820" w:right="475" w:hanging="360"/>
        <w:jc w:val="both"/>
      </w:pPr>
      <w:bookmarkStart w:id="662" w:name="bookmark578"/>
      <w:bookmarkEnd w:id="662"/>
      <w:r>
        <w:lastRenderedPageBreak/>
        <w:t>the beneficiaries will be jointly and severally liable for repaying debts of another beneficiary under the Agreement (including late-payment interest), if required by the granting authority (see Data Sheet, Point 4.4)</w:t>
      </w:r>
    </w:p>
    <w:p w14:paraId="53C4BA73" w14:textId="521620BA" w:rsidR="00580870" w:rsidRPr="00FC0765" w:rsidRDefault="006F3B16" w:rsidP="00411998">
      <w:pPr>
        <w:pStyle w:val="Heading5"/>
        <w:widowControl/>
        <w:numPr>
          <w:ilvl w:val="0"/>
          <w:numId w:val="62"/>
        </w:numPr>
        <w:spacing w:before="0" w:after="200"/>
        <w:ind w:left="720" w:right="475" w:hanging="720"/>
        <w:jc w:val="both"/>
        <w:rPr>
          <w:rFonts w:ascii="Times New Roman" w:hAnsi="Times New Roman"/>
          <w:b/>
          <w:color w:val="auto"/>
          <w:szCs w:val="22"/>
          <w:lang w:val="en-GB" w:bidi="ar-SA"/>
        </w:rPr>
      </w:pPr>
      <w:bookmarkStart w:id="663" w:name="bookmark579"/>
      <w:bookmarkEnd w:id="663"/>
      <w:r w:rsidDel="006F3B16">
        <w:t xml:space="preserve"> </w:t>
      </w:r>
      <w:bookmarkStart w:id="664" w:name="bookmark583"/>
      <w:bookmarkStart w:id="665" w:name="bookmark584"/>
      <w:bookmarkStart w:id="666" w:name="bookmark580"/>
      <w:bookmarkStart w:id="667" w:name="_Toc126757363"/>
      <w:bookmarkStart w:id="668" w:name="_Toc150952339"/>
      <w:bookmarkEnd w:id="664"/>
      <w:r w:rsidR="008E0098" w:rsidRPr="00FC0765">
        <w:rPr>
          <w:rFonts w:ascii="Times New Roman" w:hAnsi="Times New Roman"/>
          <w:b/>
          <w:color w:val="auto"/>
          <w:szCs w:val="22"/>
          <w:lang w:val="en-GB" w:bidi="ar-SA"/>
        </w:rPr>
        <w:t xml:space="preserve">Amounts </w:t>
      </w:r>
      <w:proofErr w:type="gramStart"/>
      <w:r w:rsidR="008E0098" w:rsidRPr="00FC0765">
        <w:rPr>
          <w:rFonts w:ascii="Times New Roman" w:hAnsi="Times New Roman"/>
          <w:b/>
          <w:color w:val="auto"/>
          <w:szCs w:val="22"/>
          <w:lang w:val="en-GB" w:bidi="ar-SA"/>
        </w:rPr>
        <w:t>due</w:t>
      </w:r>
      <w:bookmarkEnd w:id="665"/>
      <w:bookmarkEnd w:id="666"/>
      <w:bookmarkEnd w:id="667"/>
      <w:bookmarkEnd w:id="668"/>
      <w:proofErr w:type="gramEnd"/>
    </w:p>
    <w:p w14:paraId="3D31BE8B" w14:textId="77777777" w:rsidR="00580870" w:rsidRPr="00FC0765" w:rsidRDefault="008E0098" w:rsidP="00411998">
      <w:pPr>
        <w:widowControl/>
        <w:numPr>
          <w:ilvl w:val="0"/>
          <w:numId w:val="63"/>
        </w:numPr>
        <w:spacing w:after="200"/>
        <w:ind w:right="475"/>
        <w:jc w:val="both"/>
        <w:rPr>
          <w:rFonts w:eastAsiaTheme="minorHAnsi" w:cstheme="minorBidi"/>
          <w:b/>
          <w:color w:val="auto"/>
          <w:szCs w:val="22"/>
          <w:lang w:val="en-GB" w:bidi="ar-SA"/>
        </w:rPr>
      </w:pPr>
      <w:bookmarkStart w:id="669" w:name="bookmark585"/>
      <w:bookmarkStart w:id="670" w:name="bookmark581"/>
      <w:bookmarkStart w:id="671" w:name="bookmark582"/>
      <w:bookmarkStart w:id="672" w:name="bookmark586"/>
      <w:bookmarkEnd w:id="669"/>
      <w:r w:rsidRPr="00FC0765">
        <w:rPr>
          <w:rFonts w:eastAsiaTheme="minorHAnsi" w:cstheme="minorBidi"/>
          <w:b/>
          <w:color w:val="auto"/>
          <w:szCs w:val="22"/>
          <w:lang w:val="en-GB" w:bidi="ar-SA"/>
        </w:rPr>
        <w:t>Prefinancing payments</w:t>
      </w:r>
      <w:bookmarkEnd w:id="670"/>
      <w:bookmarkEnd w:id="671"/>
      <w:bookmarkEnd w:id="672"/>
    </w:p>
    <w:p w14:paraId="3867C27F" w14:textId="77777777" w:rsidR="00580870" w:rsidRDefault="008E0098" w:rsidP="00411998">
      <w:pPr>
        <w:pStyle w:val="Bodytext10"/>
        <w:ind w:right="475"/>
        <w:jc w:val="both"/>
      </w:pPr>
      <w:r>
        <w:t>The aim of the prefinancing is to provide the beneficiaries with a float.</w:t>
      </w:r>
    </w:p>
    <w:p w14:paraId="7F9D6078" w14:textId="77777777" w:rsidR="00580870" w:rsidRDefault="008E0098" w:rsidP="00411998">
      <w:pPr>
        <w:pStyle w:val="Bodytext10"/>
        <w:ind w:right="475"/>
        <w:jc w:val="both"/>
      </w:pPr>
      <w:r>
        <w:t>It remains the property of the EU until the final payment.</w:t>
      </w:r>
    </w:p>
    <w:p w14:paraId="538ACFBB" w14:textId="77777777" w:rsidR="00580870" w:rsidRDefault="008E0098" w:rsidP="00411998">
      <w:pPr>
        <w:pStyle w:val="Bodytext10"/>
        <w:ind w:right="475"/>
        <w:jc w:val="both"/>
      </w:pPr>
      <w:r>
        <w:t xml:space="preserve">For </w:t>
      </w:r>
      <w:r>
        <w:rPr>
          <w:b/>
          <w:bCs/>
        </w:rPr>
        <w:t xml:space="preserve">initial </w:t>
      </w:r>
      <w:proofErr w:type="spellStart"/>
      <w:r>
        <w:rPr>
          <w:b/>
          <w:bCs/>
        </w:rPr>
        <w:t>prefinancings</w:t>
      </w:r>
      <w:proofErr w:type="spellEnd"/>
      <w:r>
        <w:rPr>
          <w:b/>
          <w:bCs/>
        </w:rPr>
        <w:t xml:space="preserve"> </w:t>
      </w:r>
      <w:r>
        <w:t>(if any), the amount due, schedule and modalities are set out in the Data Sheet (see Point 4.2).</w:t>
      </w:r>
    </w:p>
    <w:p w14:paraId="0F5027C1" w14:textId="77777777" w:rsidR="00580870" w:rsidRDefault="008E0098" w:rsidP="00411998">
      <w:pPr>
        <w:pStyle w:val="Bodytext10"/>
        <w:ind w:right="475"/>
        <w:jc w:val="both"/>
      </w:pPr>
      <w:r>
        <w:t xml:space="preserve">For </w:t>
      </w:r>
      <w:r>
        <w:rPr>
          <w:b/>
          <w:bCs/>
        </w:rPr>
        <w:t xml:space="preserve">additional </w:t>
      </w:r>
      <w:proofErr w:type="spellStart"/>
      <w:r>
        <w:rPr>
          <w:b/>
          <w:bCs/>
        </w:rPr>
        <w:t>prefinancings</w:t>
      </w:r>
      <w:proofErr w:type="spellEnd"/>
      <w:r>
        <w:rPr>
          <w:b/>
          <w:bCs/>
        </w:rPr>
        <w:t xml:space="preserve"> </w:t>
      </w:r>
      <w:r>
        <w:t>(if any), the amount due, schedule and modalities are also set out in the Data Sheet (see Point 4.2). However, if the statement on the use of the previous prefinancing payment shows that less than 70% was used, the amount set out in the Data Sheet will be reduced by the difference between the 70% threshold and the amount used.</w:t>
      </w:r>
    </w:p>
    <w:p w14:paraId="764D49B8" w14:textId="2192C393" w:rsidR="00580870" w:rsidRDefault="008E0098" w:rsidP="00411998">
      <w:pPr>
        <w:pStyle w:val="Bodytext10"/>
        <w:ind w:right="475"/>
        <w:jc w:val="both"/>
      </w:pPr>
      <w:r>
        <w:t>Pre</w:t>
      </w:r>
      <w:r w:rsidR="00F323AE">
        <w:t>-</w:t>
      </w:r>
      <w:r>
        <w:t>financing payments (or parts of them) may be offset (without the beneficiaries’ consent) against amounts owed by a beneficiary to the granting authority — up to the amount due to that beneficiary.</w:t>
      </w:r>
    </w:p>
    <w:p w14:paraId="63ECDBAA" w14:textId="77777777" w:rsidR="00580870" w:rsidRDefault="008E0098" w:rsidP="00411998">
      <w:pPr>
        <w:pStyle w:val="Bodytext10"/>
        <w:ind w:right="475"/>
        <w:jc w:val="both"/>
      </w:pPr>
      <w:r>
        <w:t>Payments will not be made if the payment deadline or payments are suspended (see Articles 29 and 30).</w:t>
      </w:r>
    </w:p>
    <w:p w14:paraId="10B3EC1E" w14:textId="77777777" w:rsidR="00580870" w:rsidRPr="00FC0765" w:rsidRDefault="008E0098" w:rsidP="00411998">
      <w:pPr>
        <w:widowControl/>
        <w:numPr>
          <w:ilvl w:val="0"/>
          <w:numId w:val="63"/>
        </w:numPr>
        <w:spacing w:after="200"/>
        <w:ind w:right="475"/>
        <w:jc w:val="both"/>
        <w:rPr>
          <w:rFonts w:eastAsiaTheme="minorHAnsi" w:cstheme="minorBidi"/>
          <w:b/>
          <w:color w:val="auto"/>
          <w:szCs w:val="22"/>
          <w:lang w:val="en-GB" w:bidi="ar-SA"/>
        </w:rPr>
      </w:pPr>
      <w:bookmarkStart w:id="673" w:name="bookmark589"/>
      <w:bookmarkStart w:id="674" w:name="bookmark587"/>
      <w:bookmarkStart w:id="675" w:name="bookmark588"/>
      <w:bookmarkStart w:id="676" w:name="bookmark590"/>
      <w:bookmarkEnd w:id="673"/>
      <w:r w:rsidRPr="00FC0765">
        <w:rPr>
          <w:rFonts w:eastAsiaTheme="minorHAnsi" w:cstheme="minorBidi"/>
          <w:b/>
          <w:color w:val="auto"/>
          <w:szCs w:val="22"/>
          <w:lang w:val="en-GB" w:bidi="ar-SA"/>
        </w:rPr>
        <w:t xml:space="preserve">Amount due at beneficiary termination — </w:t>
      </w:r>
      <w:proofErr w:type="gramStart"/>
      <w:r w:rsidRPr="00FC0765">
        <w:rPr>
          <w:rFonts w:eastAsiaTheme="minorHAnsi" w:cstheme="minorBidi"/>
          <w:b/>
          <w:color w:val="auto"/>
          <w:szCs w:val="22"/>
          <w:lang w:val="en-GB" w:bidi="ar-SA"/>
        </w:rPr>
        <w:t>Recovery</w:t>
      </w:r>
      <w:bookmarkEnd w:id="674"/>
      <w:bookmarkEnd w:id="675"/>
      <w:bookmarkEnd w:id="676"/>
      <w:proofErr w:type="gramEnd"/>
    </w:p>
    <w:p w14:paraId="6175E8D4" w14:textId="1048395B" w:rsidR="00580870" w:rsidRDefault="008E0098" w:rsidP="00411998">
      <w:pPr>
        <w:pStyle w:val="Bodytext10"/>
        <w:ind w:right="475"/>
        <w:jc w:val="both"/>
      </w:pPr>
      <w:r>
        <w:t>In case of beneficiary termination, the granting authority will determine the provisional amount due for the beneficiary concerned.</w:t>
      </w:r>
      <w:r w:rsidR="00161386">
        <w:t xml:space="preserve"> Payments (if any) will be made with the final payment. </w:t>
      </w:r>
    </w:p>
    <w:p w14:paraId="64C6B478" w14:textId="1BBE67DD" w:rsidR="00580870" w:rsidRDefault="008E0098" w:rsidP="00411998">
      <w:pPr>
        <w:pStyle w:val="Bodytext10"/>
        <w:ind w:right="475"/>
        <w:jc w:val="both"/>
      </w:pPr>
      <w:r>
        <w:t xml:space="preserve">The </w:t>
      </w:r>
      <w:r>
        <w:rPr>
          <w:b/>
          <w:bCs/>
        </w:rPr>
        <w:t xml:space="preserve">amount due </w:t>
      </w:r>
      <w:r>
        <w:t xml:space="preserve">will be calculated </w:t>
      </w:r>
      <w:r w:rsidR="0054164A">
        <w:t xml:space="preserve">based on </w:t>
      </w:r>
      <w:r>
        <w:t>the total accepted EU contribution</w:t>
      </w:r>
      <w:r w:rsidR="0054164A">
        <w:t>.</w:t>
      </w:r>
    </w:p>
    <w:p w14:paraId="360649C5" w14:textId="28D8C90A" w:rsidR="00580870" w:rsidRDefault="008E0098" w:rsidP="00411998">
      <w:pPr>
        <w:pStyle w:val="Bodytext10"/>
        <w:ind w:right="475"/>
        <w:jc w:val="both"/>
      </w:pPr>
      <w:r>
        <w:rPr>
          <w:u w:val="single"/>
        </w:rPr>
        <w:t>Calculation of the total accepted EU contribution</w:t>
      </w:r>
    </w:p>
    <w:p w14:paraId="2A48CCCE" w14:textId="350A291A" w:rsidR="00580870" w:rsidRPr="00FC0765" w:rsidRDefault="008E0098" w:rsidP="00411998">
      <w:pPr>
        <w:pStyle w:val="Bodytext10"/>
        <w:ind w:right="475"/>
        <w:jc w:val="both"/>
        <w:rPr>
          <w:color w:val="auto"/>
        </w:rPr>
      </w:pPr>
      <w:r w:rsidRPr="00FC0765">
        <w:rPr>
          <w:color w:val="auto"/>
        </w:rPr>
        <w:t xml:space="preserve">The granting authority will first calculate the ‘accepted EU contribution’ for the beneficiary, </w:t>
      </w:r>
      <w:proofErr w:type="gramStart"/>
      <w:r w:rsidRPr="00FC0765">
        <w:rPr>
          <w:color w:val="auto"/>
        </w:rPr>
        <w:t>on the basis of</w:t>
      </w:r>
      <w:proofErr w:type="gramEnd"/>
      <w:r w:rsidRPr="00FC0765">
        <w:rPr>
          <w:color w:val="auto"/>
        </w:rPr>
        <w:t xml:space="preserve"> the beneficiary’s lump sum contributions for the work packages</w:t>
      </w:r>
      <w:r w:rsidR="003F6DFF">
        <w:rPr>
          <w:color w:val="auto"/>
        </w:rPr>
        <w:t xml:space="preserve"> which were approved in the periodic and final reports.</w:t>
      </w:r>
      <w:r w:rsidRPr="00FC0765">
        <w:rPr>
          <w:color w:val="auto"/>
        </w:rPr>
        <w:t xml:space="preserve"> </w:t>
      </w:r>
    </w:p>
    <w:p w14:paraId="45E5C431" w14:textId="77777777" w:rsidR="00580870" w:rsidRDefault="008E0098" w:rsidP="00411998">
      <w:pPr>
        <w:pStyle w:val="Bodytext10"/>
        <w:ind w:right="475"/>
        <w:jc w:val="both"/>
      </w:pPr>
      <w:r>
        <w:t xml:space="preserve">After that, the granting authority will </w:t>
      </w:r>
      <w:proofErr w:type="gramStart"/>
      <w:r>
        <w:t>take into account</w:t>
      </w:r>
      <w:proofErr w:type="gramEnd"/>
      <w:r>
        <w:t xml:space="preserve"> grant reductions (if any). The resulting amount is the ‘total accepted EU contribution’ for the beneficiary.</w:t>
      </w:r>
    </w:p>
    <w:p w14:paraId="1AA45EF9" w14:textId="77777777" w:rsidR="00580870" w:rsidRDefault="008E0098" w:rsidP="00411998">
      <w:pPr>
        <w:pStyle w:val="Bodytext10"/>
        <w:ind w:right="475"/>
        <w:jc w:val="both"/>
      </w:pPr>
      <w:r>
        <w:t xml:space="preserve">The </w:t>
      </w:r>
      <w:r>
        <w:rPr>
          <w:b/>
          <w:bCs/>
        </w:rPr>
        <w:t xml:space="preserve">balance </w:t>
      </w:r>
      <w:r>
        <w:t>is then calculated by deducting the payments received (if any; see report on the distribution of payments in Article 32), from the total accepted EU contribution:</w:t>
      </w:r>
    </w:p>
    <w:p w14:paraId="2EDC41C3" w14:textId="77777777" w:rsidR="00580870" w:rsidRDefault="008E0098" w:rsidP="00411998">
      <w:pPr>
        <w:pStyle w:val="Bodytext20"/>
        <w:spacing w:after="180"/>
        <w:ind w:right="475" w:firstLine="740"/>
      </w:pPr>
      <w:r>
        <w:rPr>
          <w:sz w:val="28"/>
          <w:szCs w:val="28"/>
        </w:rPr>
        <w:t>{</w:t>
      </w:r>
      <w:r>
        <w:t>total accepted EU contribution for the beneficiary</w:t>
      </w:r>
    </w:p>
    <w:p w14:paraId="52D39E5F" w14:textId="77777777" w:rsidR="00580870" w:rsidRDefault="008E0098" w:rsidP="00411998">
      <w:pPr>
        <w:pStyle w:val="Bodytext20"/>
        <w:spacing w:after="260"/>
        <w:ind w:right="475" w:firstLine="740"/>
      </w:pPr>
      <w:r>
        <w:t>minus</w:t>
      </w:r>
    </w:p>
    <w:p w14:paraId="1B6F75C2" w14:textId="42E487E8" w:rsidR="00580870" w:rsidRDefault="008E0098" w:rsidP="00411998">
      <w:pPr>
        <w:pStyle w:val="Bodytext20"/>
        <w:spacing w:after="180"/>
        <w:ind w:right="475" w:firstLine="740"/>
        <w:rPr>
          <w:sz w:val="24"/>
          <w:szCs w:val="24"/>
        </w:rPr>
      </w:pPr>
      <w:r>
        <w:t>{pre</w:t>
      </w:r>
      <w:r w:rsidR="00BE26A5">
        <w:t>-</w:t>
      </w:r>
      <w:r>
        <w:t>financing payments received (if any)}</w:t>
      </w:r>
      <w:r>
        <w:rPr>
          <w:sz w:val="28"/>
          <w:szCs w:val="28"/>
        </w:rPr>
        <w:t>}</w:t>
      </w:r>
      <w:r>
        <w:rPr>
          <w:sz w:val="24"/>
          <w:szCs w:val="24"/>
        </w:rPr>
        <w:t>.</w:t>
      </w:r>
    </w:p>
    <w:p w14:paraId="1E0565C0" w14:textId="77777777" w:rsidR="00580870" w:rsidRDefault="008E0098" w:rsidP="00411998">
      <w:pPr>
        <w:pStyle w:val="Bodytext10"/>
        <w:ind w:right="475"/>
      </w:pPr>
      <w:r>
        <w:t xml:space="preserve">If the balance is </w:t>
      </w:r>
      <w:r>
        <w:rPr>
          <w:b/>
          <w:bCs/>
        </w:rPr>
        <w:t>negative</w:t>
      </w:r>
      <w:r>
        <w:t xml:space="preserve">, it will be </w:t>
      </w:r>
      <w:r>
        <w:rPr>
          <w:b/>
          <w:bCs/>
        </w:rPr>
        <w:t xml:space="preserve">recovered </w:t>
      </w:r>
      <w:r>
        <w:t>in accordance with the following procedure:</w:t>
      </w:r>
    </w:p>
    <w:p w14:paraId="501D3B29" w14:textId="77777777" w:rsidR="00580870" w:rsidRDefault="008E0098" w:rsidP="00411998">
      <w:pPr>
        <w:pStyle w:val="Bodytext10"/>
        <w:ind w:right="475"/>
      </w:pPr>
      <w:r>
        <w:t xml:space="preserve">The granting authority will send a </w:t>
      </w:r>
      <w:r>
        <w:rPr>
          <w:b/>
          <w:bCs/>
        </w:rPr>
        <w:t xml:space="preserve">pre-information letter </w:t>
      </w:r>
      <w:r>
        <w:t>to the beneficiary concerned:</w:t>
      </w:r>
    </w:p>
    <w:p w14:paraId="0C736785" w14:textId="77777777" w:rsidR="00580870" w:rsidRDefault="008E0098" w:rsidP="00411998">
      <w:pPr>
        <w:pStyle w:val="Bodytext10"/>
        <w:numPr>
          <w:ilvl w:val="0"/>
          <w:numId w:val="36"/>
        </w:numPr>
        <w:tabs>
          <w:tab w:val="left" w:pos="755"/>
        </w:tabs>
        <w:ind w:left="740" w:right="475" w:hanging="340"/>
        <w:jc w:val="both"/>
      </w:pPr>
      <w:bookmarkStart w:id="677" w:name="bookmark591"/>
      <w:bookmarkEnd w:id="677"/>
      <w:r>
        <w:t xml:space="preserve">formally notifying the intention to recover, the amount due, the amount to be recovered and </w:t>
      </w:r>
      <w:r>
        <w:lastRenderedPageBreak/>
        <w:t>the reasons why and</w:t>
      </w:r>
    </w:p>
    <w:p w14:paraId="425701B4" w14:textId="77777777" w:rsidR="00580870" w:rsidRDefault="008E0098" w:rsidP="00411998">
      <w:pPr>
        <w:pStyle w:val="Bodytext10"/>
        <w:numPr>
          <w:ilvl w:val="0"/>
          <w:numId w:val="36"/>
        </w:numPr>
        <w:tabs>
          <w:tab w:val="left" w:pos="755"/>
        </w:tabs>
        <w:ind w:right="475" w:firstLine="400"/>
      </w:pPr>
      <w:bookmarkStart w:id="678" w:name="bookmark592"/>
      <w:bookmarkEnd w:id="678"/>
      <w:r>
        <w:t>requesting observations within 30 days of receiving notification.</w:t>
      </w:r>
    </w:p>
    <w:p w14:paraId="1EE92C8F" w14:textId="77777777" w:rsidR="00580870" w:rsidRDefault="008E0098" w:rsidP="00411998">
      <w:pPr>
        <w:pStyle w:val="Bodytext10"/>
        <w:ind w:right="475"/>
        <w:jc w:val="both"/>
      </w:pPr>
      <w:r>
        <w:t>If no observations are submitted (or the granting authority decides to pursue recovery despite the observations it has received), it will confirm the amount to be recovered and ask this amount to be paid to the coordinator (</w:t>
      </w:r>
      <w:r>
        <w:rPr>
          <w:b/>
          <w:bCs/>
        </w:rPr>
        <w:t>confirmation letter</w:t>
      </w:r>
      <w:r>
        <w:t>).</w:t>
      </w:r>
    </w:p>
    <w:p w14:paraId="2B76F1F1" w14:textId="77777777" w:rsidR="00580870" w:rsidRPr="00FC0765" w:rsidRDefault="008E0098" w:rsidP="00411998">
      <w:pPr>
        <w:widowControl/>
        <w:numPr>
          <w:ilvl w:val="0"/>
          <w:numId w:val="63"/>
        </w:numPr>
        <w:spacing w:after="200"/>
        <w:ind w:right="475"/>
        <w:jc w:val="both"/>
        <w:rPr>
          <w:rFonts w:eastAsiaTheme="minorHAnsi" w:cstheme="minorBidi"/>
          <w:b/>
          <w:color w:val="auto"/>
          <w:szCs w:val="22"/>
          <w:lang w:val="en-GB" w:bidi="ar-SA"/>
        </w:rPr>
      </w:pPr>
      <w:bookmarkStart w:id="679" w:name="bookmark595"/>
      <w:bookmarkStart w:id="680" w:name="bookmark593"/>
      <w:bookmarkStart w:id="681" w:name="bookmark594"/>
      <w:bookmarkStart w:id="682" w:name="bookmark596"/>
      <w:bookmarkEnd w:id="679"/>
      <w:r w:rsidRPr="00FC0765">
        <w:rPr>
          <w:rFonts w:eastAsiaTheme="minorHAnsi" w:cstheme="minorBidi"/>
          <w:b/>
          <w:color w:val="auto"/>
          <w:szCs w:val="22"/>
          <w:lang w:val="en-GB" w:bidi="ar-SA"/>
        </w:rPr>
        <w:t>Interim payments</w:t>
      </w:r>
      <w:bookmarkEnd w:id="680"/>
      <w:bookmarkEnd w:id="681"/>
      <w:bookmarkEnd w:id="682"/>
    </w:p>
    <w:p w14:paraId="13A742A9" w14:textId="77777777" w:rsidR="00EE248E" w:rsidRPr="00677FB3" w:rsidRDefault="00EE248E" w:rsidP="00411998">
      <w:pPr>
        <w:pStyle w:val="Bodytext10"/>
        <w:ind w:right="475"/>
        <w:jc w:val="both"/>
      </w:pPr>
      <w:r w:rsidRPr="00677FB3">
        <w:t>Not applicable</w:t>
      </w:r>
    </w:p>
    <w:p w14:paraId="62C64BEE" w14:textId="7F49FE8E" w:rsidR="00580870" w:rsidRPr="00FC0765" w:rsidRDefault="008E0098" w:rsidP="00411998">
      <w:pPr>
        <w:widowControl/>
        <w:numPr>
          <w:ilvl w:val="0"/>
          <w:numId w:val="63"/>
        </w:numPr>
        <w:spacing w:after="200"/>
        <w:ind w:right="475"/>
        <w:jc w:val="both"/>
        <w:rPr>
          <w:rFonts w:eastAsiaTheme="minorHAnsi" w:cstheme="minorBidi"/>
          <w:b/>
          <w:color w:val="auto"/>
          <w:szCs w:val="22"/>
          <w:lang w:val="en-GB" w:bidi="ar-SA"/>
        </w:rPr>
      </w:pPr>
      <w:bookmarkStart w:id="683" w:name="bookmark597"/>
      <w:bookmarkEnd w:id="683"/>
      <w:r w:rsidRPr="00FC0765">
        <w:rPr>
          <w:rFonts w:eastAsiaTheme="minorHAnsi" w:cstheme="minorBidi"/>
          <w:b/>
          <w:color w:val="auto"/>
          <w:szCs w:val="22"/>
          <w:lang w:val="en-GB" w:bidi="ar-SA"/>
        </w:rPr>
        <w:t>Final payment — Final grant amount — Revenues and Profit — Recovery</w:t>
      </w:r>
    </w:p>
    <w:p w14:paraId="6C5BE7DD" w14:textId="272DF9C6" w:rsidR="00580870" w:rsidRPr="00FC0765" w:rsidRDefault="008E0098" w:rsidP="00411998">
      <w:pPr>
        <w:pStyle w:val="Bodytext10"/>
        <w:ind w:right="475"/>
        <w:jc w:val="both"/>
        <w:rPr>
          <w:color w:val="auto"/>
        </w:rPr>
      </w:pPr>
      <w:r w:rsidRPr="00FC0765">
        <w:rPr>
          <w:color w:val="auto"/>
        </w:rPr>
        <w:t>The final payment (payment of the balance) reimburses the remaining eligible lump sum contributions claimed for the implemented work packages</w:t>
      </w:r>
      <w:r w:rsidR="236B6F00" w:rsidRPr="2D64DC8F">
        <w:rPr>
          <w:color w:val="auto"/>
        </w:rPr>
        <w:t>/activities</w:t>
      </w:r>
      <w:r w:rsidRPr="00FC0765">
        <w:rPr>
          <w:color w:val="auto"/>
        </w:rPr>
        <w:t xml:space="preserve"> (if any).</w:t>
      </w:r>
    </w:p>
    <w:p w14:paraId="1CDAF389" w14:textId="77777777" w:rsidR="00580870" w:rsidRPr="00FC0765" w:rsidRDefault="008E0098" w:rsidP="00411998">
      <w:pPr>
        <w:pStyle w:val="Bodytext10"/>
        <w:ind w:right="475"/>
        <w:jc w:val="both"/>
        <w:rPr>
          <w:color w:val="auto"/>
        </w:rPr>
      </w:pPr>
      <w:r w:rsidRPr="00FC0765">
        <w:rPr>
          <w:color w:val="auto"/>
        </w:rPr>
        <w:t>The final payment will be made in accordance with the schedule and modalities set out in the Data Sheet (see Point 4.2).</w:t>
      </w:r>
    </w:p>
    <w:p w14:paraId="16BD9821" w14:textId="1B48185E" w:rsidR="00580870" w:rsidRPr="00FC0765" w:rsidRDefault="008E0098" w:rsidP="00411998">
      <w:pPr>
        <w:pStyle w:val="Bodytext10"/>
        <w:ind w:right="475"/>
        <w:jc w:val="both"/>
        <w:rPr>
          <w:color w:val="auto"/>
        </w:rPr>
      </w:pPr>
      <w:r w:rsidRPr="00FC0765">
        <w:rPr>
          <w:color w:val="auto"/>
        </w:rPr>
        <w:t>Payment is subject to the approval of the final report and the work packages</w:t>
      </w:r>
      <w:r w:rsidR="5039E46A" w:rsidRPr="2D64DC8F">
        <w:rPr>
          <w:color w:val="auto"/>
        </w:rPr>
        <w:t>/activities</w:t>
      </w:r>
      <w:r w:rsidRPr="00FC0765">
        <w:rPr>
          <w:color w:val="auto"/>
        </w:rPr>
        <w:t xml:space="preserve"> declared. Their approval does not imply recognition of compliance, authenticity, </w:t>
      </w:r>
      <w:proofErr w:type="gramStart"/>
      <w:r w:rsidRPr="00FC0765">
        <w:rPr>
          <w:color w:val="auto"/>
        </w:rPr>
        <w:t>completeness</w:t>
      </w:r>
      <w:proofErr w:type="gramEnd"/>
      <w:r w:rsidRPr="00FC0765">
        <w:rPr>
          <w:color w:val="auto"/>
        </w:rPr>
        <w:t xml:space="preserve"> or correctness of their content.</w:t>
      </w:r>
    </w:p>
    <w:p w14:paraId="0281D6CD" w14:textId="7376EE1E" w:rsidR="00580870" w:rsidRPr="00FC0765" w:rsidRDefault="008E0098" w:rsidP="00411998">
      <w:pPr>
        <w:pStyle w:val="Bodytext10"/>
        <w:ind w:right="475"/>
        <w:jc w:val="both"/>
        <w:rPr>
          <w:color w:val="auto"/>
        </w:rPr>
      </w:pPr>
      <w:r w:rsidRPr="00FC0765">
        <w:rPr>
          <w:color w:val="auto"/>
        </w:rPr>
        <w:t>Work packages</w:t>
      </w:r>
      <w:r w:rsidR="09589C3C" w:rsidRPr="2D64DC8F">
        <w:rPr>
          <w:color w:val="auto"/>
        </w:rPr>
        <w:t>/activities</w:t>
      </w:r>
      <w:r w:rsidRPr="00FC0765">
        <w:rPr>
          <w:color w:val="auto"/>
        </w:rPr>
        <w:t xml:space="preserve"> (or parts of them) that have not been delivered or cannot be approved will be rejected (see Article 27).</w:t>
      </w:r>
    </w:p>
    <w:p w14:paraId="669A7A0A" w14:textId="271B782A" w:rsidR="00580870" w:rsidRDefault="008E0098" w:rsidP="00411998">
      <w:pPr>
        <w:pStyle w:val="Bodytext10"/>
        <w:ind w:right="475"/>
        <w:jc w:val="both"/>
      </w:pPr>
      <w:r>
        <w:t xml:space="preserve">The </w:t>
      </w:r>
      <w:r>
        <w:rPr>
          <w:b/>
          <w:bCs/>
        </w:rPr>
        <w:t xml:space="preserve">final grant amount for the action </w:t>
      </w:r>
      <w:r>
        <w:t xml:space="preserve">will be calculated </w:t>
      </w:r>
      <w:r w:rsidR="009A7F0C">
        <w:t>based on the</w:t>
      </w:r>
      <w:r>
        <w:t xml:space="preserve"> total accepted EU contribution</w:t>
      </w:r>
      <w:r w:rsidR="009A7F0C">
        <w:t>.</w:t>
      </w:r>
    </w:p>
    <w:p w14:paraId="5EFF19EE" w14:textId="09EC4380" w:rsidR="00580870" w:rsidRPr="00E9226E" w:rsidRDefault="008E0098" w:rsidP="00411998">
      <w:pPr>
        <w:pStyle w:val="Bodytext10"/>
        <w:ind w:right="475"/>
        <w:rPr>
          <w:u w:val="single"/>
        </w:rPr>
      </w:pPr>
      <w:r w:rsidRPr="00E9226E">
        <w:rPr>
          <w:u w:val="single"/>
        </w:rPr>
        <w:t>Calculation of the total accepted EU contribution</w:t>
      </w:r>
    </w:p>
    <w:p w14:paraId="7B92B95E" w14:textId="77777777" w:rsidR="00580870" w:rsidRDefault="008E0098" w:rsidP="00411998">
      <w:pPr>
        <w:pStyle w:val="Bodytext10"/>
        <w:ind w:right="475"/>
      </w:pPr>
      <w:r w:rsidRPr="00E9226E">
        <w:t>The granting authority will first calculate the ‘accepted EU contribution’ for the action for all reporting periods, by calculating the lump sum contributions for the approved work packages.</w:t>
      </w:r>
    </w:p>
    <w:p w14:paraId="46DE394B" w14:textId="77777777" w:rsidR="00580870" w:rsidRDefault="008E0098" w:rsidP="00411998">
      <w:pPr>
        <w:pStyle w:val="Bodytext10"/>
        <w:ind w:right="475"/>
      </w:pPr>
      <w:r>
        <w:t xml:space="preserve">After that, the granting authority will </w:t>
      </w:r>
      <w:proofErr w:type="gramStart"/>
      <w:r>
        <w:t>take into account</w:t>
      </w:r>
      <w:proofErr w:type="gramEnd"/>
      <w:r>
        <w:t xml:space="preserve"> grant reductions (if any). The resulting amount is the ‘total accepted EU contribution’.</w:t>
      </w:r>
    </w:p>
    <w:p w14:paraId="2EA6819D" w14:textId="3BF9A8CC" w:rsidR="00580870" w:rsidRDefault="008E0098" w:rsidP="00411998">
      <w:pPr>
        <w:pStyle w:val="Bodytext10"/>
        <w:ind w:right="475"/>
      </w:pPr>
      <w:r>
        <w:t xml:space="preserve">The </w:t>
      </w:r>
      <w:r>
        <w:rPr>
          <w:b/>
          <w:bCs/>
        </w:rPr>
        <w:t xml:space="preserve">balance </w:t>
      </w:r>
      <w:r>
        <w:t>(final payment) is then calculated by deducting the total amount of prefinancing</w:t>
      </w:r>
      <w:r w:rsidR="001F68E7">
        <w:t xml:space="preserve"> payments already made</w:t>
      </w:r>
      <w:r>
        <w:t>, from the final grant amount:</w:t>
      </w:r>
    </w:p>
    <w:p w14:paraId="44C724A0" w14:textId="77777777" w:rsidR="00580870" w:rsidRDefault="008E0098" w:rsidP="00411998">
      <w:pPr>
        <w:pStyle w:val="Bodytext20"/>
        <w:spacing w:after="180"/>
        <w:ind w:right="475" w:firstLine="760"/>
      </w:pPr>
      <w:r>
        <w:rPr>
          <w:sz w:val="28"/>
          <w:szCs w:val="28"/>
        </w:rPr>
        <w:t>{</w:t>
      </w:r>
      <w:r>
        <w:t>final grant amount</w:t>
      </w:r>
    </w:p>
    <w:p w14:paraId="26D4D7A2" w14:textId="77777777" w:rsidR="00580870" w:rsidRDefault="008E0098" w:rsidP="00411998">
      <w:pPr>
        <w:pStyle w:val="Bodytext20"/>
        <w:spacing w:after="260"/>
        <w:ind w:right="475" w:firstLine="760"/>
      </w:pPr>
      <w:r>
        <w:t>minus</w:t>
      </w:r>
    </w:p>
    <w:p w14:paraId="4E611C98" w14:textId="439C1140" w:rsidR="00580870" w:rsidRDefault="008E0098" w:rsidP="00411998">
      <w:pPr>
        <w:pStyle w:val="Bodytext20"/>
        <w:spacing w:after="180"/>
        <w:ind w:right="475" w:firstLine="760"/>
        <w:rPr>
          <w:sz w:val="24"/>
          <w:szCs w:val="24"/>
        </w:rPr>
      </w:pPr>
      <w:r>
        <w:t>{prefinancing payments made (if any)}</w:t>
      </w:r>
      <w:r>
        <w:rPr>
          <w:sz w:val="28"/>
          <w:szCs w:val="28"/>
        </w:rPr>
        <w:t>}</w:t>
      </w:r>
      <w:r>
        <w:rPr>
          <w:sz w:val="24"/>
          <w:szCs w:val="24"/>
        </w:rPr>
        <w:t>.</w:t>
      </w:r>
    </w:p>
    <w:p w14:paraId="7E92DCA4" w14:textId="77777777" w:rsidR="00580870" w:rsidRDefault="008E0098" w:rsidP="00411998">
      <w:pPr>
        <w:pStyle w:val="Bodytext10"/>
        <w:ind w:right="475"/>
        <w:jc w:val="both"/>
      </w:pPr>
      <w:r>
        <w:t xml:space="preserve">If the balance is </w:t>
      </w:r>
      <w:r>
        <w:rPr>
          <w:b/>
          <w:bCs/>
        </w:rPr>
        <w:t>positive</w:t>
      </w:r>
      <w:r>
        <w:t xml:space="preserve">, it will be </w:t>
      </w:r>
      <w:r>
        <w:rPr>
          <w:b/>
          <w:bCs/>
        </w:rPr>
        <w:t xml:space="preserve">paid </w:t>
      </w:r>
      <w:r>
        <w:t>to the coordinator.</w:t>
      </w:r>
    </w:p>
    <w:p w14:paraId="7AE2AA0E" w14:textId="77777777" w:rsidR="00580870" w:rsidRDefault="008E0098" w:rsidP="00411998">
      <w:pPr>
        <w:pStyle w:val="Bodytext10"/>
        <w:ind w:right="475"/>
        <w:jc w:val="both"/>
      </w:pPr>
      <w:r>
        <w:t>The final payment (or part of it) may be offset (without the beneficiaries’ consent) against amounts owed by a beneficiary to the granting authority — up to the amount due to that beneficiary.</w:t>
      </w:r>
    </w:p>
    <w:p w14:paraId="574A91A0" w14:textId="77777777" w:rsidR="00580870" w:rsidRDefault="008E0098" w:rsidP="00411998">
      <w:pPr>
        <w:pStyle w:val="Bodytext10"/>
        <w:ind w:right="475"/>
        <w:jc w:val="both"/>
      </w:pPr>
      <w:r>
        <w:t>Payments will not be made if the payment deadline or payments are suspended (see Articles 29 and 30).</w:t>
      </w:r>
    </w:p>
    <w:p w14:paraId="62C18C93" w14:textId="482C27E8" w:rsidR="00580870" w:rsidRDefault="008E0098" w:rsidP="00411998">
      <w:pPr>
        <w:pStyle w:val="Bodytext10"/>
        <w:ind w:right="475"/>
        <w:jc w:val="both"/>
      </w:pPr>
      <w:r>
        <w:t xml:space="preserve">If the balance is </w:t>
      </w:r>
      <w:r>
        <w:rPr>
          <w:b/>
          <w:bCs/>
        </w:rPr>
        <w:t>negative</w:t>
      </w:r>
      <w:r>
        <w:t xml:space="preserve">, it will be </w:t>
      </w:r>
      <w:r>
        <w:rPr>
          <w:b/>
          <w:bCs/>
        </w:rPr>
        <w:t xml:space="preserve">recovered </w:t>
      </w:r>
      <w:r>
        <w:t>in accordance with the following procedure:</w:t>
      </w:r>
    </w:p>
    <w:p w14:paraId="363AE15C" w14:textId="77777777" w:rsidR="00580870" w:rsidRDefault="008E0098" w:rsidP="00411998">
      <w:pPr>
        <w:pStyle w:val="Bodytext10"/>
        <w:ind w:right="475"/>
        <w:jc w:val="both"/>
      </w:pPr>
      <w:r>
        <w:t xml:space="preserve">The granting authority will send a </w:t>
      </w:r>
      <w:r>
        <w:rPr>
          <w:b/>
          <w:bCs/>
        </w:rPr>
        <w:t xml:space="preserve">pre-information letter </w:t>
      </w:r>
      <w:r>
        <w:t>to the coordinator:</w:t>
      </w:r>
    </w:p>
    <w:p w14:paraId="0BE446DD" w14:textId="77777777" w:rsidR="00580870" w:rsidRDefault="008E0098" w:rsidP="00411998">
      <w:pPr>
        <w:pStyle w:val="Bodytext10"/>
        <w:numPr>
          <w:ilvl w:val="0"/>
          <w:numId w:val="36"/>
        </w:numPr>
        <w:tabs>
          <w:tab w:val="left" w:pos="773"/>
        </w:tabs>
        <w:ind w:left="760" w:right="475" w:hanging="340"/>
        <w:jc w:val="both"/>
      </w:pPr>
      <w:bookmarkStart w:id="684" w:name="bookmark598"/>
      <w:bookmarkEnd w:id="684"/>
      <w:r>
        <w:lastRenderedPageBreak/>
        <w:t xml:space="preserve">formally notifying the intention to recover, the final grant amount, the amount to be recovered and the reasons </w:t>
      </w:r>
      <w:proofErr w:type="gramStart"/>
      <w:r>
        <w:t>why</w:t>
      </w:r>
      <w:proofErr w:type="gramEnd"/>
    </w:p>
    <w:p w14:paraId="60F45F8B" w14:textId="5ED97D06" w:rsidR="00580870" w:rsidRDefault="008E0098" w:rsidP="00411998">
      <w:pPr>
        <w:pStyle w:val="Bodytext10"/>
        <w:numPr>
          <w:ilvl w:val="0"/>
          <w:numId w:val="36"/>
        </w:numPr>
        <w:tabs>
          <w:tab w:val="left" w:pos="773"/>
        </w:tabs>
        <w:ind w:right="475" w:firstLine="420"/>
      </w:pPr>
      <w:bookmarkStart w:id="685" w:name="bookmark599"/>
      <w:bookmarkStart w:id="686" w:name="bookmark600"/>
      <w:bookmarkEnd w:id="685"/>
      <w:bookmarkEnd w:id="686"/>
      <w:r>
        <w:t>requesting observations within 30 days of receiving notification.</w:t>
      </w:r>
    </w:p>
    <w:p w14:paraId="7FCA17BA" w14:textId="77777777" w:rsidR="008F0A0A" w:rsidRDefault="008E0098" w:rsidP="00411998">
      <w:pPr>
        <w:pStyle w:val="Bodytext10"/>
        <w:ind w:right="475"/>
        <w:jc w:val="both"/>
      </w:pPr>
      <w:r>
        <w:t>If no observations are submitted (or the granting authority decides to pursue recovery despite the observations it has received), it will confirm the amount to be recovered (</w:t>
      </w:r>
      <w:r>
        <w:rPr>
          <w:b/>
          <w:bCs/>
        </w:rPr>
        <w:t>confirmation letter</w:t>
      </w:r>
      <w:r>
        <w:t xml:space="preserve">), together with a </w:t>
      </w:r>
      <w:r>
        <w:rPr>
          <w:b/>
          <w:bCs/>
        </w:rPr>
        <w:t xml:space="preserve">debit note </w:t>
      </w:r>
      <w:r>
        <w:t>with the terms and date for payment.</w:t>
      </w:r>
      <w:bookmarkStart w:id="687" w:name="bookmark601"/>
      <w:bookmarkStart w:id="688" w:name="bookmark602"/>
      <w:bookmarkEnd w:id="687"/>
      <w:bookmarkEnd w:id="688"/>
    </w:p>
    <w:p w14:paraId="26CD506E" w14:textId="0ECD9497" w:rsidR="00580870" w:rsidRDefault="008E0098" w:rsidP="00411998">
      <w:pPr>
        <w:pStyle w:val="Bodytext10"/>
        <w:ind w:right="475"/>
        <w:jc w:val="both"/>
      </w:pPr>
      <w:r>
        <w:t xml:space="preserve">If payment is not made by the date specified in the debit note, the granting authority will </w:t>
      </w:r>
      <w:r>
        <w:rPr>
          <w:b/>
          <w:bCs/>
        </w:rPr>
        <w:t xml:space="preserve">enforce recovery </w:t>
      </w:r>
      <w:r>
        <w:t>in accordance with Article 22.4.</w:t>
      </w:r>
    </w:p>
    <w:p w14:paraId="2D936581" w14:textId="41548A6C" w:rsidR="00580870" w:rsidRPr="00FC0765" w:rsidRDefault="008E0098" w:rsidP="00411998">
      <w:pPr>
        <w:widowControl/>
        <w:numPr>
          <w:ilvl w:val="0"/>
          <w:numId w:val="63"/>
        </w:numPr>
        <w:spacing w:after="200"/>
        <w:ind w:right="475"/>
        <w:jc w:val="both"/>
        <w:rPr>
          <w:rFonts w:eastAsiaTheme="minorEastAsia" w:cstheme="minorBidi"/>
          <w:b/>
          <w:color w:val="auto"/>
          <w:lang w:val="en-GB" w:bidi="ar-SA"/>
        </w:rPr>
      </w:pPr>
      <w:bookmarkStart w:id="689" w:name="bookmark605"/>
      <w:bookmarkStart w:id="690" w:name="bookmark603"/>
      <w:bookmarkStart w:id="691" w:name="bookmark604"/>
      <w:bookmarkStart w:id="692" w:name="bookmark606"/>
      <w:bookmarkEnd w:id="689"/>
      <w:r w:rsidRPr="2D64DC8F">
        <w:rPr>
          <w:rFonts w:eastAsiaTheme="minorEastAsia" w:cstheme="minorBidi"/>
          <w:b/>
          <w:color w:val="auto"/>
          <w:lang w:val="en-GB" w:bidi="ar-SA"/>
        </w:rPr>
        <w:t>Audit implementation after final payment — Revised final grant amount — Recovery</w:t>
      </w:r>
      <w:bookmarkEnd w:id="690"/>
      <w:bookmarkEnd w:id="691"/>
      <w:bookmarkEnd w:id="692"/>
    </w:p>
    <w:p w14:paraId="0AA9C72B" w14:textId="77777777" w:rsidR="00580870" w:rsidRPr="00FC0765" w:rsidRDefault="008E0098" w:rsidP="00411998">
      <w:pPr>
        <w:pStyle w:val="Bodytext10"/>
        <w:ind w:right="475"/>
        <w:jc w:val="both"/>
        <w:rPr>
          <w:color w:val="auto"/>
        </w:rPr>
      </w:pPr>
      <w:r>
        <w:t xml:space="preserve">If — after the final payment </w:t>
      </w:r>
      <w:r>
        <w:rPr>
          <w:color w:val="002060"/>
        </w:rPr>
        <w:t>(</w:t>
      </w:r>
      <w:r>
        <w:t xml:space="preserve">in particular, after checks, reviews, </w:t>
      </w:r>
      <w:proofErr w:type="gramStart"/>
      <w:r>
        <w:t>audits</w:t>
      </w:r>
      <w:proofErr w:type="gramEnd"/>
      <w:r>
        <w:t xml:space="preserve"> or investigations; see Article 25) — the granting authority </w:t>
      </w:r>
      <w:r w:rsidRPr="00FC0765">
        <w:rPr>
          <w:color w:val="auto"/>
        </w:rPr>
        <w:t xml:space="preserve">rejects lump sum contributions (see Article 27) or reduces the grant (see Article 28), it will calculate the </w:t>
      </w:r>
      <w:r w:rsidRPr="00FC0765">
        <w:rPr>
          <w:b/>
          <w:bCs/>
          <w:color w:val="auto"/>
        </w:rPr>
        <w:t xml:space="preserve">revised final grant amount </w:t>
      </w:r>
      <w:r w:rsidRPr="00FC0765">
        <w:rPr>
          <w:color w:val="auto"/>
        </w:rPr>
        <w:t>for the beneficiary concerned.</w:t>
      </w:r>
    </w:p>
    <w:p w14:paraId="77949E02" w14:textId="2A11BA1E" w:rsidR="00580870" w:rsidRPr="00FC0765" w:rsidRDefault="008E0098" w:rsidP="00264D49">
      <w:pPr>
        <w:pStyle w:val="Bodytext10"/>
        <w:ind w:right="475"/>
        <w:jc w:val="both"/>
        <w:rPr>
          <w:color w:val="auto"/>
        </w:rPr>
      </w:pPr>
      <w:r w:rsidRPr="00FC0765">
        <w:rPr>
          <w:color w:val="auto"/>
        </w:rPr>
        <w:t xml:space="preserve">The </w:t>
      </w:r>
      <w:r w:rsidRPr="00FC0765">
        <w:rPr>
          <w:b/>
          <w:bCs/>
          <w:color w:val="auto"/>
        </w:rPr>
        <w:t xml:space="preserve">revised final grant amount </w:t>
      </w:r>
      <w:r w:rsidR="660EBA13" w:rsidRPr="2D64DC8F">
        <w:rPr>
          <w:color w:val="auto"/>
        </w:rPr>
        <w:t xml:space="preserve">for the beneficiary concerned </w:t>
      </w:r>
      <w:r w:rsidRPr="00FC0765">
        <w:rPr>
          <w:color w:val="auto"/>
        </w:rPr>
        <w:t xml:space="preserve">will be calculated </w:t>
      </w:r>
      <w:r w:rsidR="61E15788">
        <w:t>based on the revised total accepted EU contribution:</w:t>
      </w:r>
    </w:p>
    <w:p w14:paraId="1B7E9FB6" w14:textId="5274391D" w:rsidR="00580870" w:rsidRPr="00FC0765" w:rsidRDefault="008E0098" w:rsidP="00411998">
      <w:pPr>
        <w:pStyle w:val="Bodytext10"/>
        <w:ind w:right="475"/>
        <w:jc w:val="both"/>
        <w:rPr>
          <w:color w:val="auto"/>
        </w:rPr>
      </w:pPr>
      <w:r w:rsidRPr="00FC0765">
        <w:rPr>
          <w:color w:val="auto"/>
          <w:u w:val="single"/>
        </w:rPr>
        <w:t>Calculation of the revised total accepted EU contribution</w:t>
      </w:r>
    </w:p>
    <w:p w14:paraId="63C1D76A" w14:textId="376827AA" w:rsidR="00580870" w:rsidRDefault="008E0098" w:rsidP="00411998">
      <w:pPr>
        <w:pStyle w:val="Bodytext10"/>
        <w:ind w:right="475"/>
        <w:jc w:val="both"/>
      </w:pPr>
      <w:r w:rsidRPr="00FC0765">
        <w:rPr>
          <w:color w:val="auto"/>
        </w:rPr>
        <w:t>The granting authority will first calculate the ‘revised accepted EU contribution’ for the beneficiary</w:t>
      </w:r>
      <w:r w:rsidR="6B6CEC33" w:rsidRPr="2D64DC8F">
        <w:rPr>
          <w:color w:val="auto"/>
        </w:rPr>
        <w:t xml:space="preserve"> for all reporting periods</w:t>
      </w:r>
      <w:r w:rsidRPr="00FC0765">
        <w:rPr>
          <w:color w:val="auto"/>
        </w:rPr>
        <w:t xml:space="preserve">, by calculating the </w:t>
      </w:r>
      <w:r w:rsidR="291ED699" w:rsidRPr="2D64DC8F">
        <w:rPr>
          <w:color w:val="auto"/>
        </w:rPr>
        <w:t>revised lump sum contributions for the approved work packages</w:t>
      </w:r>
      <w:r>
        <w:t>.</w:t>
      </w:r>
    </w:p>
    <w:p w14:paraId="1E71F698" w14:textId="72A83A13" w:rsidR="00580870" w:rsidRDefault="008E0098" w:rsidP="00411998">
      <w:pPr>
        <w:pStyle w:val="Bodytext10"/>
        <w:ind w:right="475"/>
        <w:jc w:val="both"/>
      </w:pPr>
      <w:r>
        <w:t xml:space="preserve">After that, </w:t>
      </w:r>
      <w:r w:rsidR="49CC6400">
        <w:t xml:space="preserve">the granting authority </w:t>
      </w:r>
      <w:r>
        <w:t xml:space="preserve">will </w:t>
      </w:r>
      <w:proofErr w:type="gramStart"/>
      <w:r>
        <w:t>take into account</w:t>
      </w:r>
      <w:proofErr w:type="gramEnd"/>
      <w:r>
        <w:t xml:space="preserve"> grant reductions (if any). The resulting ‘revised total accepted EU contribution’</w:t>
      </w:r>
      <w:r w:rsidR="00BB5AEC">
        <w:t xml:space="preserve"> is the beneficiary revised final grant amount</w:t>
      </w:r>
      <w:r>
        <w:t>.</w:t>
      </w:r>
    </w:p>
    <w:p w14:paraId="320ABFE8" w14:textId="6BC7AE34" w:rsidR="2F595BAD" w:rsidRDefault="008E0098" w:rsidP="2D64DC8F">
      <w:pPr>
        <w:pStyle w:val="Bodytext10"/>
        <w:ind w:right="475"/>
        <w:jc w:val="both"/>
      </w:pPr>
      <w:r>
        <w:t xml:space="preserve">If the revised final grant amount is lower than the beneficiary’s final grant amount, it will be </w:t>
      </w:r>
      <w:r>
        <w:rPr>
          <w:b/>
          <w:bCs/>
        </w:rPr>
        <w:t xml:space="preserve">recovered </w:t>
      </w:r>
      <w:r w:rsidR="4C727D46">
        <w:t xml:space="preserve">by deducting the revised final grant amount </w:t>
      </w:r>
      <w:r w:rsidR="167FF39A">
        <w:t>from the final grant amount:</w:t>
      </w:r>
      <w:r w:rsidR="4C727D46">
        <w:t xml:space="preserve"> </w:t>
      </w:r>
    </w:p>
    <w:p w14:paraId="65AD3FC7" w14:textId="522F971F" w:rsidR="2D64DC8F" w:rsidRDefault="2D64DC8F" w:rsidP="2D64DC8F">
      <w:pPr>
        <w:pStyle w:val="Bodytext10"/>
        <w:ind w:right="475"/>
        <w:jc w:val="both"/>
        <w:sectPr w:rsidR="2D64DC8F" w:rsidSect="004578F8">
          <w:headerReference w:type="even" r:id="rId35"/>
          <w:headerReference w:type="default" r:id="rId36"/>
          <w:footerReference w:type="even" r:id="rId37"/>
          <w:footerReference w:type="default" r:id="rId38"/>
          <w:footerReference w:type="first" r:id="rId39"/>
          <w:type w:val="continuous"/>
          <w:pgSz w:w="11900" w:h="16840"/>
          <w:pgMar w:top="1324" w:right="425" w:bottom="1726" w:left="1361" w:header="0" w:footer="3" w:gutter="0"/>
          <w:cols w:space="720"/>
          <w:noEndnote/>
          <w:docGrid w:linePitch="360"/>
        </w:sectPr>
      </w:pPr>
    </w:p>
    <w:p w14:paraId="0488BE3C" w14:textId="1CA61A83" w:rsidR="00580870" w:rsidRDefault="2F595BAD" w:rsidP="00411998">
      <w:pPr>
        <w:pStyle w:val="Bodytext20"/>
        <w:spacing w:after="180"/>
        <w:ind w:right="475" w:firstLine="420"/>
      </w:pPr>
      <w:proofErr w:type="gramStart"/>
      <w:r w:rsidRPr="2D64DC8F">
        <w:rPr>
          <w:b/>
          <w:bCs/>
          <w:sz w:val="32"/>
          <w:szCs w:val="32"/>
        </w:rPr>
        <w:t xml:space="preserve">{ </w:t>
      </w:r>
      <w:r w:rsidR="35EB4565">
        <w:t>final</w:t>
      </w:r>
      <w:proofErr w:type="gramEnd"/>
      <w:r w:rsidR="35EB4565">
        <w:t xml:space="preserve"> grant amount</w:t>
      </w:r>
      <w:r w:rsidR="00283818">
        <w:t xml:space="preserve"> </w:t>
      </w:r>
      <w:r w:rsidR="008E0098">
        <w:t>for the beneficiary</w:t>
      </w:r>
    </w:p>
    <w:p w14:paraId="0CF6AA63" w14:textId="2B53CCB0" w:rsidR="00580870" w:rsidRDefault="225A2596" w:rsidP="00411998">
      <w:pPr>
        <w:pStyle w:val="Bodytext20"/>
        <w:spacing w:after="260"/>
        <w:ind w:right="475" w:firstLine="420"/>
      </w:pPr>
      <w:r>
        <w:t>minus</w:t>
      </w:r>
    </w:p>
    <w:p w14:paraId="75999D2A" w14:textId="7FAE543A" w:rsidR="00580870" w:rsidRDefault="3EF5F5A0" w:rsidP="00411998">
      <w:pPr>
        <w:pStyle w:val="Bodytext20"/>
        <w:spacing w:after="180"/>
        <w:ind w:right="475" w:firstLine="420"/>
        <w:rPr>
          <w:sz w:val="24"/>
          <w:szCs w:val="24"/>
        </w:rPr>
      </w:pPr>
      <w:r>
        <w:t>revised final grant amount for the beneficiary</w:t>
      </w:r>
      <w:r w:rsidR="008E0098">
        <w:rPr>
          <w:b/>
          <w:bCs/>
          <w:sz w:val="32"/>
          <w:szCs w:val="32"/>
        </w:rPr>
        <w:t>}</w:t>
      </w:r>
      <w:r w:rsidR="008E0098">
        <w:rPr>
          <w:sz w:val="24"/>
          <w:szCs w:val="24"/>
        </w:rPr>
        <w:t>.</w:t>
      </w:r>
    </w:p>
    <w:p w14:paraId="212F4540" w14:textId="77777777" w:rsidR="00580870" w:rsidRDefault="008E0098" w:rsidP="00411998">
      <w:pPr>
        <w:pStyle w:val="Bodytext10"/>
        <w:ind w:right="475"/>
      </w:pPr>
      <w:r>
        <w:t xml:space="preserve">The granting authority will send a </w:t>
      </w:r>
      <w:r>
        <w:rPr>
          <w:b/>
          <w:bCs/>
        </w:rPr>
        <w:t xml:space="preserve">pre-information letter </w:t>
      </w:r>
      <w:r>
        <w:t>to the beneficiary concerned:</w:t>
      </w:r>
    </w:p>
    <w:p w14:paraId="2D807ECB" w14:textId="77777777" w:rsidR="00580870" w:rsidRDefault="008E0098" w:rsidP="00411998">
      <w:pPr>
        <w:pStyle w:val="Bodytext10"/>
        <w:numPr>
          <w:ilvl w:val="0"/>
          <w:numId w:val="36"/>
        </w:numPr>
        <w:tabs>
          <w:tab w:val="left" w:pos="765"/>
        </w:tabs>
        <w:ind w:left="760" w:right="475" w:hanging="340"/>
        <w:jc w:val="both"/>
      </w:pPr>
      <w:bookmarkStart w:id="693" w:name="bookmark607"/>
      <w:bookmarkEnd w:id="693"/>
      <w:r>
        <w:t>formally notifying the intention to recover, the amount to be recovered and the reasons why and</w:t>
      </w:r>
    </w:p>
    <w:p w14:paraId="358D03B8" w14:textId="77777777" w:rsidR="00580870" w:rsidRDefault="008E0098" w:rsidP="00411998">
      <w:pPr>
        <w:pStyle w:val="Bodytext10"/>
        <w:numPr>
          <w:ilvl w:val="0"/>
          <w:numId w:val="36"/>
        </w:numPr>
        <w:tabs>
          <w:tab w:val="left" w:pos="765"/>
        </w:tabs>
        <w:ind w:right="475" w:firstLine="420"/>
      </w:pPr>
      <w:bookmarkStart w:id="694" w:name="bookmark608"/>
      <w:bookmarkEnd w:id="694"/>
      <w:r>
        <w:t>requesting observations within 30 days of receiving notification.</w:t>
      </w:r>
    </w:p>
    <w:p w14:paraId="7DD478BD" w14:textId="77777777" w:rsidR="00580870" w:rsidRDefault="008E0098" w:rsidP="00411998">
      <w:pPr>
        <w:pStyle w:val="Bodytext10"/>
        <w:ind w:right="475"/>
        <w:jc w:val="both"/>
      </w:pPr>
      <w:r>
        <w:t>If no observations are submitted (or the granting authority decides to pursue recovery despite the observations it has received), it will confirm the amount to be recovered (</w:t>
      </w:r>
      <w:r>
        <w:rPr>
          <w:b/>
          <w:bCs/>
        </w:rPr>
        <w:t>confirmation letter</w:t>
      </w:r>
      <w:r>
        <w:t xml:space="preserve">), together with a </w:t>
      </w:r>
      <w:r>
        <w:rPr>
          <w:b/>
          <w:bCs/>
        </w:rPr>
        <w:t xml:space="preserve">debit note </w:t>
      </w:r>
      <w:r>
        <w:t>with the terms and the date for payment.</w:t>
      </w:r>
    </w:p>
    <w:p w14:paraId="5B28F520" w14:textId="77777777" w:rsidR="00580870" w:rsidRDefault="008E0098" w:rsidP="00411998">
      <w:pPr>
        <w:pStyle w:val="Bodytext10"/>
        <w:ind w:right="475"/>
        <w:jc w:val="both"/>
      </w:pPr>
      <w:r>
        <w:t>Recoveries against affiliated entities (if any) will be handled through their beneficiaries.</w:t>
      </w:r>
    </w:p>
    <w:p w14:paraId="4D50C03D" w14:textId="77777777" w:rsidR="00580870" w:rsidRDefault="008E0098" w:rsidP="00411998">
      <w:pPr>
        <w:pStyle w:val="Bodytext10"/>
        <w:ind w:right="475"/>
        <w:jc w:val="both"/>
      </w:pPr>
      <w:r>
        <w:t xml:space="preserve">If payment is not made by the date specified in the debit note, the granting authority will </w:t>
      </w:r>
      <w:r>
        <w:rPr>
          <w:b/>
          <w:bCs/>
        </w:rPr>
        <w:t xml:space="preserve">enforce recovery </w:t>
      </w:r>
      <w:r>
        <w:t>in accordance with Article 22.4.</w:t>
      </w:r>
    </w:p>
    <w:p w14:paraId="2DEBC86A" w14:textId="77777777" w:rsidR="00580870" w:rsidRPr="00FC0765" w:rsidRDefault="008E0098" w:rsidP="00411998">
      <w:pPr>
        <w:pStyle w:val="Heading5"/>
        <w:widowControl/>
        <w:numPr>
          <w:ilvl w:val="0"/>
          <w:numId w:val="62"/>
        </w:numPr>
        <w:spacing w:before="0" w:after="200"/>
        <w:ind w:left="720" w:right="475" w:hanging="720"/>
        <w:jc w:val="both"/>
        <w:rPr>
          <w:rFonts w:ascii="Times New Roman" w:hAnsi="Times New Roman"/>
          <w:b/>
          <w:color w:val="auto"/>
          <w:szCs w:val="22"/>
          <w:lang w:val="en-GB" w:bidi="ar-SA"/>
        </w:rPr>
      </w:pPr>
      <w:bookmarkStart w:id="695" w:name="bookmark612"/>
      <w:bookmarkStart w:id="696" w:name="bookmark610"/>
      <w:bookmarkStart w:id="697" w:name="bookmark613"/>
      <w:bookmarkStart w:id="698" w:name="bookmark609"/>
      <w:bookmarkStart w:id="699" w:name="_Toc126757364"/>
      <w:bookmarkStart w:id="700" w:name="_Toc150952340"/>
      <w:bookmarkEnd w:id="695"/>
      <w:r w:rsidRPr="00FC0765">
        <w:rPr>
          <w:rFonts w:ascii="Times New Roman" w:hAnsi="Times New Roman"/>
          <w:b/>
          <w:color w:val="auto"/>
          <w:szCs w:val="22"/>
          <w:lang w:val="en-GB" w:bidi="ar-SA"/>
        </w:rPr>
        <w:lastRenderedPageBreak/>
        <w:t xml:space="preserve">Enforced </w:t>
      </w:r>
      <w:proofErr w:type="gramStart"/>
      <w:r w:rsidRPr="00FC0765">
        <w:rPr>
          <w:rFonts w:ascii="Times New Roman" w:hAnsi="Times New Roman"/>
          <w:b/>
          <w:color w:val="auto"/>
          <w:szCs w:val="22"/>
          <w:lang w:val="en-GB" w:bidi="ar-SA"/>
        </w:rPr>
        <w:t>recovery</w:t>
      </w:r>
      <w:bookmarkEnd w:id="696"/>
      <w:bookmarkEnd w:id="697"/>
      <w:bookmarkEnd w:id="698"/>
      <w:bookmarkEnd w:id="699"/>
      <w:bookmarkEnd w:id="700"/>
      <w:proofErr w:type="gramEnd"/>
    </w:p>
    <w:p w14:paraId="497465B2" w14:textId="77777777" w:rsidR="00580870" w:rsidRDefault="008E0098" w:rsidP="00411998">
      <w:pPr>
        <w:pStyle w:val="Bodytext10"/>
        <w:ind w:right="475"/>
        <w:jc w:val="both"/>
      </w:pPr>
      <w:r>
        <w:t>If payment is not made by the date specified in the debit note, the amount due will be recovered:</w:t>
      </w:r>
    </w:p>
    <w:p w14:paraId="116E39AE" w14:textId="77777777" w:rsidR="00580870" w:rsidRDefault="008E0098" w:rsidP="00411998">
      <w:pPr>
        <w:pStyle w:val="Bodytext10"/>
        <w:numPr>
          <w:ilvl w:val="0"/>
          <w:numId w:val="65"/>
        </w:numPr>
        <w:tabs>
          <w:tab w:val="left" w:pos="861"/>
        </w:tabs>
        <w:ind w:left="760" w:right="475" w:hanging="340"/>
        <w:jc w:val="both"/>
      </w:pPr>
      <w:bookmarkStart w:id="701" w:name="bookmark614"/>
      <w:bookmarkEnd w:id="701"/>
      <w:r>
        <w:t>by offsetting the amount — without the coordinator or beneficiary’s consent — against any amounts owed to the coordinator or beneficiary by the granting authority.</w:t>
      </w:r>
    </w:p>
    <w:p w14:paraId="4CA77DC9" w14:textId="77777777" w:rsidR="00580870" w:rsidRDefault="008E0098" w:rsidP="00411998">
      <w:pPr>
        <w:pStyle w:val="Bodytext10"/>
        <w:ind w:left="760" w:right="475" w:firstLine="20"/>
        <w:jc w:val="both"/>
      </w:pPr>
      <w:r>
        <w:t>In exceptional circumstances, to safeguard the EU financial interests, the amount may be offset before the payment date specified in the debit note.</w:t>
      </w:r>
    </w:p>
    <w:p w14:paraId="50915CFD" w14:textId="77777777" w:rsidR="00580870" w:rsidRDefault="008E0098" w:rsidP="00411998">
      <w:pPr>
        <w:pStyle w:val="Bodytext10"/>
        <w:ind w:left="760" w:right="475" w:firstLine="20"/>
        <w:jc w:val="both"/>
      </w:pPr>
      <w:r>
        <w:t>For grants where the granting authority is the European Commission or an EU executive agency, debts may also be offset against amounts owed by other Commission services or executive agencies.</w:t>
      </w:r>
    </w:p>
    <w:p w14:paraId="73A92EFF" w14:textId="16A6A0DE" w:rsidR="00580870" w:rsidRDefault="008E0098" w:rsidP="00411998">
      <w:pPr>
        <w:pStyle w:val="Bodytext10"/>
        <w:numPr>
          <w:ilvl w:val="0"/>
          <w:numId w:val="65"/>
        </w:numPr>
        <w:tabs>
          <w:tab w:val="left" w:pos="875"/>
        </w:tabs>
        <w:ind w:left="760" w:right="475" w:hanging="340"/>
        <w:jc w:val="both"/>
      </w:pPr>
      <w:bookmarkStart w:id="702" w:name="bookmark615"/>
      <w:bookmarkEnd w:id="702"/>
      <w:r>
        <w:t>by drawing on the financial guarantee(s) (if any)</w:t>
      </w:r>
    </w:p>
    <w:p w14:paraId="3C7CEBB7" w14:textId="6308511B" w:rsidR="00580870" w:rsidRDefault="008E0098" w:rsidP="00411998">
      <w:pPr>
        <w:pStyle w:val="Bodytext10"/>
        <w:numPr>
          <w:ilvl w:val="0"/>
          <w:numId w:val="65"/>
        </w:numPr>
        <w:tabs>
          <w:tab w:val="left" w:pos="875"/>
        </w:tabs>
        <w:ind w:left="760" w:right="475" w:hanging="340"/>
        <w:jc w:val="both"/>
      </w:pPr>
      <w:bookmarkStart w:id="703" w:name="bookmark616"/>
      <w:bookmarkEnd w:id="703"/>
      <w:r>
        <w:t>by holding other beneficiaries jointly and severally liable (if any; see Data Sheet, Point 4.4)</w:t>
      </w:r>
    </w:p>
    <w:p w14:paraId="356220C2" w14:textId="35319488" w:rsidR="00580870" w:rsidRDefault="008E0098" w:rsidP="00411998">
      <w:pPr>
        <w:pStyle w:val="Bodytext10"/>
        <w:numPr>
          <w:ilvl w:val="0"/>
          <w:numId w:val="65"/>
        </w:numPr>
        <w:tabs>
          <w:tab w:val="left" w:pos="805"/>
        </w:tabs>
        <w:ind w:left="780" w:right="475" w:hanging="360"/>
        <w:jc w:val="both"/>
      </w:pPr>
      <w:bookmarkStart w:id="704" w:name="bookmark617"/>
      <w:bookmarkStart w:id="705" w:name="bookmark618"/>
      <w:bookmarkEnd w:id="704"/>
      <w:bookmarkEnd w:id="705"/>
      <w:r>
        <w:t>by taking legal action (see Article 43).</w:t>
      </w:r>
    </w:p>
    <w:p w14:paraId="6E153E16" w14:textId="3B87142D" w:rsidR="00580870" w:rsidRDefault="008E0098" w:rsidP="00411998">
      <w:pPr>
        <w:pStyle w:val="Bodytext10"/>
        <w:ind w:right="475"/>
        <w:jc w:val="both"/>
      </w:pPr>
      <w:r>
        <w:t xml:space="preserve">The amount to be recovered will be increased by </w:t>
      </w:r>
      <w:r>
        <w:rPr>
          <w:b/>
          <w:bCs/>
        </w:rPr>
        <w:t xml:space="preserve">late-payment interest </w:t>
      </w:r>
      <w:r>
        <w:t>at the rate set out in Article 22.5, from the day following the payment date in the debit note, up to and including the date the full payment is received.</w:t>
      </w:r>
    </w:p>
    <w:p w14:paraId="3FFBBF63" w14:textId="77777777" w:rsidR="00580870" w:rsidRDefault="008E0098" w:rsidP="00411998">
      <w:pPr>
        <w:pStyle w:val="Bodytext10"/>
        <w:ind w:right="475"/>
        <w:jc w:val="both"/>
      </w:pPr>
      <w:r>
        <w:t xml:space="preserve">Partial payments will be first credited against expenses, </w:t>
      </w:r>
      <w:proofErr w:type="gramStart"/>
      <w:r>
        <w:t>charges</w:t>
      </w:r>
      <w:proofErr w:type="gramEnd"/>
      <w:r>
        <w:t xml:space="preserve"> and late-payment interest and then against the principal.</w:t>
      </w:r>
    </w:p>
    <w:p w14:paraId="37EA1A4C" w14:textId="6E1434AB" w:rsidR="00580870" w:rsidRDefault="008E0098" w:rsidP="00411998">
      <w:pPr>
        <w:pStyle w:val="Bodytext10"/>
        <w:ind w:right="475"/>
        <w:jc w:val="both"/>
      </w:pPr>
      <w:r>
        <w:t xml:space="preserve">Bank charges incurred in the recovery process will be borne by the </w:t>
      </w:r>
      <w:proofErr w:type="gramStart"/>
      <w:r>
        <w:t>beneficiary, unless</w:t>
      </w:r>
      <w:proofErr w:type="gramEnd"/>
      <w:r>
        <w:t xml:space="preserve"> Directive 2015/2366</w:t>
      </w:r>
      <w:r w:rsidR="009A7F0C">
        <w:rPr>
          <w:rStyle w:val="FootnoteReference"/>
        </w:rPr>
        <w:footnoteReference w:id="13"/>
      </w:r>
      <w:r>
        <w:t xml:space="preserve"> applies.</w:t>
      </w:r>
    </w:p>
    <w:p w14:paraId="2AFFAD94" w14:textId="77777777" w:rsidR="00580870" w:rsidRDefault="008E0098" w:rsidP="00411998">
      <w:pPr>
        <w:pStyle w:val="Bodytext10"/>
        <w:ind w:right="475"/>
        <w:jc w:val="both"/>
      </w:pPr>
      <w:r>
        <w:t>For grants where the granting authority is an EU executive agency, enforced recovery by offsetting or enforceable decision will be done by the services of the European Commission (see also Article 43).</w:t>
      </w:r>
    </w:p>
    <w:p w14:paraId="2DB2C3AF" w14:textId="77777777" w:rsidR="00580870" w:rsidRPr="0021394C" w:rsidRDefault="008E0098" w:rsidP="00411998">
      <w:pPr>
        <w:pStyle w:val="Heading5"/>
        <w:widowControl/>
        <w:numPr>
          <w:ilvl w:val="0"/>
          <w:numId w:val="62"/>
        </w:numPr>
        <w:spacing w:before="0" w:after="200"/>
        <w:ind w:left="720" w:right="475" w:hanging="720"/>
        <w:jc w:val="both"/>
        <w:rPr>
          <w:rFonts w:ascii="Times New Roman" w:hAnsi="Times New Roman"/>
          <w:b/>
          <w:color w:val="auto"/>
          <w:szCs w:val="22"/>
          <w:lang w:val="en-GB" w:bidi="ar-SA"/>
        </w:rPr>
      </w:pPr>
      <w:bookmarkStart w:id="706" w:name="bookmark622"/>
      <w:bookmarkStart w:id="707" w:name="bookmark620"/>
      <w:bookmarkStart w:id="708" w:name="bookmark623"/>
      <w:bookmarkStart w:id="709" w:name="bookmark619"/>
      <w:bookmarkStart w:id="710" w:name="_Toc126757365"/>
      <w:bookmarkStart w:id="711" w:name="_Toc150952341"/>
      <w:bookmarkEnd w:id="706"/>
      <w:r w:rsidRPr="0021394C">
        <w:rPr>
          <w:rFonts w:ascii="Times New Roman" w:hAnsi="Times New Roman"/>
          <w:b/>
          <w:color w:val="auto"/>
          <w:szCs w:val="22"/>
          <w:lang w:val="en-GB" w:bidi="ar-SA"/>
        </w:rPr>
        <w:t>Consequences of non-compliance</w:t>
      </w:r>
      <w:bookmarkEnd w:id="707"/>
      <w:bookmarkEnd w:id="708"/>
      <w:bookmarkEnd w:id="709"/>
      <w:bookmarkEnd w:id="710"/>
      <w:bookmarkEnd w:id="711"/>
    </w:p>
    <w:p w14:paraId="3E09DDE7" w14:textId="77777777" w:rsidR="00580870" w:rsidRDefault="008E0098" w:rsidP="00411998">
      <w:pPr>
        <w:pStyle w:val="Bodytext10"/>
        <w:numPr>
          <w:ilvl w:val="0"/>
          <w:numId w:val="66"/>
        </w:numPr>
        <w:tabs>
          <w:tab w:val="left" w:pos="729"/>
        </w:tabs>
        <w:ind w:right="475"/>
        <w:jc w:val="both"/>
      </w:pPr>
      <w:bookmarkStart w:id="712" w:name="bookmark624"/>
      <w:bookmarkEnd w:id="712"/>
      <w:r>
        <w:t xml:space="preserve">If the granting authority does not pay within the payment deadlines (see above), the beneficiaries are entitled to </w:t>
      </w:r>
      <w:r>
        <w:rPr>
          <w:b/>
          <w:bCs/>
        </w:rPr>
        <w:t xml:space="preserve">late-payment interest </w:t>
      </w:r>
      <w:r>
        <w:t xml:space="preserve">at the reference rate applied by the European Central Bank (ECB) for its main refinancing operations in euros, plus the percentage specified in the Data Sheet (Point 4.2). The ECB reference rate to be used is the rate in force on the first day of the month in which the payment deadline expires, as published in the C series of the </w:t>
      </w:r>
      <w:r>
        <w:rPr>
          <w:i/>
          <w:iCs/>
        </w:rPr>
        <w:t>Official Journal of the European Union</w:t>
      </w:r>
      <w:r>
        <w:t>.</w:t>
      </w:r>
    </w:p>
    <w:p w14:paraId="1B92ABC8" w14:textId="77777777" w:rsidR="00580870" w:rsidRDefault="008E0098" w:rsidP="00411998">
      <w:pPr>
        <w:pStyle w:val="Bodytext10"/>
        <w:ind w:right="475"/>
        <w:jc w:val="both"/>
      </w:pPr>
      <w:r>
        <w:t>If the late-payment interest is lower than or equal to EUR 200, it will be paid to the coordinator only on request submitted within two months of receiving the late payment.</w:t>
      </w:r>
    </w:p>
    <w:p w14:paraId="64D4C85C" w14:textId="77777777" w:rsidR="00580870" w:rsidRDefault="008E0098" w:rsidP="00411998">
      <w:pPr>
        <w:pStyle w:val="Bodytext10"/>
        <w:ind w:right="475"/>
        <w:jc w:val="both"/>
        <w:sectPr w:rsidR="00580870" w:rsidSect="004578F8">
          <w:headerReference w:type="even" r:id="rId40"/>
          <w:headerReference w:type="default" r:id="rId41"/>
          <w:footerReference w:type="even" r:id="rId42"/>
          <w:footerReference w:type="default" r:id="rId43"/>
          <w:footerReference w:type="first" r:id="rId44"/>
          <w:type w:val="continuous"/>
          <w:pgSz w:w="11900" w:h="16840"/>
          <w:pgMar w:top="1324" w:right="425" w:bottom="1726" w:left="1361" w:header="0" w:footer="3" w:gutter="0"/>
          <w:cols w:space="720"/>
          <w:noEndnote/>
          <w:docGrid w:linePitch="360"/>
        </w:sectPr>
      </w:pPr>
      <w:r>
        <w:t>Late-payment interest is not due if all beneficiaries are EU Member States (including regional and local government authorities or other public bodies acting on behalf of a Member State for the purpose of this Agreement).</w:t>
      </w:r>
    </w:p>
    <w:p w14:paraId="52174DCF" w14:textId="77777777" w:rsidR="00580870" w:rsidRDefault="008E0098" w:rsidP="00411998">
      <w:pPr>
        <w:pStyle w:val="Bodytext10"/>
        <w:ind w:right="475"/>
        <w:jc w:val="both"/>
      </w:pPr>
      <w:r>
        <w:lastRenderedPageBreak/>
        <w:t>If payments or the payment deadline are suspended (see Articles 29 and 30), payment will not be considered as late.</w:t>
      </w:r>
    </w:p>
    <w:p w14:paraId="6310D69D" w14:textId="77777777" w:rsidR="00580870" w:rsidRDefault="008E0098" w:rsidP="00411998">
      <w:pPr>
        <w:pStyle w:val="Bodytext10"/>
        <w:ind w:right="475"/>
        <w:jc w:val="both"/>
      </w:pPr>
      <w:r>
        <w:t>Late-payment interest covers the period running from the day following the due date for payment (see above), up to and including the date of payment.</w:t>
      </w:r>
    </w:p>
    <w:p w14:paraId="18062BC4" w14:textId="77777777" w:rsidR="00580870" w:rsidRDefault="008E0098" w:rsidP="00411998">
      <w:pPr>
        <w:pStyle w:val="Bodytext10"/>
        <w:ind w:right="475"/>
        <w:jc w:val="both"/>
      </w:pPr>
      <w:r>
        <w:t>Late-payment interest is not considered for the purposes of calculating the final grant amount.</w:t>
      </w:r>
    </w:p>
    <w:p w14:paraId="3FC9B2CE" w14:textId="77777777" w:rsidR="00580870" w:rsidRDefault="008E0098" w:rsidP="00411998">
      <w:pPr>
        <w:pStyle w:val="Bodytext10"/>
        <w:numPr>
          <w:ilvl w:val="0"/>
          <w:numId w:val="66"/>
        </w:numPr>
        <w:tabs>
          <w:tab w:val="left" w:pos="786"/>
        </w:tabs>
        <w:ind w:right="475"/>
        <w:jc w:val="both"/>
      </w:pPr>
      <w:bookmarkStart w:id="713" w:name="bookmark625"/>
      <w:bookmarkEnd w:id="713"/>
      <w:r>
        <w:t>If the coordinator breaches any of its obligations under this Article, the grant may be reduced (see Article 29) and the grant or the coordinator may be terminated (see Article 32).</w:t>
      </w:r>
    </w:p>
    <w:p w14:paraId="37DD4FF2" w14:textId="77777777" w:rsidR="00580870" w:rsidRDefault="008E0098" w:rsidP="00411998">
      <w:pPr>
        <w:pStyle w:val="Bodytext10"/>
        <w:ind w:right="475"/>
        <w:jc w:val="both"/>
      </w:pPr>
      <w:r>
        <w:t>Such breaches may also lead to other measures described in Chapter 5.</w:t>
      </w:r>
    </w:p>
    <w:p w14:paraId="4050B8DA" w14:textId="77777777" w:rsidR="00580870" w:rsidRDefault="008E0098" w:rsidP="00411998">
      <w:pPr>
        <w:pStyle w:val="Heading4"/>
        <w:ind w:right="475"/>
        <w:rPr>
          <w:lang w:eastAsia="en-GB"/>
        </w:rPr>
      </w:pPr>
      <w:bookmarkStart w:id="714" w:name="bookmark627"/>
      <w:bookmarkStart w:id="715" w:name="bookmark629"/>
      <w:bookmarkStart w:id="716" w:name="bookmark626"/>
      <w:bookmarkStart w:id="717" w:name="_Toc126757366"/>
      <w:bookmarkStart w:id="718" w:name="_Toc150952342"/>
      <w:r>
        <w:rPr>
          <w:lang w:eastAsia="en-GB"/>
        </w:rPr>
        <w:t>ARTICLE 23 — GUARANTEES</w:t>
      </w:r>
      <w:bookmarkEnd w:id="714"/>
      <w:bookmarkEnd w:id="715"/>
      <w:bookmarkEnd w:id="716"/>
      <w:bookmarkEnd w:id="717"/>
      <w:bookmarkEnd w:id="718"/>
    </w:p>
    <w:p w14:paraId="39D326D6" w14:textId="77777777" w:rsidR="00580870" w:rsidRPr="0021394C" w:rsidRDefault="008E0098" w:rsidP="00411998">
      <w:pPr>
        <w:pStyle w:val="Heading5"/>
        <w:widowControl/>
        <w:numPr>
          <w:ilvl w:val="0"/>
          <w:numId w:val="67"/>
        </w:numPr>
        <w:spacing w:before="0" w:after="200"/>
        <w:ind w:left="720" w:right="475" w:hanging="720"/>
        <w:jc w:val="both"/>
        <w:rPr>
          <w:rFonts w:ascii="Times New Roman" w:hAnsi="Times New Roman"/>
          <w:b/>
          <w:color w:val="auto"/>
          <w:szCs w:val="22"/>
          <w:lang w:val="en-GB" w:bidi="ar-SA"/>
        </w:rPr>
      </w:pPr>
      <w:bookmarkStart w:id="719" w:name="bookmark633"/>
      <w:bookmarkStart w:id="720" w:name="bookmark631"/>
      <w:bookmarkStart w:id="721" w:name="bookmark634"/>
      <w:bookmarkStart w:id="722" w:name="bookmark630"/>
      <w:bookmarkStart w:id="723" w:name="_Toc126757367"/>
      <w:bookmarkStart w:id="724" w:name="_Toc150952343"/>
      <w:bookmarkEnd w:id="719"/>
      <w:r w:rsidRPr="0021394C">
        <w:rPr>
          <w:rFonts w:ascii="Times New Roman" w:hAnsi="Times New Roman"/>
          <w:b/>
          <w:color w:val="auto"/>
          <w:szCs w:val="22"/>
          <w:lang w:val="en-GB" w:bidi="ar-SA"/>
        </w:rPr>
        <w:t>Prefinancing guarantee</w:t>
      </w:r>
      <w:bookmarkEnd w:id="720"/>
      <w:bookmarkEnd w:id="721"/>
      <w:bookmarkEnd w:id="722"/>
      <w:bookmarkEnd w:id="723"/>
      <w:bookmarkEnd w:id="724"/>
    </w:p>
    <w:p w14:paraId="2D42A7ED" w14:textId="77777777" w:rsidR="0060346C" w:rsidRPr="002778A3" w:rsidRDefault="0060346C" w:rsidP="00411998">
      <w:pPr>
        <w:spacing w:after="180"/>
        <w:ind w:right="475"/>
        <w:jc w:val="both"/>
      </w:pPr>
      <w:r w:rsidRPr="002778A3">
        <w:t xml:space="preserve">If required by the granting authority (see Data Sheet, </w:t>
      </w:r>
      <w:proofErr w:type="gramStart"/>
      <w:r w:rsidRPr="002778A3">
        <w:t>Point</w:t>
      </w:r>
      <w:proofErr w:type="gramEnd"/>
      <w:r w:rsidRPr="002778A3">
        <w:t xml:space="preserve"> 4.2), the beneficiaries must provide (one or more) pre</w:t>
      </w:r>
      <w:r>
        <w:t>-</w:t>
      </w:r>
      <w:r w:rsidRPr="002778A3">
        <w:t>financing guarantee(s) in accordance with the timing and the amounts set out in the Data Sheet.</w:t>
      </w:r>
    </w:p>
    <w:p w14:paraId="4AC8684F" w14:textId="74B2E51D" w:rsidR="00580870" w:rsidRDefault="0060346C" w:rsidP="00411998">
      <w:pPr>
        <w:spacing w:after="180"/>
        <w:ind w:right="475"/>
      </w:pPr>
      <w:r w:rsidRPr="002778A3">
        <w:t xml:space="preserve">The coordinator must submit </w:t>
      </w:r>
      <w:r>
        <w:t xml:space="preserve">a financial guarantee </w:t>
      </w:r>
      <w:r w:rsidRPr="002778A3">
        <w:t>to the granting authority</w:t>
      </w:r>
      <w:r>
        <w:t xml:space="preserve"> together with the application for a </w:t>
      </w:r>
      <w:r w:rsidRPr="0060346C">
        <w:rPr>
          <w:bCs/>
        </w:rPr>
        <w:t>pre-financing payment</w:t>
      </w:r>
      <w:r w:rsidRPr="002778A3">
        <w:t>.</w:t>
      </w:r>
    </w:p>
    <w:p w14:paraId="05566A4E" w14:textId="3AE4B54F" w:rsidR="00580870" w:rsidRDefault="008E0098" w:rsidP="00411998">
      <w:pPr>
        <w:pStyle w:val="Bodytext10"/>
        <w:ind w:right="475"/>
        <w:jc w:val="both"/>
      </w:pPr>
      <w:r>
        <w:t>The guarantees must fulfil the following conditions:</w:t>
      </w:r>
    </w:p>
    <w:p w14:paraId="5F38F060" w14:textId="77777777" w:rsidR="00580870" w:rsidRDefault="008E0098" w:rsidP="00411998">
      <w:pPr>
        <w:pStyle w:val="Bodytext10"/>
        <w:numPr>
          <w:ilvl w:val="0"/>
          <w:numId w:val="68"/>
        </w:numPr>
        <w:tabs>
          <w:tab w:val="left" w:pos="785"/>
        </w:tabs>
        <w:ind w:left="780" w:right="475" w:hanging="440"/>
        <w:jc w:val="both"/>
      </w:pPr>
      <w:bookmarkStart w:id="725" w:name="bookmark635"/>
      <w:bookmarkEnd w:id="725"/>
      <w:r>
        <w:t>be provided by a bank or approved financial institution established in the EU or — if requested by the coordinator and accepted by the granting authority — by a third party or a bank or financial institution established outside the EU offering equivalent security</w:t>
      </w:r>
    </w:p>
    <w:p w14:paraId="266A7C00" w14:textId="77777777" w:rsidR="00580870" w:rsidRDefault="008E0098" w:rsidP="00411998">
      <w:pPr>
        <w:pStyle w:val="Bodytext10"/>
        <w:numPr>
          <w:ilvl w:val="0"/>
          <w:numId w:val="68"/>
        </w:numPr>
        <w:tabs>
          <w:tab w:val="left" w:pos="799"/>
        </w:tabs>
        <w:ind w:left="780" w:right="475" w:hanging="440"/>
        <w:jc w:val="both"/>
      </w:pPr>
      <w:bookmarkStart w:id="726" w:name="bookmark636"/>
      <w:bookmarkEnd w:id="726"/>
      <w:r>
        <w:t>the guarantor stands as first-call guarantor and does not require the granting authority to first have recourse against the principal debtor (</w:t>
      </w:r>
      <w:proofErr w:type="gramStart"/>
      <w:r>
        <w:t>i.e.</w:t>
      </w:r>
      <w:proofErr w:type="gramEnd"/>
      <w:r>
        <w:t xml:space="preserve"> the beneficiary concerned) and</w:t>
      </w:r>
    </w:p>
    <w:p w14:paraId="5E23DFC5" w14:textId="77777777" w:rsidR="00580870" w:rsidRDefault="008E0098" w:rsidP="00411998">
      <w:pPr>
        <w:pStyle w:val="Bodytext10"/>
        <w:numPr>
          <w:ilvl w:val="0"/>
          <w:numId w:val="68"/>
        </w:numPr>
        <w:tabs>
          <w:tab w:val="left" w:pos="799"/>
        </w:tabs>
        <w:ind w:left="780" w:right="475" w:hanging="440"/>
        <w:jc w:val="both"/>
      </w:pPr>
      <w:bookmarkStart w:id="727" w:name="bookmark637"/>
      <w:bookmarkEnd w:id="727"/>
      <w:r>
        <w:t>remain explicitly in force until the final payment and, if the final payment takes the form of a recovery, until five months after the debit note is notified to a beneficiary.</w:t>
      </w:r>
    </w:p>
    <w:p w14:paraId="214C6541" w14:textId="5D7CAD57" w:rsidR="00580870" w:rsidRDefault="008E0098" w:rsidP="00411998">
      <w:pPr>
        <w:pStyle w:val="Bodytext10"/>
        <w:ind w:right="475"/>
        <w:jc w:val="both"/>
      </w:pPr>
      <w:r>
        <w:t>They will be released within the following month.</w:t>
      </w:r>
    </w:p>
    <w:p w14:paraId="0AD53C8B" w14:textId="77777777" w:rsidR="00580870" w:rsidRPr="0021394C" w:rsidRDefault="008E0098" w:rsidP="00411998">
      <w:pPr>
        <w:pStyle w:val="Heading5"/>
        <w:widowControl/>
        <w:numPr>
          <w:ilvl w:val="0"/>
          <w:numId w:val="67"/>
        </w:numPr>
        <w:spacing w:before="0" w:after="200"/>
        <w:ind w:left="720" w:right="475" w:hanging="720"/>
        <w:jc w:val="both"/>
        <w:rPr>
          <w:rFonts w:ascii="Times New Roman" w:hAnsi="Times New Roman"/>
          <w:b/>
          <w:color w:val="auto"/>
          <w:szCs w:val="22"/>
          <w:lang w:val="en-GB" w:bidi="ar-SA"/>
        </w:rPr>
      </w:pPr>
      <w:bookmarkStart w:id="728" w:name="bookmark641"/>
      <w:bookmarkStart w:id="729" w:name="bookmark639"/>
      <w:bookmarkStart w:id="730" w:name="bookmark642"/>
      <w:bookmarkStart w:id="731" w:name="bookmark638"/>
      <w:bookmarkStart w:id="732" w:name="_Toc126757368"/>
      <w:bookmarkStart w:id="733" w:name="_Toc150952344"/>
      <w:bookmarkEnd w:id="728"/>
      <w:r w:rsidRPr="0021394C">
        <w:rPr>
          <w:rFonts w:ascii="Times New Roman" w:hAnsi="Times New Roman"/>
          <w:b/>
          <w:color w:val="auto"/>
          <w:szCs w:val="22"/>
          <w:lang w:val="en-GB" w:bidi="ar-SA"/>
        </w:rPr>
        <w:t>Consequences of non-compliance</w:t>
      </w:r>
      <w:bookmarkEnd w:id="729"/>
      <w:bookmarkEnd w:id="730"/>
      <w:bookmarkEnd w:id="731"/>
      <w:bookmarkEnd w:id="732"/>
      <w:bookmarkEnd w:id="733"/>
    </w:p>
    <w:p w14:paraId="31805060" w14:textId="7302DD60" w:rsidR="00580870" w:rsidRDefault="008E0098" w:rsidP="00411998">
      <w:pPr>
        <w:pStyle w:val="Bodytext10"/>
        <w:ind w:right="475"/>
        <w:jc w:val="both"/>
      </w:pPr>
      <w:r>
        <w:t>If the beneficiaries breach their obligation to provide the pre</w:t>
      </w:r>
      <w:r w:rsidR="00C415A0">
        <w:t>-</w:t>
      </w:r>
      <w:r>
        <w:t>financing guarantee, the pre</w:t>
      </w:r>
      <w:r w:rsidR="00C415A0">
        <w:t>-</w:t>
      </w:r>
      <w:r>
        <w:t>financing will not be paid.</w:t>
      </w:r>
    </w:p>
    <w:p w14:paraId="22984F57" w14:textId="1B523226" w:rsidR="00580870" w:rsidRDefault="008E0098" w:rsidP="00411998">
      <w:pPr>
        <w:pStyle w:val="Bodytext10"/>
        <w:ind w:right="475"/>
        <w:jc w:val="both"/>
      </w:pPr>
      <w:r>
        <w:t>Such breaches may also lead to other measures described in Chapter 5.</w:t>
      </w:r>
    </w:p>
    <w:p w14:paraId="482875A0" w14:textId="77777777" w:rsidR="00580870" w:rsidRDefault="008E0098" w:rsidP="00411998">
      <w:pPr>
        <w:pStyle w:val="Heading4"/>
        <w:ind w:right="475"/>
        <w:rPr>
          <w:lang w:eastAsia="en-GB"/>
        </w:rPr>
      </w:pPr>
      <w:bookmarkStart w:id="734" w:name="bookmark644"/>
      <w:bookmarkStart w:id="735" w:name="bookmark646"/>
      <w:bookmarkStart w:id="736" w:name="bookmark643"/>
      <w:bookmarkStart w:id="737" w:name="_Toc126757369"/>
      <w:bookmarkStart w:id="738" w:name="_Toc150952345"/>
      <w:r w:rsidRPr="0021394C">
        <w:rPr>
          <w:lang w:eastAsia="en-GB"/>
        </w:rPr>
        <w:t>ARTICLE 24 — CERTIFICATES</w:t>
      </w:r>
      <w:bookmarkEnd w:id="734"/>
      <w:bookmarkEnd w:id="735"/>
      <w:bookmarkEnd w:id="736"/>
      <w:bookmarkEnd w:id="737"/>
      <w:bookmarkEnd w:id="738"/>
    </w:p>
    <w:p w14:paraId="53355DBB" w14:textId="5EF685C0" w:rsidR="00580870" w:rsidRPr="0021394C" w:rsidRDefault="008E0098" w:rsidP="00411998">
      <w:pPr>
        <w:pStyle w:val="Bodytext10"/>
        <w:ind w:right="475"/>
        <w:jc w:val="both"/>
        <w:rPr>
          <w:color w:val="auto"/>
        </w:rPr>
      </w:pPr>
      <w:r w:rsidRPr="0021394C">
        <w:rPr>
          <w:color w:val="auto"/>
        </w:rPr>
        <w:t>Not applicable</w:t>
      </w:r>
      <w:r w:rsidR="0021394C">
        <w:rPr>
          <w:color w:val="auto"/>
        </w:rPr>
        <w:t>.</w:t>
      </w:r>
    </w:p>
    <w:p w14:paraId="3E0E8426" w14:textId="000963F7" w:rsidR="00580870" w:rsidRDefault="008E0098" w:rsidP="00411998">
      <w:pPr>
        <w:pStyle w:val="Heading4"/>
        <w:ind w:right="475"/>
        <w:rPr>
          <w:lang w:eastAsia="en-GB"/>
        </w:rPr>
      </w:pPr>
      <w:bookmarkStart w:id="739" w:name="_Toc126757370"/>
      <w:bookmarkStart w:id="740" w:name="_Toc150952346"/>
      <w:r w:rsidRPr="0021394C">
        <w:rPr>
          <w:lang w:eastAsia="en-GB"/>
        </w:rPr>
        <w:t>ARTICLE 25</w:t>
      </w:r>
      <w:r w:rsidRPr="0021394C">
        <w:rPr>
          <w:lang w:eastAsia="en-GB"/>
        </w:rPr>
        <w:tab/>
        <w:t xml:space="preserve">— CHECKS, REVIEWS, </w:t>
      </w:r>
      <w:proofErr w:type="gramStart"/>
      <w:r w:rsidRPr="0021394C">
        <w:rPr>
          <w:lang w:eastAsia="en-GB"/>
        </w:rPr>
        <w:t>AUDITS</w:t>
      </w:r>
      <w:proofErr w:type="gramEnd"/>
      <w:r w:rsidRPr="0021394C">
        <w:rPr>
          <w:lang w:eastAsia="en-GB"/>
        </w:rPr>
        <w:t xml:space="preserve"> AND INVESTIGATIONS —</w:t>
      </w:r>
      <w:r w:rsidR="0021394C">
        <w:rPr>
          <w:lang w:eastAsia="en-GB"/>
        </w:rPr>
        <w:t xml:space="preserve"> </w:t>
      </w:r>
      <w:r w:rsidRPr="0021394C">
        <w:rPr>
          <w:lang w:eastAsia="en-GB"/>
        </w:rPr>
        <w:t>EXTENSION OF FINDINGS</w:t>
      </w:r>
      <w:bookmarkEnd w:id="739"/>
      <w:bookmarkEnd w:id="740"/>
    </w:p>
    <w:p w14:paraId="4DF07B86" w14:textId="77777777" w:rsidR="00580870" w:rsidRPr="0021394C" w:rsidRDefault="008E0098" w:rsidP="00411998">
      <w:pPr>
        <w:pStyle w:val="Heading5"/>
        <w:widowControl/>
        <w:numPr>
          <w:ilvl w:val="0"/>
          <w:numId w:val="69"/>
        </w:numPr>
        <w:spacing w:before="0" w:after="200"/>
        <w:ind w:left="720" w:right="475" w:hanging="720"/>
        <w:jc w:val="both"/>
        <w:rPr>
          <w:rFonts w:ascii="Times New Roman" w:hAnsi="Times New Roman"/>
          <w:b/>
          <w:color w:val="auto"/>
          <w:szCs w:val="22"/>
          <w:lang w:val="en-GB" w:bidi="ar-SA"/>
        </w:rPr>
      </w:pPr>
      <w:bookmarkStart w:id="741" w:name="bookmark651"/>
      <w:bookmarkStart w:id="742" w:name="bookmark652"/>
      <w:bookmarkStart w:id="743" w:name="bookmark648"/>
      <w:bookmarkStart w:id="744" w:name="_Toc126757371"/>
      <w:bookmarkStart w:id="745" w:name="_Toc150952347"/>
      <w:bookmarkEnd w:id="741"/>
      <w:r w:rsidRPr="0021394C">
        <w:rPr>
          <w:rFonts w:ascii="Times New Roman" w:hAnsi="Times New Roman"/>
          <w:b/>
          <w:color w:val="auto"/>
          <w:szCs w:val="22"/>
          <w:lang w:val="en-GB" w:bidi="ar-SA"/>
        </w:rPr>
        <w:t xml:space="preserve">Granting authority checks, </w:t>
      </w:r>
      <w:proofErr w:type="gramStart"/>
      <w:r w:rsidRPr="0021394C">
        <w:rPr>
          <w:rFonts w:ascii="Times New Roman" w:hAnsi="Times New Roman"/>
          <w:b/>
          <w:color w:val="auto"/>
          <w:szCs w:val="22"/>
          <w:lang w:val="en-GB" w:bidi="ar-SA"/>
        </w:rPr>
        <w:t>reviews</w:t>
      </w:r>
      <w:proofErr w:type="gramEnd"/>
      <w:r w:rsidRPr="0021394C">
        <w:rPr>
          <w:rFonts w:ascii="Times New Roman" w:hAnsi="Times New Roman"/>
          <w:b/>
          <w:color w:val="auto"/>
          <w:szCs w:val="22"/>
          <w:lang w:val="en-GB" w:bidi="ar-SA"/>
        </w:rPr>
        <w:t xml:space="preserve"> and audits</w:t>
      </w:r>
      <w:bookmarkEnd w:id="742"/>
      <w:bookmarkEnd w:id="743"/>
      <w:bookmarkEnd w:id="744"/>
      <w:bookmarkEnd w:id="745"/>
    </w:p>
    <w:p w14:paraId="1DBF95BB" w14:textId="77777777" w:rsidR="00580870" w:rsidRPr="0021394C" w:rsidRDefault="008E0098" w:rsidP="00411998">
      <w:pPr>
        <w:widowControl/>
        <w:numPr>
          <w:ilvl w:val="0"/>
          <w:numId w:val="70"/>
        </w:numPr>
        <w:tabs>
          <w:tab w:val="left" w:pos="851"/>
        </w:tabs>
        <w:spacing w:after="200"/>
        <w:ind w:left="851" w:right="475" w:hanging="851"/>
        <w:jc w:val="both"/>
        <w:rPr>
          <w:rFonts w:eastAsiaTheme="minorHAnsi" w:cstheme="minorBidi"/>
          <w:b/>
          <w:color w:val="auto"/>
          <w:lang w:val="en-GB" w:bidi="ar-SA"/>
        </w:rPr>
      </w:pPr>
      <w:bookmarkStart w:id="746" w:name="bookmark653"/>
      <w:bookmarkStart w:id="747" w:name="bookmark649"/>
      <w:bookmarkStart w:id="748" w:name="bookmark654"/>
      <w:bookmarkEnd w:id="746"/>
      <w:r w:rsidRPr="0021394C">
        <w:rPr>
          <w:rFonts w:eastAsiaTheme="minorHAnsi" w:cstheme="minorBidi"/>
          <w:b/>
          <w:color w:val="auto"/>
          <w:lang w:val="en-GB" w:bidi="ar-SA"/>
        </w:rPr>
        <w:t>Internal checks</w:t>
      </w:r>
      <w:bookmarkEnd w:id="747"/>
      <w:bookmarkEnd w:id="748"/>
    </w:p>
    <w:p w14:paraId="59DFD670" w14:textId="77777777" w:rsidR="00580870" w:rsidRPr="0021394C" w:rsidRDefault="008E0098" w:rsidP="00411998">
      <w:pPr>
        <w:pStyle w:val="Bodytext10"/>
        <w:ind w:right="475"/>
        <w:jc w:val="both"/>
        <w:rPr>
          <w:color w:val="auto"/>
        </w:rPr>
      </w:pPr>
      <w:r>
        <w:t xml:space="preserve">The granting authority may — during the action or afterwards — check the proper implementation </w:t>
      </w:r>
      <w:r>
        <w:lastRenderedPageBreak/>
        <w:t xml:space="preserve">of the action and compliance with the obligations under the Agreement, including </w:t>
      </w:r>
      <w:r w:rsidRPr="0021394C">
        <w:rPr>
          <w:color w:val="auto"/>
        </w:rPr>
        <w:t xml:space="preserve">assessing lump sum contributions, </w:t>
      </w:r>
      <w:proofErr w:type="gramStart"/>
      <w:r w:rsidRPr="0021394C">
        <w:rPr>
          <w:color w:val="auto"/>
        </w:rPr>
        <w:t>deliverables</w:t>
      </w:r>
      <w:proofErr w:type="gramEnd"/>
      <w:r w:rsidRPr="0021394C">
        <w:rPr>
          <w:color w:val="auto"/>
        </w:rPr>
        <w:t xml:space="preserve"> and reports.</w:t>
      </w:r>
    </w:p>
    <w:p w14:paraId="7B3266AB" w14:textId="77777777" w:rsidR="00580870" w:rsidRPr="0021394C" w:rsidRDefault="008E0098" w:rsidP="00411998">
      <w:pPr>
        <w:widowControl/>
        <w:numPr>
          <w:ilvl w:val="0"/>
          <w:numId w:val="70"/>
        </w:numPr>
        <w:tabs>
          <w:tab w:val="left" w:pos="851"/>
        </w:tabs>
        <w:spacing w:after="200"/>
        <w:ind w:left="851" w:right="475" w:hanging="851"/>
        <w:jc w:val="both"/>
        <w:rPr>
          <w:rFonts w:eastAsiaTheme="minorHAnsi" w:cstheme="minorBidi"/>
          <w:b/>
          <w:color w:val="auto"/>
          <w:lang w:val="en-GB" w:bidi="ar-SA"/>
        </w:rPr>
      </w:pPr>
      <w:bookmarkStart w:id="749" w:name="bookmark657"/>
      <w:bookmarkStart w:id="750" w:name="bookmark655"/>
      <w:bookmarkStart w:id="751" w:name="bookmark656"/>
      <w:bookmarkStart w:id="752" w:name="bookmark658"/>
      <w:bookmarkEnd w:id="749"/>
      <w:r w:rsidRPr="0021394C">
        <w:rPr>
          <w:rFonts w:eastAsiaTheme="minorHAnsi" w:cstheme="minorBidi"/>
          <w:b/>
          <w:color w:val="auto"/>
          <w:lang w:val="en-GB" w:bidi="ar-SA"/>
        </w:rPr>
        <w:t>Project reviews</w:t>
      </w:r>
      <w:bookmarkEnd w:id="750"/>
      <w:bookmarkEnd w:id="751"/>
      <w:bookmarkEnd w:id="752"/>
    </w:p>
    <w:p w14:paraId="5799A21C" w14:textId="77777777" w:rsidR="00580870" w:rsidRDefault="008E0098" w:rsidP="00411998">
      <w:pPr>
        <w:pStyle w:val="Bodytext10"/>
        <w:ind w:right="475"/>
        <w:jc w:val="both"/>
      </w:pPr>
      <w:r>
        <w:t>The granting authority may carry out reviews on the proper implementation of the action and compliance with the obligations under the Agreement (general project reviews or specific issues reviews).</w:t>
      </w:r>
    </w:p>
    <w:p w14:paraId="3BECECE8" w14:textId="77777777" w:rsidR="00580870" w:rsidRDefault="008E0098" w:rsidP="00411998">
      <w:pPr>
        <w:pStyle w:val="Bodytext10"/>
        <w:ind w:right="475"/>
        <w:jc w:val="both"/>
      </w:pPr>
      <w:r>
        <w:t xml:space="preserve">Such project reviews may be started during the implementation of the action and until the time-limit set </w:t>
      </w:r>
      <w:r w:rsidRPr="0060346C">
        <w:t>out in the Data Sheet (see Point 6). They will</w:t>
      </w:r>
      <w:r>
        <w:t xml:space="preserve"> be formally notified to the coordinator or beneficiary concerned and will be considered to start on the date of the notification.</w:t>
      </w:r>
    </w:p>
    <w:p w14:paraId="0B4946DE" w14:textId="77777777" w:rsidR="00580870" w:rsidRDefault="008E0098" w:rsidP="00411998">
      <w:pPr>
        <w:pStyle w:val="Bodytext10"/>
        <w:ind w:right="475"/>
        <w:jc w:val="both"/>
      </w:pPr>
      <w:r>
        <w:t>If needed, the granting authority may be assisted by independent, outside experts. If it uses outside experts, the coordinator or beneficiary concerned will be informed and have the right to object on grounds of commercial confidentiality or conflict of interest.</w:t>
      </w:r>
    </w:p>
    <w:p w14:paraId="15306A2C" w14:textId="77777777" w:rsidR="00580870" w:rsidRDefault="008E0098" w:rsidP="00411998">
      <w:pPr>
        <w:pStyle w:val="Bodytext10"/>
        <w:ind w:right="475"/>
        <w:jc w:val="both"/>
      </w:pPr>
      <w:r>
        <w:t>The coordinator or beneficiary concerned must cooperate diligently and provide — within the deadline requested — any information and data in addition to deliverables and reports already submitted. The granting authority may request beneficiaries to provide such information to it directly. Sensitive information and documents will be treated in accordance with Article 13.</w:t>
      </w:r>
    </w:p>
    <w:p w14:paraId="7D65E44F" w14:textId="77777777" w:rsidR="00580870" w:rsidRDefault="008E0098" w:rsidP="00411998">
      <w:pPr>
        <w:pStyle w:val="Bodytext10"/>
        <w:ind w:right="475"/>
        <w:jc w:val="both"/>
      </w:pPr>
      <w:r>
        <w:t>The coordinator or beneficiary concerned may be requested to participate in meetings, including with the outside experts.</w:t>
      </w:r>
    </w:p>
    <w:p w14:paraId="48F4B218" w14:textId="77777777" w:rsidR="00580870" w:rsidRDefault="008E0098" w:rsidP="00411998">
      <w:pPr>
        <w:pStyle w:val="Bodytext10"/>
        <w:ind w:right="475"/>
        <w:jc w:val="both"/>
      </w:pPr>
      <w:r>
        <w:t xml:space="preserve">For </w:t>
      </w:r>
      <w:r>
        <w:rPr>
          <w:b/>
          <w:bCs/>
        </w:rPr>
        <w:t xml:space="preserve">on-the-spot </w:t>
      </w:r>
      <w:r>
        <w:t>visits, the beneficiary concerned must allow access to sites and premises (including to the outside experts) and must ensure that information requested is readily available.</w:t>
      </w:r>
    </w:p>
    <w:p w14:paraId="6E61253F" w14:textId="77777777" w:rsidR="00580870" w:rsidRDefault="008E0098" w:rsidP="00411998">
      <w:pPr>
        <w:pStyle w:val="Bodytext10"/>
        <w:ind w:right="475"/>
        <w:jc w:val="both"/>
      </w:pPr>
      <w:r>
        <w:t xml:space="preserve">Information provided must be accurate, </w:t>
      </w:r>
      <w:proofErr w:type="gramStart"/>
      <w:r>
        <w:t>precise</w:t>
      </w:r>
      <w:proofErr w:type="gramEnd"/>
      <w:r>
        <w:t xml:space="preserve"> and complete and in the format requested, including electronic format.</w:t>
      </w:r>
    </w:p>
    <w:p w14:paraId="1FDEDC9F" w14:textId="77777777" w:rsidR="00580870" w:rsidRDefault="008E0098" w:rsidP="00411998">
      <w:pPr>
        <w:pStyle w:val="Bodytext10"/>
        <w:ind w:right="475"/>
        <w:jc w:val="both"/>
      </w:pPr>
      <w:proofErr w:type="gramStart"/>
      <w:r>
        <w:t>On the basis of</w:t>
      </w:r>
      <w:proofErr w:type="gramEnd"/>
      <w:r>
        <w:t xml:space="preserve"> the review findings, a </w:t>
      </w:r>
      <w:r>
        <w:rPr>
          <w:b/>
          <w:bCs/>
        </w:rPr>
        <w:t xml:space="preserve">project review report </w:t>
      </w:r>
      <w:r>
        <w:t>will be drawn up.</w:t>
      </w:r>
    </w:p>
    <w:p w14:paraId="43C2879E" w14:textId="77777777" w:rsidR="00580870" w:rsidRDefault="008E0098" w:rsidP="00411998">
      <w:pPr>
        <w:pStyle w:val="Bodytext10"/>
        <w:ind w:right="475"/>
        <w:jc w:val="both"/>
      </w:pPr>
      <w:r>
        <w:t>The granting authority will formally notify the project review report to the coordinator or beneficiary concerned, which has 30 days from receiving notification to make observations.</w:t>
      </w:r>
    </w:p>
    <w:p w14:paraId="18D999A8" w14:textId="77777777" w:rsidR="00580870" w:rsidRDefault="008E0098" w:rsidP="00411998">
      <w:pPr>
        <w:pStyle w:val="Bodytext10"/>
        <w:ind w:right="475"/>
        <w:jc w:val="both"/>
      </w:pPr>
      <w:r>
        <w:t>Project reviews (including project review reports) will be in the language of the Agreement.</w:t>
      </w:r>
    </w:p>
    <w:p w14:paraId="6EE89307" w14:textId="77777777" w:rsidR="00580870" w:rsidRPr="0021394C" w:rsidRDefault="008E0098" w:rsidP="00411998">
      <w:pPr>
        <w:widowControl/>
        <w:numPr>
          <w:ilvl w:val="0"/>
          <w:numId w:val="70"/>
        </w:numPr>
        <w:tabs>
          <w:tab w:val="left" w:pos="851"/>
        </w:tabs>
        <w:spacing w:after="200"/>
        <w:ind w:left="851" w:right="475" w:hanging="851"/>
        <w:jc w:val="both"/>
        <w:rPr>
          <w:rFonts w:eastAsiaTheme="minorHAnsi" w:cstheme="minorBidi"/>
          <w:b/>
          <w:color w:val="auto"/>
          <w:lang w:val="en-GB" w:bidi="ar-SA"/>
        </w:rPr>
      </w:pPr>
      <w:bookmarkStart w:id="753" w:name="bookmark661"/>
      <w:bookmarkStart w:id="754" w:name="bookmark659"/>
      <w:bookmarkStart w:id="755" w:name="bookmark660"/>
      <w:bookmarkStart w:id="756" w:name="bookmark662"/>
      <w:bookmarkEnd w:id="753"/>
      <w:r w:rsidRPr="0021394C">
        <w:rPr>
          <w:rFonts w:eastAsiaTheme="minorHAnsi" w:cstheme="minorBidi"/>
          <w:b/>
          <w:color w:val="auto"/>
          <w:lang w:val="en-GB" w:bidi="ar-SA"/>
        </w:rPr>
        <w:t>Audits</w:t>
      </w:r>
      <w:bookmarkEnd w:id="754"/>
      <w:bookmarkEnd w:id="755"/>
      <w:bookmarkEnd w:id="756"/>
    </w:p>
    <w:p w14:paraId="6B5D5AF1" w14:textId="77777777" w:rsidR="00580870" w:rsidRDefault="008E0098" w:rsidP="00411998">
      <w:pPr>
        <w:pStyle w:val="Bodytext10"/>
        <w:ind w:right="475"/>
        <w:jc w:val="both"/>
      </w:pPr>
      <w:r>
        <w:t>The granting authority may carry out audits on the proper implementation of the action and compliance with the obligations under the Agreement.</w:t>
      </w:r>
    </w:p>
    <w:p w14:paraId="221E871B" w14:textId="77777777" w:rsidR="00580870" w:rsidRDefault="008E0098" w:rsidP="00411998">
      <w:pPr>
        <w:pStyle w:val="Bodytext10"/>
        <w:ind w:right="475"/>
        <w:jc w:val="both"/>
      </w:pPr>
      <w:r>
        <w:t xml:space="preserve">Such audits may be started during the implementation of the action and until the time-limit set out in the </w:t>
      </w:r>
      <w:r w:rsidRPr="0060346C">
        <w:t>Data Sheet (see Point 6). They</w:t>
      </w:r>
      <w:r>
        <w:t xml:space="preserve"> will be formally notified to the beneficiary concerned and will be considered to start on the date of the notification.</w:t>
      </w:r>
    </w:p>
    <w:p w14:paraId="0831E32A" w14:textId="77777777" w:rsidR="00580870" w:rsidRDefault="008E0098" w:rsidP="00411998">
      <w:pPr>
        <w:pStyle w:val="Bodytext10"/>
        <w:ind w:right="475"/>
        <w:jc w:val="both"/>
      </w:pPr>
      <w:r>
        <w:t xml:space="preserve">The granting authority may use its </w:t>
      </w:r>
      <w:r w:rsidRPr="00C415A0">
        <w:rPr>
          <w:lang w:val="en-GB"/>
        </w:rPr>
        <w:t>own audit service, delegate audits to a centralised service</w:t>
      </w:r>
      <w:r>
        <w:t xml:space="preserve"> or use external audit firms. If it uses an external firm, the beneficiary concerned will be informed and have the right to object on grounds of commercial confidentiality or conflict of interest.</w:t>
      </w:r>
    </w:p>
    <w:p w14:paraId="7CE47940" w14:textId="77777777" w:rsidR="00580870" w:rsidRDefault="008E0098" w:rsidP="00411998">
      <w:pPr>
        <w:pStyle w:val="Bodytext10"/>
        <w:ind w:right="475"/>
        <w:jc w:val="both"/>
      </w:pPr>
      <w:r>
        <w:t>The beneficiary concerned must cooperate diligently and provide — within the deadline requested — any information (including complete accounts, individual salary statements or other personal data) to verify compliance with the Agreement. Sensitive information and documents will be treated in accordance with Article 13.</w:t>
      </w:r>
    </w:p>
    <w:p w14:paraId="640C98E3" w14:textId="77777777" w:rsidR="00580870" w:rsidRDefault="008E0098" w:rsidP="00411998">
      <w:pPr>
        <w:pStyle w:val="Bodytext10"/>
        <w:ind w:right="475"/>
        <w:jc w:val="both"/>
      </w:pPr>
      <w:r>
        <w:lastRenderedPageBreak/>
        <w:t xml:space="preserve">For </w:t>
      </w:r>
      <w:r>
        <w:rPr>
          <w:b/>
          <w:bCs/>
        </w:rPr>
        <w:t xml:space="preserve">on-the-spot </w:t>
      </w:r>
      <w:r>
        <w:t>visits, the beneficiary concerned must allow access to sites and premises (including for the external audit firm) and must ensure that information requested is readily available.</w:t>
      </w:r>
    </w:p>
    <w:p w14:paraId="52523A6B" w14:textId="77777777" w:rsidR="00580870" w:rsidRDefault="008E0098" w:rsidP="00411998">
      <w:pPr>
        <w:pStyle w:val="Bodytext10"/>
        <w:ind w:right="475"/>
        <w:jc w:val="both"/>
      </w:pPr>
      <w:r>
        <w:t xml:space="preserve">Information provided must be accurate, </w:t>
      </w:r>
      <w:proofErr w:type="gramStart"/>
      <w:r>
        <w:t>precise</w:t>
      </w:r>
      <w:proofErr w:type="gramEnd"/>
      <w:r>
        <w:t xml:space="preserve"> and complete and in the format requested, including electronic format.</w:t>
      </w:r>
    </w:p>
    <w:p w14:paraId="379801AC" w14:textId="77777777" w:rsidR="00580870" w:rsidRDefault="008E0098" w:rsidP="00411998">
      <w:pPr>
        <w:pStyle w:val="Bodytext10"/>
        <w:ind w:right="475"/>
        <w:jc w:val="both"/>
      </w:pPr>
      <w:proofErr w:type="gramStart"/>
      <w:r>
        <w:t>On the basis of</w:t>
      </w:r>
      <w:proofErr w:type="gramEnd"/>
      <w:r>
        <w:t xml:space="preserve"> the audit findings, a </w:t>
      </w:r>
      <w:r>
        <w:rPr>
          <w:b/>
          <w:bCs/>
        </w:rPr>
        <w:t xml:space="preserve">draft audit report </w:t>
      </w:r>
      <w:r>
        <w:t>will be drawn up.</w:t>
      </w:r>
    </w:p>
    <w:p w14:paraId="5D85056A" w14:textId="77777777" w:rsidR="00580870" w:rsidRDefault="008E0098" w:rsidP="00411998">
      <w:pPr>
        <w:pStyle w:val="Bodytext10"/>
        <w:ind w:right="475"/>
        <w:jc w:val="both"/>
      </w:pPr>
      <w:r>
        <w:t>The auditors will formally notify the draft audit report to the beneficiary concerned, which has 30 days from receiving notification to make observations (contradictory audit procedure).</w:t>
      </w:r>
    </w:p>
    <w:p w14:paraId="532D9CDB" w14:textId="77777777" w:rsidR="00580870" w:rsidRDefault="008E0098" w:rsidP="00411998">
      <w:pPr>
        <w:pStyle w:val="Bodytext10"/>
        <w:ind w:right="475"/>
        <w:jc w:val="both"/>
      </w:pPr>
      <w:r>
        <w:t xml:space="preserve">The </w:t>
      </w:r>
      <w:r>
        <w:rPr>
          <w:b/>
          <w:bCs/>
        </w:rPr>
        <w:t xml:space="preserve">final audit report </w:t>
      </w:r>
      <w:r>
        <w:t xml:space="preserve">will </w:t>
      </w:r>
      <w:proofErr w:type="gramStart"/>
      <w:r>
        <w:t>take into account</w:t>
      </w:r>
      <w:proofErr w:type="gramEnd"/>
      <w:r>
        <w:t xml:space="preserve"> observations by the beneficiary concerned and will be formally notified to them.</w:t>
      </w:r>
    </w:p>
    <w:p w14:paraId="17E7663C" w14:textId="77777777" w:rsidR="00580870" w:rsidRDefault="008E0098" w:rsidP="00411998">
      <w:pPr>
        <w:pStyle w:val="Bodytext10"/>
        <w:ind w:right="475"/>
        <w:jc w:val="both"/>
      </w:pPr>
      <w:r>
        <w:t>Audits (including audit reports) will be in the language of the Agreement.</w:t>
      </w:r>
    </w:p>
    <w:p w14:paraId="2349DC1F" w14:textId="77777777" w:rsidR="00580870" w:rsidRPr="0021394C" w:rsidRDefault="008E0098" w:rsidP="00411998">
      <w:pPr>
        <w:pStyle w:val="Heading5"/>
        <w:widowControl/>
        <w:numPr>
          <w:ilvl w:val="0"/>
          <w:numId w:val="69"/>
        </w:numPr>
        <w:spacing w:before="0" w:after="200"/>
        <w:ind w:left="720" w:right="475" w:hanging="720"/>
        <w:jc w:val="both"/>
        <w:rPr>
          <w:rFonts w:ascii="Times New Roman" w:hAnsi="Times New Roman"/>
          <w:b/>
          <w:color w:val="auto"/>
          <w:szCs w:val="22"/>
          <w:lang w:val="en-GB" w:bidi="ar-SA"/>
        </w:rPr>
      </w:pPr>
      <w:bookmarkStart w:id="757" w:name="bookmark666"/>
      <w:bookmarkStart w:id="758" w:name="bookmark664"/>
      <w:bookmarkStart w:id="759" w:name="bookmark667"/>
      <w:bookmarkStart w:id="760" w:name="_Toc126757372"/>
      <w:bookmarkStart w:id="761" w:name="_Toc150952348"/>
      <w:bookmarkEnd w:id="757"/>
      <w:r w:rsidRPr="0021394C">
        <w:rPr>
          <w:rFonts w:ascii="Times New Roman" w:hAnsi="Times New Roman"/>
          <w:b/>
          <w:color w:val="auto"/>
          <w:szCs w:val="22"/>
          <w:lang w:val="en-GB" w:bidi="ar-SA"/>
        </w:rPr>
        <w:t xml:space="preserve">European Commission checks, </w:t>
      </w:r>
      <w:proofErr w:type="gramStart"/>
      <w:r w:rsidRPr="0021394C">
        <w:rPr>
          <w:rFonts w:ascii="Times New Roman" w:hAnsi="Times New Roman"/>
          <w:b/>
          <w:color w:val="auto"/>
          <w:szCs w:val="22"/>
          <w:lang w:val="en-GB" w:bidi="ar-SA"/>
        </w:rPr>
        <w:t>reviews</w:t>
      </w:r>
      <w:proofErr w:type="gramEnd"/>
      <w:r w:rsidRPr="0021394C">
        <w:rPr>
          <w:rFonts w:ascii="Times New Roman" w:hAnsi="Times New Roman"/>
          <w:b/>
          <w:color w:val="auto"/>
          <w:szCs w:val="22"/>
          <w:lang w:val="en-GB" w:bidi="ar-SA"/>
        </w:rPr>
        <w:t xml:space="preserve"> and audits in grants of other granting authorities</w:t>
      </w:r>
      <w:bookmarkEnd w:id="758"/>
      <w:bookmarkEnd w:id="759"/>
      <w:bookmarkEnd w:id="760"/>
      <w:bookmarkEnd w:id="761"/>
    </w:p>
    <w:p w14:paraId="3A60F3BD" w14:textId="59E491EC" w:rsidR="00580870" w:rsidRDefault="008E0098" w:rsidP="00411998">
      <w:pPr>
        <w:pStyle w:val="Bodytext10"/>
        <w:ind w:right="475"/>
        <w:jc w:val="both"/>
      </w:pPr>
      <w:r>
        <w:t xml:space="preserve">Where the granting authority is not the European Commission, the latter has the same rights of checks, </w:t>
      </w:r>
      <w:proofErr w:type="gramStart"/>
      <w:r>
        <w:t>reviews</w:t>
      </w:r>
      <w:proofErr w:type="gramEnd"/>
      <w:r>
        <w:t xml:space="preserve"> and audits as the granting authority.</w:t>
      </w:r>
    </w:p>
    <w:p w14:paraId="7A43040B" w14:textId="03E9165D" w:rsidR="724A8FA6" w:rsidRPr="005C4B56" w:rsidRDefault="576C1BE3" w:rsidP="005C4B56">
      <w:pPr>
        <w:pStyle w:val="Heading5"/>
        <w:widowControl/>
        <w:numPr>
          <w:ilvl w:val="0"/>
          <w:numId w:val="69"/>
        </w:numPr>
        <w:spacing w:before="0" w:after="200"/>
        <w:ind w:left="720" w:right="475" w:hanging="720"/>
        <w:jc w:val="both"/>
        <w:rPr>
          <w:rFonts w:ascii="Times New Roman" w:hAnsi="Times New Roman"/>
          <w:b/>
          <w:bCs/>
          <w:color w:val="auto"/>
          <w:lang w:val="en-GB" w:bidi="ar-SA"/>
        </w:rPr>
      </w:pPr>
      <w:bookmarkStart w:id="762" w:name="_Toc150952349"/>
      <w:r w:rsidRPr="005C4B56">
        <w:rPr>
          <w:rFonts w:ascii="Times New Roman" w:hAnsi="Times New Roman"/>
          <w:b/>
          <w:bCs/>
          <w:color w:val="auto"/>
          <w:lang w:val="en-GB" w:bidi="ar-SA"/>
        </w:rPr>
        <w:t xml:space="preserve">Access to records for assessing simplified forms of </w:t>
      </w:r>
      <w:proofErr w:type="gramStart"/>
      <w:r w:rsidRPr="005C4B56">
        <w:rPr>
          <w:rFonts w:ascii="Times New Roman" w:hAnsi="Times New Roman"/>
          <w:b/>
          <w:bCs/>
          <w:color w:val="auto"/>
          <w:lang w:val="en-GB" w:bidi="ar-SA"/>
        </w:rPr>
        <w:t>funding</w:t>
      </w:r>
      <w:bookmarkEnd w:id="762"/>
      <w:proofErr w:type="gramEnd"/>
    </w:p>
    <w:p w14:paraId="08834609" w14:textId="77777777" w:rsidR="00580870" w:rsidRDefault="008E0098" w:rsidP="00411998">
      <w:pPr>
        <w:pStyle w:val="Bodytext10"/>
        <w:ind w:right="475"/>
        <w:jc w:val="both"/>
      </w:pPr>
      <w:r>
        <w:t xml:space="preserve">The beneficiaries must give the European Commission access to their statutory records for the periodic assessment of simplified forms of funding which are used in EU </w:t>
      </w:r>
      <w:proofErr w:type="spellStart"/>
      <w:r>
        <w:t>programmes</w:t>
      </w:r>
      <w:proofErr w:type="spellEnd"/>
      <w:r>
        <w:rPr>
          <w:i/>
          <w:iCs/>
        </w:rPr>
        <w:t>.</w:t>
      </w:r>
    </w:p>
    <w:p w14:paraId="2F2285E9" w14:textId="77777777" w:rsidR="00580870" w:rsidRPr="0021394C" w:rsidRDefault="008E0098" w:rsidP="00411998">
      <w:pPr>
        <w:pStyle w:val="Heading5"/>
        <w:widowControl/>
        <w:numPr>
          <w:ilvl w:val="0"/>
          <w:numId w:val="69"/>
        </w:numPr>
        <w:spacing w:before="0" w:after="200"/>
        <w:ind w:left="720" w:right="475" w:hanging="720"/>
        <w:jc w:val="both"/>
        <w:rPr>
          <w:rFonts w:ascii="Times New Roman" w:hAnsi="Times New Roman"/>
          <w:b/>
          <w:color w:val="auto"/>
          <w:szCs w:val="22"/>
          <w:lang w:val="en-GB" w:bidi="ar-SA"/>
        </w:rPr>
      </w:pPr>
      <w:bookmarkStart w:id="763" w:name="bookmark676"/>
      <w:bookmarkStart w:id="764" w:name="bookmark674"/>
      <w:bookmarkStart w:id="765" w:name="bookmark677"/>
      <w:bookmarkStart w:id="766" w:name="bookmark673"/>
      <w:bookmarkStart w:id="767" w:name="_Toc126757374"/>
      <w:bookmarkStart w:id="768" w:name="_Toc150952350"/>
      <w:bookmarkEnd w:id="763"/>
      <w:r w:rsidRPr="5FE73E2D">
        <w:rPr>
          <w:rFonts w:ascii="Times New Roman" w:hAnsi="Times New Roman"/>
          <w:b/>
          <w:color w:val="auto"/>
          <w:lang w:val="en-GB" w:bidi="ar-SA"/>
        </w:rPr>
        <w:t>OLAF, EPPO and ECA audits and investigations</w:t>
      </w:r>
      <w:bookmarkEnd w:id="764"/>
      <w:bookmarkEnd w:id="765"/>
      <w:bookmarkEnd w:id="766"/>
      <w:bookmarkEnd w:id="767"/>
      <w:bookmarkEnd w:id="768"/>
    </w:p>
    <w:p w14:paraId="23336544" w14:textId="77777777" w:rsidR="00F9757F" w:rsidRDefault="008E0098" w:rsidP="00F9757F">
      <w:pPr>
        <w:pStyle w:val="Bodytext10"/>
        <w:ind w:right="475"/>
        <w:jc w:val="both"/>
      </w:pPr>
      <w:r>
        <w:t xml:space="preserve">The following bodies may also carry out checks, reviews, </w:t>
      </w:r>
      <w:proofErr w:type="gramStart"/>
      <w:r>
        <w:t>audits</w:t>
      </w:r>
      <w:proofErr w:type="gramEnd"/>
      <w:r>
        <w:t xml:space="preserve"> and investigations — during the action or afterwards:</w:t>
      </w:r>
      <w:bookmarkStart w:id="769" w:name="bookmark678"/>
      <w:bookmarkEnd w:id="769"/>
      <w:r w:rsidR="00F9757F">
        <w:t xml:space="preserve"> </w:t>
      </w:r>
    </w:p>
    <w:p w14:paraId="4B02918C" w14:textId="52B46EA7" w:rsidR="00580870" w:rsidRDefault="008E0098" w:rsidP="00F9757F">
      <w:pPr>
        <w:pStyle w:val="Bodytext10"/>
        <w:numPr>
          <w:ilvl w:val="0"/>
          <w:numId w:val="71"/>
        </w:numPr>
        <w:ind w:left="720" w:right="475" w:hanging="360"/>
        <w:jc w:val="both"/>
        <w:rPr>
          <w:sz w:val="16"/>
          <w:szCs w:val="16"/>
        </w:rPr>
      </w:pPr>
      <w:r>
        <w:t>the European Anti-Fraud Office (OLAF) under Regulations No 883/2013</w:t>
      </w:r>
      <w:r>
        <w:rPr>
          <w:vertAlign w:val="superscript"/>
        </w:rPr>
        <w:footnoteReference w:id="14"/>
      </w:r>
      <w:r>
        <w:rPr>
          <w:vertAlign w:val="superscript"/>
        </w:rPr>
        <w:t xml:space="preserve"> </w:t>
      </w:r>
      <w:r>
        <w:t xml:space="preserve"> and No 2185/96</w:t>
      </w:r>
      <w:r w:rsidR="00A5158F">
        <w:rPr>
          <w:rStyle w:val="FootnoteReference"/>
        </w:rPr>
        <w:footnoteReference w:id="15"/>
      </w:r>
    </w:p>
    <w:p w14:paraId="3C96878B" w14:textId="77777777" w:rsidR="00580870" w:rsidRDefault="008E0098" w:rsidP="00411998">
      <w:pPr>
        <w:pStyle w:val="Bodytext10"/>
        <w:numPr>
          <w:ilvl w:val="0"/>
          <w:numId w:val="71"/>
        </w:numPr>
        <w:tabs>
          <w:tab w:val="left" w:pos="728"/>
        </w:tabs>
        <w:ind w:right="475" w:firstLine="360"/>
      </w:pPr>
      <w:bookmarkStart w:id="770" w:name="bookmark679"/>
      <w:bookmarkEnd w:id="770"/>
      <w:r>
        <w:t>the European Public Prosecutor’s Office (EPPO) under Regulation 2017/1939</w:t>
      </w:r>
    </w:p>
    <w:p w14:paraId="75DAB79C" w14:textId="77777777" w:rsidR="00580870" w:rsidRDefault="008E0098" w:rsidP="00411998">
      <w:pPr>
        <w:pStyle w:val="Bodytext10"/>
        <w:numPr>
          <w:ilvl w:val="0"/>
          <w:numId w:val="71"/>
        </w:numPr>
        <w:tabs>
          <w:tab w:val="left" w:pos="728"/>
        </w:tabs>
        <w:ind w:left="720" w:right="475" w:hanging="360"/>
        <w:jc w:val="both"/>
      </w:pPr>
      <w:bookmarkStart w:id="771" w:name="bookmark680"/>
      <w:bookmarkEnd w:id="771"/>
      <w:r>
        <w:t>the European Court of Auditors (ECA) under Article 287 of the Treaty on the Functioning of the EU (TFEU) and Article 257 of EU Financial Regulation 2018/1046.</w:t>
      </w:r>
    </w:p>
    <w:p w14:paraId="62C2CCE3" w14:textId="77777777" w:rsidR="00580870" w:rsidRDefault="008E0098" w:rsidP="00411998">
      <w:pPr>
        <w:pStyle w:val="Bodytext10"/>
        <w:ind w:right="475"/>
        <w:jc w:val="both"/>
      </w:pPr>
      <w:r>
        <w:t xml:space="preserve">If requested by these bodies, the beneficiary concerned must provide full, accurate and complete information in the format requested (including complete accounts, individual salary </w:t>
      </w:r>
      <w:r w:rsidR="251ECD57">
        <w:t>statements</w:t>
      </w:r>
      <w:r>
        <w:t xml:space="preserve"> or other personal data, including in electronic format) and allow access to sites and premises for on-the-spot visits or inspections — as provided for under these Regulations.</w:t>
      </w:r>
    </w:p>
    <w:p w14:paraId="663B0BFC" w14:textId="77777777" w:rsidR="00580870" w:rsidRDefault="008E0098" w:rsidP="00411998">
      <w:pPr>
        <w:pStyle w:val="Bodytext10"/>
        <w:ind w:right="475"/>
        <w:jc w:val="both"/>
      </w:pPr>
      <w:r>
        <w:t>To this end, the beneficiary concerned must keep all relevant information relating to the action, at least until the time-limit set out in the Data Sheet (Point 6) and, in any case, until any ongoing checks, reviews, audits, investigations, litigation or other pursuits of claims have been concluded.</w:t>
      </w:r>
    </w:p>
    <w:p w14:paraId="0247B57E" w14:textId="77777777" w:rsidR="00580870" w:rsidRPr="0021394C" w:rsidRDefault="008E0098" w:rsidP="00411998">
      <w:pPr>
        <w:pStyle w:val="Heading5"/>
        <w:widowControl/>
        <w:numPr>
          <w:ilvl w:val="0"/>
          <w:numId w:val="69"/>
        </w:numPr>
        <w:spacing w:before="0" w:after="200"/>
        <w:ind w:left="720" w:right="475" w:hanging="720"/>
        <w:jc w:val="both"/>
        <w:rPr>
          <w:rFonts w:ascii="Times New Roman" w:hAnsi="Times New Roman"/>
          <w:b/>
          <w:color w:val="auto"/>
          <w:szCs w:val="22"/>
          <w:lang w:val="en-GB" w:bidi="ar-SA"/>
        </w:rPr>
      </w:pPr>
      <w:bookmarkStart w:id="772" w:name="bookmark682"/>
      <w:bookmarkStart w:id="773" w:name="_Toc126757375"/>
      <w:bookmarkStart w:id="774" w:name="_Toc150952351"/>
      <w:bookmarkEnd w:id="772"/>
      <w:r w:rsidRPr="5FE73E2D">
        <w:rPr>
          <w:rFonts w:ascii="Times New Roman" w:hAnsi="Times New Roman"/>
          <w:b/>
          <w:color w:val="auto"/>
          <w:lang w:val="en-GB" w:bidi="ar-SA"/>
        </w:rPr>
        <w:lastRenderedPageBreak/>
        <w:t xml:space="preserve">Consequences of checks, reviews, </w:t>
      </w:r>
      <w:proofErr w:type="gramStart"/>
      <w:r w:rsidRPr="5FE73E2D">
        <w:rPr>
          <w:rFonts w:ascii="Times New Roman" w:hAnsi="Times New Roman"/>
          <w:b/>
          <w:color w:val="auto"/>
          <w:lang w:val="en-GB" w:bidi="ar-SA"/>
        </w:rPr>
        <w:t>audits</w:t>
      </w:r>
      <w:proofErr w:type="gramEnd"/>
      <w:r w:rsidRPr="5FE73E2D">
        <w:rPr>
          <w:rFonts w:ascii="Times New Roman" w:hAnsi="Times New Roman"/>
          <w:b/>
          <w:color w:val="auto"/>
          <w:lang w:val="en-GB" w:bidi="ar-SA"/>
        </w:rPr>
        <w:t xml:space="preserve"> and investigations — Extension of findings</w:t>
      </w:r>
      <w:bookmarkEnd w:id="773"/>
      <w:bookmarkEnd w:id="774"/>
    </w:p>
    <w:p w14:paraId="140A4851" w14:textId="77777777" w:rsidR="00580870" w:rsidRPr="0021394C" w:rsidRDefault="008E0098" w:rsidP="00411998">
      <w:pPr>
        <w:widowControl/>
        <w:numPr>
          <w:ilvl w:val="0"/>
          <w:numId w:val="73"/>
        </w:numPr>
        <w:autoSpaceDE w:val="0"/>
        <w:autoSpaceDN w:val="0"/>
        <w:adjustRightInd w:val="0"/>
        <w:spacing w:after="200"/>
        <w:ind w:left="851" w:right="475" w:hanging="851"/>
        <w:jc w:val="both"/>
        <w:rPr>
          <w:rFonts w:eastAsiaTheme="minorHAnsi" w:cstheme="minorBidi"/>
          <w:b/>
          <w:color w:val="auto"/>
          <w:lang w:val="en-GB" w:bidi="ar-SA"/>
        </w:rPr>
      </w:pPr>
      <w:bookmarkStart w:id="775" w:name="bookmark685"/>
      <w:bookmarkStart w:id="776" w:name="bookmark683"/>
      <w:bookmarkStart w:id="777" w:name="bookmark686"/>
      <w:bookmarkEnd w:id="775"/>
      <w:r w:rsidRPr="0021394C">
        <w:rPr>
          <w:rFonts w:eastAsiaTheme="minorHAnsi" w:cstheme="minorBidi"/>
          <w:b/>
          <w:color w:val="auto"/>
          <w:lang w:val="en-GB" w:bidi="ar-SA"/>
        </w:rPr>
        <w:t xml:space="preserve">Consequences of checks, reviews, </w:t>
      </w:r>
      <w:proofErr w:type="gramStart"/>
      <w:r w:rsidRPr="0021394C">
        <w:rPr>
          <w:rFonts w:eastAsiaTheme="minorHAnsi" w:cstheme="minorBidi"/>
          <w:b/>
          <w:color w:val="auto"/>
          <w:lang w:val="en-GB" w:bidi="ar-SA"/>
        </w:rPr>
        <w:t>audits</w:t>
      </w:r>
      <w:proofErr w:type="gramEnd"/>
      <w:r w:rsidRPr="0021394C">
        <w:rPr>
          <w:rFonts w:eastAsiaTheme="minorHAnsi" w:cstheme="minorBidi"/>
          <w:b/>
          <w:color w:val="auto"/>
          <w:lang w:val="en-GB" w:bidi="ar-SA"/>
        </w:rPr>
        <w:t xml:space="preserve"> and investigations in this grant</w:t>
      </w:r>
      <w:bookmarkEnd w:id="776"/>
      <w:bookmarkEnd w:id="777"/>
    </w:p>
    <w:p w14:paraId="6984FEFA" w14:textId="77777777" w:rsidR="00580870" w:rsidRDefault="008E0098" w:rsidP="00411998">
      <w:pPr>
        <w:pStyle w:val="Bodytext10"/>
        <w:ind w:right="475"/>
        <w:jc w:val="both"/>
      </w:pPr>
      <w:r>
        <w:t xml:space="preserve">Findings in checks, reviews, </w:t>
      </w:r>
      <w:proofErr w:type="gramStart"/>
      <w:r>
        <w:t>audits</w:t>
      </w:r>
      <w:proofErr w:type="gramEnd"/>
      <w:r>
        <w:t xml:space="preserve"> or investigations carried out in the context of this grant may lead to rejections (see Article 27), grant reduction (see Article 28) or other measures described in Chapter 5.</w:t>
      </w:r>
    </w:p>
    <w:p w14:paraId="2E36AC77" w14:textId="77777777" w:rsidR="00580870" w:rsidRDefault="008E0098" w:rsidP="00411998">
      <w:pPr>
        <w:pStyle w:val="Bodytext10"/>
        <w:ind w:right="475"/>
        <w:jc w:val="both"/>
      </w:pPr>
      <w:r>
        <w:t>Rejections or grant reductions after the final payment will lead to a revised final grant amount (see Article 22).</w:t>
      </w:r>
    </w:p>
    <w:p w14:paraId="02831D70" w14:textId="77777777" w:rsidR="00580870" w:rsidRDefault="008E0098" w:rsidP="00411998">
      <w:pPr>
        <w:pStyle w:val="Bodytext10"/>
        <w:ind w:right="475"/>
        <w:jc w:val="both"/>
      </w:pPr>
      <w:r>
        <w:t xml:space="preserve">Findings in checks, reviews, </w:t>
      </w:r>
      <w:proofErr w:type="gramStart"/>
      <w:r>
        <w:t>audits</w:t>
      </w:r>
      <w:proofErr w:type="gramEnd"/>
      <w:r>
        <w:t xml:space="preserve"> or investigations during the action implementation may lead to a request for amendment (see Article 39), to change the description of the action set out in Annex 1.</w:t>
      </w:r>
    </w:p>
    <w:p w14:paraId="7B0CFABF" w14:textId="77777777" w:rsidR="00580870" w:rsidRDefault="008E0098" w:rsidP="00411998">
      <w:pPr>
        <w:pStyle w:val="Bodytext10"/>
        <w:ind w:right="475"/>
        <w:jc w:val="both"/>
      </w:pPr>
      <w:r>
        <w:t xml:space="preserve">Checks, reviews, </w:t>
      </w:r>
      <w:proofErr w:type="gramStart"/>
      <w:r>
        <w:t>audits</w:t>
      </w:r>
      <w:proofErr w:type="gramEnd"/>
      <w:r>
        <w:t xml:space="preserve"> or investigations that find systemic or recurrent errors, irregularities, fraud or breach of obligations in any EU grant may also lead to consequences in other EU grants awarded under similar conditions (‘extension to other grants’).</w:t>
      </w:r>
    </w:p>
    <w:p w14:paraId="3BFC5FE9" w14:textId="77777777" w:rsidR="00580870" w:rsidRDefault="008E0098" w:rsidP="00411998">
      <w:pPr>
        <w:pStyle w:val="Bodytext10"/>
        <w:ind w:right="475"/>
        <w:jc w:val="both"/>
      </w:pPr>
      <w:r>
        <w:t>Moreover, findings arising from an OLAF or EPPO investigation may lead to criminal prosecution under national law.</w:t>
      </w:r>
    </w:p>
    <w:p w14:paraId="5BF8350D" w14:textId="77777777" w:rsidR="00580870" w:rsidRPr="0021394C" w:rsidRDefault="008E0098" w:rsidP="00411998">
      <w:pPr>
        <w:widowControl/>
        <w:numPr>
          <w:ilvl w:val="0"/>
          <w:numId w:val="73"/>
        </w:numPr>
        <w:autoSpaceDE w:val="0"/>
        <w:autoSpaceDN w:val="0"/>
        <w:adjustRightInd w:val="0"/>
        <w:spacing w:after="200"/>
        <w:ind w:left="851" w:right="475" w:hanging="851"/>
        <w:jc w:val="both"/>
        <w:rPr>
          <w:rFonts w:eastAsiaTheme="minorHAnsi" w:cstheme="minorBidi"/>
          <w:b/>
          <w:color w:val="auto"/>
          <w:lang w:val="en-GB" w:bidi="ar-SA"/>
        </w:rPr>
      </w:pPr>
      <w:bookmarkStart w:id="778" w:name="bookmark689"/>
      <w:bookmarkStart w:id="779" w:name="bookmark687"/>
      <w:bookmarkStart w:id="780" w:name="bookmark688"/>
      <w:bookmarkStart w:id="781" w:name="bookmark690"/>
      <w:bookmarkEnd w:id="778"/>
      <w:r w:rsidRPr="0021394C">
        <w:rPr>
          <w:rFonts w:eastAsiaTheme="minorHAnsi" w:cstheme="minorBidi"/>
          <w:b/>
          <w:color w:val="auto"/>
          <w:lang w:val="en-GB" w:bidi="ar-SA"/>
        </w:rPr>
        <w:t>Extension from other grants</w:t>
      </w:r>
      <w:bookmarkEnd w:id="779"/>
      <w:bookmarkEnd w:id="780"/>
      <w:bookmarkEnd w:id="781"/>
    </w:p>
    <w:p w14:paraId="035B1A63" w14:textId="15F20D0D" w:rsidR="004B50E8" w:rsidRDefault="004B50E8" w:rsidP="00411998">
      <w:pPr>
        <w:pStyle w:val="Bodytext10"/>
        <w:ind w:right="475"/>
        <w:jc w:val="both"/>
      </w:pPr>
      <w:r>
        <w:t>Not applicable</w:t>
      </w:r>
    </w:p>
    <w:p w14:paraId="3D0970E8" w14:textId="3FCC88FF" w:rsidR="00580870" w:rsidRPr="003A33C8" w:rsidRDefault="008E0098" w:rsidP="00411998">
      <w:pPr>
        <w:pStyle w:val="Heading5"/>
        <w:widowControl/>
        <w:numPr>
          <w:ilvl w:val="0"/>
          <w:numId w:val="69"/>
        </w:numPr>
        <w:spacing w:before="0" w:after="200"/>
        <w:ind w:right="475"/>
        <w:jc w:val="both"/>
        <w:rPr>
          <w:rFonts w:ascii="Times New Roman" w:hAnsi="Times New Roman"/>
          <w:b/>
          <w:color w:val="auto"/>
          <w:szCs w:val="22"/>
          <w:lang w:val="en-GB" w:bidi="ar-SA"/>
        </w:rPr>
      </w:pPr>
      <w:bookmarkStart w:id="782" w:name="bookmark691"/>
      <w:bookmarkStart w:id="783" w:name="bookmark692"/>
      <w:bookmarkStart w:id="784" w:name="bookmark693"/>
      <w:bookmarkStart w:id="785" w:name="bookmark694"/>
      <w:bookmarkStart w:id="786" w:name="bookmark695"/>
      <w:bookmarkStart w:id="787" w:name="bookmark696"/>
      <w:bookmarkStart w:id="788" w:name="bookmark697"/>
      <w:bookmarkStart w:id="789" w:name="bookmark701"/>
      <w:bookmarkStart w:id="790" w:name="bookmark699"/>
      <w:bookmarkStart w:id="791" w:name="bookmark702"/>
      <w:bookmarkStart w:id="792" w:name="bookmark698"/>
      <w:bookmarkStart w:id="793" w:name="_Toc126757376"/>
      <w:bookmarkStart w:id="794" w:name="_Toc150952352"/>
      <w:bookmarkEnd w:id="782"/>
      <w:bookmarkEnd w:id="783"/>
      <w:bookmarkEnd w:id="784"/>
      <w:bookmarkEnd w:id="785"/>
      <w:bookmarkEnd w:id="786"/>
      <w:bookmarkEnd w:id="787"/>
      <w:bookmarkEnd w:id="788"/>
      <w:bookmarkEnd w:id="789"/>
      <w:r w:rsidRPr="5FE73E2D">
        <w:rPr>
          <w:rFonts w:ascii="Times New Roman" w:hAnsi="Times New Roman"/>
          <w:b/>
          <w:color w:val="auto"/>
          <w:lang w:val="en-GB" w:bidi="ar-SA"/>
        </w:rPr>
        <w:t>Consequences of non-compliance</w:t>
      </w:r>
      <w:bookmarkEnd w:id="790"/>
      <w:bookmarkEnd w:id="791"/>
      <w:bookmarkEnd w:id="792"/>
      <w:bookmarkEnd w:id="793"/>
      <w:bookmarkEnd w:id="794"/>
    </w:p>
    <w:p w14:paraId="2E3D5A86" w14:textId="77777777" w:rsidR="00580870" w:rsidRDefault="008E0098" w:rsidP="00411998">
      <w:pPr>
        <w:pStyle w:val="Bodytext10"/>
        <w:ind w:right="475"/>
        <w:jc w:val="both"/>
      </w:pPr>
      <w:r>
        <w:t xml:space="preserve">If a </w:t>
      </w:r>
      <w:proofErr w:type="gramStart"/>
      <w:r>
        <w:t>beneficiary breaches</w:t>
      </w:r>
      <w:proofErr w:type="gramEnd"/>
      <w:r>
        <w:t xml:space="preserve"> any of its obligations under this Article, </w:t>
      </w:r>
      <w:r w:rsidRPr="0021394C">
        <w:rPr>
          <w:color w:val="auto"/>
        </w:rPr>
        <w:t xml:space="preserve">lump sum contributions insufficiently substantiated will be ineligible (see Article 6) and will be rejected (see Article 27), and </w:t>
      </w:r>
      <w:r>
        <w:t>the grant may be reduced (see Article 28).</w:t>
      </w:r>
    </w:p>
    <w:p w14:paraId="02C68792" w14:textId="77777777" w:rsidR="00580870" w:rsidRDefault="008E0098" w:rsidP="00411998">
      <w:pPr>
        <w:pStyle w:val="Bodytext10"/>
        <w:ind w:right="475"/>
        <w:jc w:val="both"/>
      </w:pPr>
      <w:r>
        <w:t>Such breaches may also lead to other measures described in Chapter 5.</w:t>
      </w:r>
    </w:p>
    <w:p w14:paraId="154BAB0F" w14:textId="77777777" w:rsidR="00580870" w:rsidRDefault="008E0098" w:rsidP="00411998">
      <w:pPr>
        <w:pStyle w:val="Heading4"/>
        <w:ind w:right="475"/>
      </w:pPr>
      <w:bookmarkStart w:id="795" w:name="bookmark703"/>
      <w:bookmarkStart w:id="796" w:name="_Toc126757377"/>
      <w:bookmarkStart w:id="797" w:name="_Toc150952353"/>
      <w:r w:rsidRPr="0021394C">
        <w:t>ARTICLE 26 — IMPACT EVALUATIONS</w:t>
      </w:r>
      <w:bookmarkEnd w:id="795"/>
      <w:bookmarkEnd w:id="796"/>
      <w:bookmarkEnd w:id="797"/>
    </w:p>
    <w:p w14:paraId="01266954" w14:textId="42CEFDA3" w:rsidR="0060346C" w:rsidRDefault="0060346C" w:rsidP="00411998">
      <w:pPr>
        <w:pStyle w:val="Bodytext10"/>
        <w:ind w:right="475"/>
        <w:jc w:val="both"/>
      </w:pPr>
      <w:bookmarkStart w:id="798" w:name="bookmark707"/>
      <w:bookmarkStart w:id="799" w:name="bookmark705"/>
      <w:bookmarkStart w:id="800" w:name="bookmark708"/>
      <w:bookmarkStart w:id="801" w:name="bookmark704"/>
      <w:bookmarkEnd w:id="798"/>
      <w:r>
        <w:t>Not applicable</w:t>
      </w:r>
      <w:bookmarkStart w:id="802" w:name="bookmark712"/>
      <w:bookmarkStart w:id="803" w:name="bookmark714"/>
      <w:bookmarkEnd w:id="799"/>
      <w:bookmarkEnd w:id="800"/>
      <w:bookmarkEnd w:id="801"/>
      <w:bookmarkEnd w:id="802"/>
      <w:r w:rsidR="0021394C">
        <w:t>.</w:t>
      </w:r>
    </w:p>
    <w:p w14:paraId="53DA22B9" w14:textId="797B101F" w:rsidR="00580870" w:rsidRPr="00B019C7" w:rsidRDefault="008E0098" w:rsidP="00411998">
      <w:pPr>
        <w:pStyle w:val="Heading1"/>
        <w:ind w:right="475"/>
        <w:rPr>
          <w:lang w:val="en-US"/>
        </w:rPr>
      </w:pPr>
      <w:bookmarkStart w:id="804" w:name="_Toc126757378"/>
      <w:bookmarkStart w:id="805" w:name="_Toc150952354"/>
      <w:r w:rsidRPr="00B019C7">
        <w:rPr>
          <w:lang w:val="en-US"/>
        </w:rPr>
        <w:t>CHAPTER 5 CONSEQUENCES OF NON-COMPLIANCE</w:t>
      </w:r>
      <w:bookmarkEnd w:id="803"/>
      <w:bookmarkEnd w:id="804"/>
      <w:bookmarkEnd w:id="805"/>
    </w:p>
    <w:p w14:paraId="7272F8BB" w14:textId="77777777" w:rsidR="00580870" w:rsidRPr="00B019C7" w:rsidRDefault="008E0098" w:rsidP="00411998">
      <w:pPr>
        <w:pStyle w:val="Heading2"/>
        <w:widowControl/>
        <w:spacing w:before="0" w:after="200"/>
        <w:ind w:left="1622" w:right="475" w:hanging="1622"/>
        <w:jc w:val="both"/>
        <w:rPr>
          <w:rFonts w:ascii="Times New Roman Bold" w:hAnsi="Times New Roman Bold"/>
          <w:b/>
          <w:bCs/>
          <w:caps/>
          <w:color w:val="auto"/>
          <w:sz w:val="24"/>
          <w:u w:val="single"/>
          <w:lang w:bidi="ar-SA"/>
        </w:rPr>
      </w:pPr>
      <w:bookmarkStart w:id="806" w:name="bookmark715"/>
      <w:bookmarkStart w:id="807" w:name="_Toc126757379"/>
      <w:bookmarkStart w:id="808" w:name="_Toc150952355"/>
      <w:r w:rsidRPr="00B019C7">
        <w:rPr>
          <w:rFonts w:ascii="Times New Roman Bold" w:hAnsi="Times New Roman Bold"/>
          <w:b/>
          <w:bCs/>
          <w:caps/>
          <w:color w:val="auto"/>
          <w:sz w:val="24"/>
          <w:u w:val="single"/>
          <w:lang w:bidi="ar-SA"/>
        </w:rPr>
        <w:t>SECTION 1 REJECTIONS AND GRANT REDUCTION</w:t>
      </w:r>
      <w:bookmarkEnd w:id="806"/>
      <w:bookmarkEnd w:id="807"/>
      <w:bookmarkEnd w:id="808"/>
    </w:p>
    <w:p w14:paraId="3FBD22DB" w14:textId="77777777" w:rsidR="00580870" w:rsidRDefault="008E0098" w:rsidP="00411998">
      <w:pPr>
        <w:pStyle w:val="Heading4"/>
        <w:ind w:right="475"/>
      </w:pPr>
      <w:bookmarkStart w:id="809" w:name="bookmark716"/>
      <w:bookmarkStart w:id="810" w:name="_Toc126757380"/>
      <w:bookmarkStart w:id="811" w:name="_Toc150952356"/>
      <w:r w:rsidRPr="00B019C7">
        <w:t>ARTICLE 27 — REJECTION OF CONTRIBUTIONS</w:t>
      </w:r>
      <w:bookmarkEnd w:id="809"/>
      <w:bookmarkEnd w:id="810"/>
      <w:bookmarkEnd w:id="811"/>
    </w:p>
    <w:p w14:paraId="55EF0E63" w14:textId="77777777" w:rsidR="00580870" w:rsidRPr="00B019C7" w:rsidRDefault="008E0098" w:rsidP="00411998">
      <w:pPr>
        <w:pStyle w:val="Heading5"/>
        <w:widowControl/>
        <w:numPr>
          <w:ilvl w:val="0"/>
          <w:numId w:val="78"/>
        </w:numPr>
        <w:spacing w:before="0" w:after="200"/>
        <w:ind w:left="720" w:right="475" w:hanging="720"/>
        <w:jc w:val="both"/>
        <w:rPr>
          <w:rFonts w:ascii="Times New Roman" w:hAnsi="Times New Roman"/>
          <w:b/>
          <w:color w:val="auto"/>
          <w:szCs w:val="22"/>
          <w:lang w:val="en-GB" w:bidi="ar-SA"/>
        </w:rPr>
      </w:pPr>
      <w:bookmarkStart w:id="812" w:name="bookmark720"/>
      <w:bookmarkStart w:id="813" w:name="bookmark718"/>
      <w:bookmarkStart w:id="814" w:name="bookmark721"/>
      <w:bookmarkStart w:id="815" w:name="bookmark717"/>
      <w:bookmarkStart w:id="816" w:name="_Toc126757381"/>
      <w:bookmarkStart w:id="817" w:name="_Toc150952357"/>
      <w:bookmarkEnd w:id="812"/>
      <w:r w:rsidRPr="00B019C7">
        <w:rPr>
          <w:rFonts w:ascii="Times New Roman" w:hAnsi="Times New Roman"/>
          <w:b/>
          <w:color w:val="auto"/>
          <w:szCs w:val="22"/>
          <w:lang w:val="en-GB" w:bidi="ar-SA"/>
        </w:rPr>
        <w:t>Conditions</w:t>
      </w:r>
      <w:bookmarkEnd w:id="813"/>
      <w:bookmarkEnd w:id="814"/>
      <w:bookmarkEnd w:id="815"/>
      <w:bookmarkEnd w:id="816"/>
      <w:bookmarkEnd w:id="817"/>
    </w:p>
    <w:p w14:paraId="4F07DC35" w14:textId="28054E65" w:rsidR="00580870" w:rsidRDefault="008E0098" w:rsidP="00411998">
      <w:pPr>
        <w:pStyle w:val="Bodytext10"/>
        <w:ind w:right="475"/>
        <w:jc w:val="both"/>
      </w:pPr>
      <w:r>
        <w:t>The granting authority will — at,</w:t>
      </w:r>
      <w:r w:rsidR="006A3371">
        <w:t xml:space="preserve"> beneficiary termination,</w:t>
      </w:r>
      <w:r>
        <w:t xml:space="preserve"> final payment or afterwards — reject any </w:t>
      </w:r>
      <w:r w:rsidRPr="00607C9C">
        <w:t>lump</w:t>
      </w:r>
      <w:r>
        <w:rPr>
          <w:color w:val="7030A0"/>
        </w:rPr>
        <w:t xml:space="preserve"> </w:t>
      </w:r>
      <w:r w:rsidRPr="00607C9C">
        <w:t xml:space="preserve">sum </w:t>
      </w:r>
      <w:r>
        <w:t xml:space="preserve">contributions which are ineligible (see Article 6), </w:t>
      </w:r>
      <w:proofErr w:type="gramStart"/>
      <w:r>
        <w:t>in particular following</w:t>
      </w:r>
      <w:proofErr w:type="gramEnd"/>
      <w:r>
        <w:t xml:space="preserve"> checks, reviews, audits or investigations (see Article 25).</w:t>
      </w:r>
    </w:p>
    <w:p w14:paraId="06E79EEE" w14:textId="77777777" w:rsidR="00580870" w:rsidRDefault="008E0098" w:rsidP="00411998">
      <w:pPr>
        <w:pStyle w:val="Bodytext10"/>
        <w:ind w:right="475"/>
        <w:jc w:val="both"/>
      </w:pPr>
      <w:r>
        <w:t xml:space="preserve">Ineligible </w:t>
      </w:r>
      <w:r w:rsidRPr="00B019C7">
        <w:rPr>
          <w:color w:val="auto"/>
        </w:rPr>
        <w:t xml:space="preserve">lump sum contributions will be </w:t>
      </w:r>
      <w:r>
        <w:t>rejected.</w:t>
      </w:r>
    </w:p>
    <w:p w14:paraId="7EC8B53F" w14:textId="77777777" w:rsidR="00580870" w:rsidRPr="00B019C7" w:rsidRDefault="008E0098" w:rsidP="00411998">
      <w:pPr>
        <w:pStyle w:val="Heading5"/>
        <w:widowControl/>
        <w:numPr>
          <w:ilvl w:val="0"/>
          <w:numId w:val="78"/>
        </w:numPr>
        <w:spacing w:before="0" w:after="200"/>
        <w:ind w:left="720" w:right="475" w:hanging="720"/>
        <w:jc w:val="both"/>
        <w:rPr>
          <w:rFonts w:ascii="Times New Roman" w:hAnsi="Times New Roman"/>
          <w:b/>
          <w:color w:val="auto"/>
          <w:szCs w:val="22"/>
          <w:lang w:val="en-GB" w:bidi="ar-SA"/>
        </w:rPr>
      </w:pPr>
      <w:bookmarkStart w:id="818" w:name="bookmark725"/>
      <w:bookmarkStart w:id="819" w:name="bookmark723"/>
      <w:bookmarkStart w:id="820" w:name="bookmark726"/>
      <w:bookmarkStart w:id="821" w:name="bookmark722"/>
      <w:bookmarkStart w:id="822" w:name="_Toc126757382"/>
      <w:bookmarkStart w:id="823" w:name="_Toc150952358"/>
      <w:bookmarkEnd w:id="818"/>
      <w:r w:rsidRPr="00B019C7">
        <w:rPr>
          <w:rFonts w:ascii="Times New Roman" w:hAnsi="Times New Roman"/>
          <w:b/>
          <w:color w:val="auto"/>
          <w:szCs w:val="22"/>
          <w:lang w:val="en-GB" w:bidi="ar-SA"/>
        </w:rPr>
        <w:t>Procedure</w:t>
      </w:r>
      <w:bookmarkEnd w:id="819"/>
      <w:bookmarkEnd w:id="820"/>
      <w:bookmarkEnd w:id="821"/>
      <w:bookmarkEnd w:id="822"/>
      <w:bookmarkEnd w:id="823"/>
    </w:p>
    <w:p w14:paraId="74DE3934" w14:textId="77777777" w:rsidR="00580870" w:rsidRDefault="008E0098" w:rsidP="00411998">
      <w:pPr>
        <w:pStyle w:val="Bodytext10"/>
        <w:ind w:right="475"/>
        <w:jc w:val="both"/>
      </w:pPr>
      <w:r>
        <w:t xml:space="preserve">If the rejection does not lead to a recovery, the granting authority will formally notify the coordinator or beneficiary concerned of the rejection, the </w:t>
      </w:r>
      <w:proofErr w:type="gramStart"/>
      <w:r>
        <w:t>amounts</w:t>
      </w:r>
      <w:proofErr w:type="gramEnd"/>
      <w:r>
        <w:t xml:space="preserve"> and the reasons why. The coordinator or beneficiary concerned may — within 30 days of receiving notification — submit observations if it </w:t>
      </w:r>
      <w:r>
        <w:lastRenderedPageBreak/>
        <w:t>disagrees with the rejection (payment review procedure).</w:t>
      </w:r>
    </w:p>
    <w:p w14:paraId="0C4581E5" w14:textId="77777777" w:rsidR="00580870" w:rsidRDefault="008E0098" w:rsidP="00411998">
      <w:pPr>
        <w:pStyle w:val="Bodytext10"/>
        <w:ind w:right="475"/>
        <w:jc w:val="both"/>
      </w:pPr>
      <w:r>
        <w:t>If the rejection leads to a recovery, the granting authority will follow the contradictory procedure with pre-information letter set out in Article 22.</w:t>
      </w:r>
    </w:p>
    <w:p w14:paraId="6194E75C" w14:textId="77777777" w:rsidR="00580870" w:rsidRPr="00B019C7" w:rsidRDefault="008E0098" w:rsidP="00411998">
      <w:pPr>
        <w:pStyle w:val="Heading5"/>
        <w:widowControl/>
        <w:numPr>
          <w:ilvl w:val="0"/>
          <w:numId w:val="78"/>
        </w:numPr>
        <w:spacing w:before="0" w:after="200"/>
        <w:ind w:left="720" w:right="475" w:hanging="720"/>
        <w:jc w:val="both"/>
        <w:rPr>
          <w:rFonts w:ascii="Times New Roman" w:hAnsi="Times New Roman"/>
          <w:b/>
          <w:color w:val="auto"/>
          <w:szCs w:val="22"/>
          <w:lang w:val="en-GB" w:bidi="ar-SA"/>
        </w:rPr>
      </w:pPr>
      <w:bookmarkStart w:id="824" w:name="bookmark730"/>
      <w:bookmarkStart w:id="825" w:name="bookmark728"/>
      <w:bookmarkStart w:id="826" w:name="bookmark731"/>
      <w:bookmarkStart w:id="827" w:name="bookmark727"/>
      <w:bookmarkStart w:id="828" w:name="_Toc126757383"/>
      <w:bookmarkStart w:id="829" w:name="_Toc150952359"/>
      <w:bookmarkEnd w:id="824"/>
      <w:r w:rsidRPr="00B019C7">
        <w:rPr>
          <w:rFonts w:ascii="Times New Roman" w:hAnsi="Times New Roman"/>
          <w:b/>
          <w:color w:val="auto"/>
          <w:szCs w:val="22"/>
          <w:lang w:val="en-GB" w:bidi="ar-SA"/>
        </w:rPr>
        <w:t>Effects</w:t>
      </w:r>
      <w:bookmarkEnd w:id="825"/>
      <w:bookmarkEnd w:id="826"/>
      <w:bookmarkEnd w:id="827"/>
      <w:bookmarkEnd w:id="828"/>
      <w:bookmarkEnd w:id="829"/>
    </w:p>
    <w:p w14:paraId="0017849A" w14:textId="77777777" w:rsidR="00141E33" w:rsidRDefault="008E0098" w:rsidP="00411998">
      <w:pPr>
        <w:pStyle w:val="Bodytext10"/>
        <w:ind w:right="475"/>
        <w:jc w:val="both"/>
      </w:pPr>
      <w:r>
        <w:t xml:space="preserve">If the granting </w:t>
      </w:r>
      <w:r w:rsidRPr="00B019C7">
        <w:rPr>
          <w:color w:val="auto"/>
        </w:rPr>
        <w:t xml:space="preserve">authority rejects lump sum contributions, it will deduct them from the contributions declared and then calculate the amount due (and, if needed, </w:t>
      </w:r>
      <w:r>
        <w:t>make a recovery; see Article 22).</w:t>
      </w:r>
      <w:bookmarkStart w:id="830" w:name="bookmark732"/>
      <w:bookmarkStart w:id="831" w:name="_Toc126757384"/>
    </w:p>
    <w:p w14:paraId="0CFC0B5B" w14:textId="4DF9B813" w:rsidR="00580870" w:rsidRDefault="008E0098" w:rsidP="00411998">
      <w:pPr>
        <w:pStyle w:val="Heading4"/>
        <w:ind w:right="475"/>
      </w:pPr>
      <w:bookmarkStart w:id="832" w:name="_Toc150952360"/>
      <w:r>
        <w:t>ARTICLE 28 — GRANT REDUCTION</w:t>
      </w:r>
      <w:bookmarkEnd w:id="830"/>
      <w:bookmarkEnd w:id="831"/>
      <w:bookmarkEnd w:id="832"/>
    </w:p>
    <w:p w14:paraId="3C4C4859" w14:textId="77777777" w:rsidR="00580870" w:rsidRPr="00141E33" w:rsidRDefault="008E0098" w:rsidP="00411998">
      <w:pPr>
        <w:pStyle w:val="Heading5"/>
        <w:widowControl/>
        <w:numPr>
          <w:ilvl w:val="0"/>
          <w:numId w:val="79"/>
        </w:numPr>
        <w:spacing w:before="0" w:after="200"/>
        <w:ind w:left="720" w:right="475" w:hanging="720"/>
        <w:jc w:val="both"/>
        <w:rPr>
          <w:rFonts w:ascii="Times New Roman" w:hAnsi="Times New Roman"/>
          <w:b/>
          <w:color w:val="auto"/>
          <w:szCs w:val="22"/>
          <w:lang w:val="en-GB" w:bidi="ar-SA"/>
        </w:rPr>
      </w:pPr>
      <w:bookmarkStart w:id="833" w:name="bookmark736"/>
      <w:bookmarkStart w:id="834" w:name="bookmark734"/>
      <w:bookmarkStart w:id="835" w:name="bookmark737"/>
      <w:bookmarkStart w:id="836" w:name="bookmark733"/>
      <w:bookmarkStart w:id="837" w:name="_Toc126757385"/>
      <w:bookmarkStart w:id="838" w:name="_Toc150952361"/>
      <w:bookmarkEnd w:id="833"/>
      <w:r w:rsidRPr="00141E33">
        <w:rPr>
          <w:rFonts w:ascii="Times New Roman" w:hAnsi="Times New Roman"/>
          <w:b/>
          <w:color w:val="auto"/>
          <w:szCs w:val="22"/>
          <w:lang w:val="en-GB" w:bidi="ar-SA"/>
        </w:rPr>
        <w:t>Conditions</w:t>
      </w:r>
      <w:bookmarkEnd w:id="834"/>
      <w:bookmarkEnd w:id="835"/>
      <w:bookmarkEnd w:id="836"/>
      <w:bookmarkEnd w:id="837"/>
      <w:bookmarkEnd w:id="838"/>
    </w:p>
    <w:p w14:paraId="55805134" w14:textId="77777777" w:rsidR="00580870" w:rsidRDefault="008E0098" w:rsidP="00411998">
      <w:pPr>
        <w:pStyle w:val="Bodytext10"/>
        <w:ind w:right="475"/>
        <w:jc w:val="both"/>
      </w:pPr>
      <w:r>
        <w:t>The granting authority may — at beneficiary termination, final payment or afterwards — reduce the grant for a beneficiary, if:</w:t>
      </w:r>
    </w:p>
    <w:p w14:paraId="36B80DAF" w14:textId="77777777" w:rsidR="00580870" w:rsidRDefault="008E0098" w:rsidP="00411998">
      <w:pPr>
        <w:pStyle w:val="Bodytext10"/>
        <w:numPr>
          <w:ilvl w:val="0"/>
          <w:numId w:val="80"/>
        </w:numPr>
        <w:tabs>
          <w:tab w:val="left" w:pos="832"/>
        </w:tabs>
        <w:ind w:left="780" w:right="475" w:hanging="360"/>
        <w:jc w:val="both"/>
      </w:pPr>
      <w:bookmarkStart w:id="839" w:name="bookmark738"/>
      <w:bookmarkEnd w:id="839"/>
      <w:r>
        <w:t>the beneficiary (or a person having powers of representation, decision-making or control, or person essential for the award/implementation of the grant) has committed:</w:t>
      </w:r>
    </w:p>
    <w:p w14:paraId="4DF1CB97" w14:textId="77777777" w:rsidR="00580870" w:rsidRDefault="008E0098" w:rsidP="00411998">
      <w:pPr>
        <w:pStyle w:val="Bodytext10"/>
        <w:ind w:left="993" w:right="475"/>
      </w:pPr>
      <w:r>
        <w:t>(</w:t>
      </w:r>
      <w:proofErr w:type="spellStart"/>
      <w:r>
        <w:t>i</w:t>
      </w:r>
      <w:proofErr w:type="spellEnd"/>
      <w:r>
        <w:t xml:space="preserve">) substantial errors, </w:t>
      </w:r>
      <w:proofErr w:type="gramStart"/>
      <w:r>
        <w:t>irregularities</w:t>
      </w:r>
      <w:proofErr w:type="gramEnd"/>
      <w:r>
        <w:t xml:space="preserve"> or fraud or</w:t>
      </w:r>
    </w:p>
    <w:p w14:paraId="501C319A" w14:textId="77777777" w:rsidR="00580870" w:rsidRDefault="008E0098" w:rsidP="00411998">
      <w:pPr>
        <w:pStyle w:val="Bodytext10"/>
        <w:ind w:left="1620" w:right="475" w:hanging="660"/>
        <w:jc w:val="both"/>
      </w:pPr>
      <w:r>
        <w:t>(ii) serious breach of obligations under this Agreement or during its award (including improper implementation of the action, non-compliance with the call conditions, submission of false information, failure to provide required information, breach of ethics or security rules (if applicable), etc.), or</w:t>
      </w:r>
    </w:p>
    <w:p w14:paraId="64A7C14D" w14:textId="3AD73B33" w:rsidR="00580870" w:rsidRDefault="008E0098" w:rsidP="00411998">
      <w:pPr>
        <w:pStyle w:val="Bodytext10"/>
        <w:numPr>
          <w:ilvl w:val="0"/>
          <w:numId w:val="80"/>
        </w:numPr>
        <w:tabs>
          <w:tab w:val="left" w:pos="846"/>
        </w:tabs>
        <w:ind w:left="780" w:right="475" w:hanging="360"/>
        <w:jc w:val="both"/>
      </w:pPr>
      <w:bookmarkStart w:id="840" w:name="bookmark739"/>
      <w:bookmarkEnd w:id="840"/>
      <w:r>
        <w:t>extension of findings</w:t>
      </w:r>
      <w:r w:rsidR="0085265B">
        <w:t>:  not applicable</w:t>
      </w:r>
    </w:p>
    <w:p w14:paraId="12AF9771" w14:textId="77777777" w:rsidR="00580870" w:rsidRDefault="008E0098" w:rsidP="00411998">
      <w:pPr>
        <w:pStyle w:val="Bodytext10"/>
        <w:ind w:right="475"/>
        <w:jc w:val="both"/>
      </w:pPr>
      <w:r>
        <w:t>The amount of the reduction will be calculated for each beneficiary concerned and proportionate to the seriousness and the duration of the errors, irregularities or fraud or breach of obligations, by applying an individual reduction rate to their accepted EU contribution.</w:t>
      </w:r>
    </w:p>
    <w:p w14:paraId="7551962D" w14:textId="77777777" w:rsidR="00580870" w:rsidRDefault="008E0098" w:rsidP="00411998">
      <w:pPr>
        <w:pStyle w:val="Heading5"/>
        <w:widowControl/>
        <w:numPr>
          <w:ilvl w:val="0"/>
          <w:numId w:val="79"/>
        </w:numPr>
        <w:spacing w:before="0" w:after="200"/>
        <w:ind w:left="720" w:right="475" w:hanging="720"/>
        <w:jc w:val="both"/>
      </w:pPr>
      <w:bookmarkStart w:id="841" w:name="bookmark743"/>
      <w:bookmarkStart w:id="842" w:name="bookmark741"/>
      <w:bookmarkStart w:id="843" w:name="bookmark744"/>
      <w:bookmarkStart w:id="844" w:name="bookmark740"/>
      <w:bookmarkStart w:id="845" w:name="_Toc126757386"/>
      <w:bookmarkStart w:id="846" w:name="_Toc150952362"/>
      <w:bookmarkEnd w:id="841"/>
      <w:r w:rsidRPr="00141E33">
        <w:rPr>
          <w:rFonts w:ascii="Times New Roman" w:hAnsi="Times New Roman"/>
          <w:b/>
          <w:color w:val="auto"/>
          <w:szCs w:val="22"/>
          <w:lang w:val="en-GB" w:bidi="ar-SA"/>
        </w:rPr>
        <w:t>Procedure</w:t>
      </w:r>
      <w:bookmarkEnd w:id="842"/>
      <w:bookmarkEnd w:id="843"/>
      <w:bookmarkEnd w:id="844"/>
      <w:bookmarkEnd w:id="845"/>
      <w:bookmarkEnd w:id="846"/>
    </w:p>
    <w:p w14:paraId="55FB2B2A" w14:textId="77777777" w:rsidR="00580870" w:rsidRDefault="008E0098" w:rsidP="00411998">
      <w:pPr>
        <w:pStyle w:val="Bodytext10"/>
        <w:ind w:right="475"/>
        <w:jc w:val="both"/>
      </w:pPr>
      <w:r>
        <w:t>If the grant reduction does not lead to a recovery, the granting authority will formally notify the coordinator or beneficiary concerned of the reduction, the amount to be reduced and the reasons why. The coordinator or beneficiary concerned may — within 30 days of receiving notification — submit observations if it disagrees with the reduction (payment review procedure).</w:t>
      </w:r>
    </w:p>
    <w:p w14:paraId="1FB3DCFA" w14:textId="77777777" w:rsidR="00580870" w:rsidRDefault="008E0098" w:rsidP="00411998">
      <w:pPr>
        <w:pStyle w:val="Bodytext10"/>
        <w:ind w:right="475"/>
        <w:jc w:val="both"/>
      </w:pPr>
      <w:r>
        <w:t>If the grant reduction leads to a recovery, the granting authority will follow the contradictory procedure with pre-information letter set out in Article 22.</w:t>
      </w:r>
    </w:p>
    <w:p w14:paraId="523119D1" w14:textId="77777777" w:rsidR="00580870" w:rsidRDefault="008E0098" w:rsidP="00411998">
      <w:pPr>
        <w:pStyle w:val="Heading5"/>
        <w:widowControl/>
        <w:numPr>
          <w:ilvl w:val="0"/>
          <w:numId w:val="79"/>
        </w:numPr>
        <w:spacing w:before="0" w:after="200"/>
        <w:ind w:left="720" w:right="475" w:hanging="720"/>
        <w:jc w:val="both"/>
      </w:pPr>
      <w:bookmarkStart w:id="847" w:name="bookmark748"/>
      <w:bookmarkStart w:id="848" w:name="bookmark746"/>
      <w:bookmarkStart w:id="849" w:name="bookmark749"/>
      <w:bookmarkStart w:id="850" w:name="bookmark745"/>
      <w:bookmarkStart w:id="851" w:name="_Toc126757387"/>
      <w:bookmarkStart w:id="852" w:name="_Toc150952363"/>
      <w:bookmarkEnd w:id="847"/>
      <w:r w:rsidRPr="00141E33">
        <w:rPr>
          <w:rFonts w:ascii="Times New Roman" w:hAnsi="Times New Roman"/>
          <w:b/>
          <w:color w:val="auto"/>
          <w:szCs w:val="22"/>
          <w:lang w:val="en-GB" w:bidi="ar-SA"/>
        </w:rPr>
        <w:t>Effects</w:t>
      </w:r>
      <w:bookmarkEnd w:id="848"/>
      <w:bookmarkEnd w:id="849"/>
      <w:bookmarkEnd w:id="850"/>
      <w:bookmarkEnd w:id="851"/>
      <w:bookmarkEnd w:id="852"/>
    </w:p>
    <w:p w14:paraId="40B84D34" w14:textId="77777777" w:rsidR="00580870" w:rsidRDefault="008E0098" w:rsidP="00411998">
      <w:pPr>
        <w:pStyle w:val="Bodytext10"/>
        <w:ind w:right="475"/>
        <w:jc w:val="both"/>
      </w:pPr>
      <w:r>
        <w:t>If the granting authority reduces the grant, it will deduct the reduction and then calculate the amount due (and, if needed, make a recovery; see Article 22).</w:t>
      </w:r>
    </w:p>
    <w:p w14:paraId="79769B67" w14:textId="77777777" w:rsidR="00580870" w:rsidRPr="00621922" w:rsidRDefault="008E0098" w:rsidP="00411998">
      <w:pPr>
        <w:pStyle w:val="Heading2"/>
        <w:widowControl/>
        <w:spacing w:before="0" w:after="200"/>
        <w:ind w:left="1622" w:right="475" w:hanging="1622"/>
        <w:jc w:val="both"/>
        <w:rPr>
          <w:rFonts w:ascii="Times New Roman Bold" w:hAnsi="Times New Roman Bold"/>
          <w:b/>
          <w:bCs/>
          <w:caps/>
          <w:color w:val="auto"/>
          <w:sz w:val="24"/>
          <w:u w:val="single"/>
          <w:lang w:bidi="ar-SA"/>
        </w:rPr>
      </w:pPr>
      <w:bookmarkStart w:id="853" w:name="bookmark750"/>
      <w:bookmarkStart w:id="854" w:name="_Toc126757388"/>
      <w:bookmarkStart w:id="855" w:name="_Toc150952364"/>
      <w:r w:rsidRPr="00621922">
        <w:rPr>
          <w:rFonts w:ascii="Times New Roman Bold" w:hAnsi="Times New Roman Bold"/>
          <w:b/>
          <w:bCs/>
          <w:caps/>
          <w:color w:val="auto"/>
          <w:sz w:val="24"/>
          <w:u w:val="single"/>
          <w:lang w:bidi="ar-SA"/>
        </w:rPr>
        <w:t>SECTION 2 SUSPENSION AND TERMINATION</w:t>
      </w:r>
      <w:bookmarkEnd w:id="853"/>
      <w:bookmarkEnd w:id="854"/>
      <w:bookmarkEnd w:id="855"/>
    </w:p>
    <w:p w14:paraId="5634C49D" w14:textId="77777777" w:rsidR="00580870" w:rsidRDefault="008E0098" w:rsidP="00411998">
      <w:pPr>
        <w:pStyle w:val="Heading4"/>
        <w:ind w:right="475"/>
      </w:pPr>
      <w:bookmarkStart w:id="856" w:name="bookmark751"/>
      <w:bookmarkStart w:id="857" w:name="_Toc126757389"/>
      <w:bookmarkStart w:id="858" w:name="_Toc150952365"/>
      <w:r>
        <w:t>ARTICLE 29 — PAYMENT DEADLINE SUSPENSION</w:t>
      </w:r>
      <w:bookmarkEnd w:id="856"/>
      <w:bookmarkEnd w:id="857"/>
      <w:bookmarkEnd w:id="858"/>
    </w:p>
    <w:p w14:paraId="4167A12A" w14:textId="77777777" w:rsidR="00580870" w:rsidRDefault="008E0098" w:rsidP="00411998">
      <w:pPr>
        <w:pStyle w:val="Heading5"/>
        <w:widowControl/>
        <w:numPr>
          <w:ilvl w:val="0"/>
          <w:numId w:val="81"/>
        </w:numPr>
        <w:spacing w:before="0" w:after="200"/>
        <w:ind w:left="720" w:right="475" w:hanging="720"/>
        <w:jc w:val="both"/>
      </w:pPr>
      <w:bookmarkStart w:id="859" w:name="bookmark755"/>
      <w:bookmarkStart w:id="860" w:name="bookmark753"/>
      <w:bookmarkStart w:id="861" w:name="bookmark756"/>
      <w:bookmarkStart w:id="862" w:name="bookmark752"/>
      <w:bookmarkStart w:id="863" w:name="_Toc126757390"/>
      <w:bookmarkStart w:id="864" w:name="_Toc150952366"/>
      <w:bookmarkEnd w:id="859"/>
      <w:r w:rsidRPr="00141E33">
        <w:rPr>
          <w:rFonts w:ascii="Times New Roman" w:hAnsi="Times New Roman"/>
          <w:b/>
          <w:color w:val="auto"/>
          <w:szCs w:val="22"/>
          <w:lang w:val="en-GB" w:bidi="ar-SA"/>
        </w:rPr>
        <w:t>Conditions</w:t>
      </w:r>
      <w:bookmarkEnd w:id="860"/>
      <w:bookmarkEnd w:id="861"/>
      <w:bookmarkEnd w:id="862"/>
      <w:bookmarkEnd w:id="863"/>
      <w:bookmarkEnd w:id="864"/>
    </w:p>
    <w:p w14:paraId="3F9E91D6" w14:textId="77777777" w:rsidR="00580870" w:rsidRDefault="008E0098" w:rsidP="00411998">
      <w:pPr>
        <w:pStyle w:val="Bodytext10"/>
        <w:ind w:right="475"/>
        <w:jc w:val="both"/>
      </w:pPr>
      <w:r>
        <w:t>The granting authority may — at any moment — suspend the payment deadline if a payment cannot be processed because:</w:t>
      </w:r>
    </w:p>
    <w:p w14:paraId="5B05853A" w14:textId="77777777" w:rsidR="00580870" w:rsidRDefault="008E0098" w:rsidP="00411998">
      <w:pPr>
        <w:pStyle w:val="Bodytext10"/>
        <w:numPr>
          <w:ilvl w:val="0"/>
          <w:numId w:val="82"/>
        </w:numPr>
        <w:tabs>
          <w:tab w:val="left" w:pos="828"/>
        </w:tabs>
        <w:ind w:left="780" w:right="475" w:hanging="360"/>
        <w:jc w:val="both"/>
      </w:pPr>
      <w:bookmarkStart w:id="865" w:name="bookmark757"/>
      <w:bookmarkEnd w:id="865"/>
      <w:r>
        <w:lastRenderedPageBreak/>
        <w:t xml:space="preserve">the required report (see Article 21) has not been submitted or is not complete or additional information is </w:t>
      </w:r>
      <w:proofErr w:type="gramStart"/>
      <w:r>
        <w:t>needed</w:t>
      </w:r>
      <w:proofErr w:type="gramEnd"/>
    </w:p>
    <w:p w14:paraId="7DD4F216" w14:textId="31FA8308" w:rsidR="00580870" w:rsidRDefault="008E0098" w:rsidP="00411998">
      <w:pPr>
        <w:pStyle w:val="Bodytext10"/>
        <w:numPr>
          <w:ilvl w:val="0"/>
          <w:numId w:val="82"/>
        </w:numPr>
        <w:tabs>
          <w:tab w:val="left" w:pos="847"/>
        </w:tabs>
        <w:ind w:left="780" w:right="475" w:hanging="360"/>
        <w:jc w:val="both"/>
      </w:pPr>
      <w:bookmarkStart w:id="866" w:name="bookmark758"/>
      <w:bookmarkEnd w:id="866"/>
      <w:r>
        <w:t>there are doubts about the amount to be paid (</w:t>
      </w:r>
      <w:proofErr w:type="gramStart"/>
      <w:r>
        <w:t>e.g.</w:t>
      </w:r>
      <w:proofErr w:type="gramEnd"/>
      <w:r>
        <w:t xml:space="preserve"> ongoing extension</w:t>
      </w:r>
      <w:r w:rsidR="009702A3">
        <w:t xml:space="preserve"> of findings</w:t>
      </w:r>
      <w:r>
        <w:t xml:space="preserve"> procedure, queries about eligibility, need for a grant reduction, etc.) and additional checks, reviews, audits or investigations are necessary, or</w:t>
      </w:r>
    </w:p>
    <w:p w14:paraId="6D582509" w14:textId="77777777" w:rsidR="00580870" w:rsidRDefault="008E0098" w:rsidP="00411998">
      <w:pPr>
        <w:pStyle w:val="Bodytext10"/>
        <w:numPr>
          <w:ilvl w:val="0"/>
          <w:numId w:val="82"/>
        </w:numPr>
        <w:tabs>
          <w:tab w:val="left" w:pos="847"/>
        </w:tabs>
        <w:ind w:right="475" w:firstLine="420"/>
      </w:pPr>
      <w:bookmarkStart w:id="867" w:name="bookmark759"/>
      <w:bookmarkEnd w:id="867"/>
      <w:r>
        <w:t>there are other issues affecting the EU financial interests.</w:t>
      </w:r>
    </w:p>
    <w:p w14:paraId="6991AB99" w14:textId="77777777" w:rsidR="00580870" w:rsidRDefault="008E0098" w:rsidP="00411998">
      <w:pPr>
        <w:pStyle w:val="Heading5"/>
        <w:widowControl/>
        <w:numPr>
          <w:ilvl w:val="0"/>
          <w:numId w:val="81"/>
        </w:numPr>
        <w:spacing w:before="0" w:after="200"/>
        <w:ind w:left="720" w:right="475" w:hanging="720"/>
        <w:jc w:val="both"/>
      </w:pPr>
      <w:bookmarkStart w:id="868" w:name="bookmark763"/>
      <w:bookmarkStart w:id="869" w:name="bookmark761"/>
      <w:bookmarkStart w:id="870" w:name="bookmark764"/>
      <w:bookmarkStart w:id="871" w:name="bookmark760"/>
      <w:bookmarkStart w:id="872" w:name="_Toc126757391"/>
      <w:bookmarkStart w:id="873" w:name="_Toc150952367"/>
      <w:bookmarkEnd w:id="868"/>
      <w:r w:rsidRPr="00141E33">
        <w:rPr>
          <w:rFonts w:ascii="Times New Roman" w:hAnsi="Times New Roman"/>
          <w:b/>
          <w:color w:val="auto"/>
          <w:szCs w:val="22"/>
          <w:lang w:val="en-GB" w:bidi="ar-SA"/>
        </w:rPr>
        <w:t>Procedure</w:t>
      </w:r>
      <w:bookmarkEnd w:id="869"/>
      <w:bookmarkEnd w:id="870"/>
      <w:bookmarkEnd w:id="871"/>
      <w:bookmarkEnd w:id="872"/>
      <w:bookmarkEnd w:id="873"/>
    </w:p>
    <w:p w14:paraId="14710AFD" w14:textId="77777777" w:rsidR="00580870" w:rsidRDefault="008E0098" w:rsidP="00411998">
      <w:pPr>
        <w:pStyle w:val="Bodytext10"/>
        <w:ind w:right="475"/>
        <w:jc w:val="both"/>
      </w:pPr>
      <w:r>
        <w:t>The granting authority will formally notify the coordinator of the suspension and the reasons why.</w:t>
      </w:r>
    </w:p>
    <w:p w14:paraId="4FBF4FCB" w14:textId="77777777" w:rsidR="00580870" w:rsidRDefault="008E0098" w:rsidP="00411998">
      <w:pPr>
        <w:pStyle w:val="Bodytext10"/>
        <w:ind w:right="475"/>
        <w:jc w:val="both"/>
      </w:pPr>
      <w:r>
        <w:t xml:space="preserve">The suspension will </w:t>
      </w:r>
      <w:r>
        <w:rPr>
          <w:b/>
          <w:bCs/>
        </w:rPr>
        <w:t xml:space="preserve">take effect </w:t>
      </w:r>
      <w:r>
        <w:t>the day the notification is sent.</w:t>
      </w:r>
    </w:p>
    <w:p w14:paraId="79650E50" w14:textId="77777777" w:rsidR="00580870" w:rsidRDefault="008E0098" w:rsidP="00411998">
      <w:pPr>
        <w:pStyle w:val="Bodytext10"/>
        <w:ind w:right="475"/>
        <w:jc w:val="both"/>
      </w:pPr>
      <w:r>
        <w:t xml:space="preserve">If the conditions for suspending the payment deadline are no longer met, the suspension will be </w:t>
      </w:r>
      <w:r>
        <w:rPr>
          <w:b/>
          <w:bCs/>
        </w:rPr>
        <w:t xml:space="preserve">lifted — </w:t>
      </w:r>
      <w:r>
        <w:t xml:space="preserve">and the remaining time to pay </w:t>
      </w:r>
      <w:r w:rsidRPr="0085265B">
        <w:t xml:space="preserve">(see Data Sheet, </w:t>
      </w:r>
      <w:proofErr w:type="gramStart"/>
      <w:r w:rsidRPr="0085265B">
        <w:t>Point</w:t>
      </w:r>
      <w:proofErr w:type="gramEnd"/>
      <w:r w:rsidRPr="0085265B">
        <w:t xml:space="preserve"> 4.2)</w:t>
      </w:r>
      <w:r>
        <w:t xml:space="preserve"> will resume.</w:t>
      </w:r>
    </w:p>
    <w:p w14:paraId="34E2FEA9" w14:textId="77777777" w:rsidR="00580870" w:rsidRDefault="008E0098" w:rsidP="00411998">
      <w:pPr>
        <w:pStyle w:val="Bodytext10"/>
        <w:ind w:right="475"/>
        <w:jc w:val="both"/>
      </w:pPr>
      <w:r>
        <w:t>If the suspension exceeds two months, the coordinator may request the granting authority to confirm if the suspension will continue.</w:t>
      </w:r>
    </w:p>
    <w:p w14:paraId="03506CF2" w14:textId="77777777" w:rsidR="00580870" w:rsidRDefault="008E0098" w:rsidP="00411998">
      <w:pPr>
        <w:pStyle w:val="Bodytext10"/>
        <w:ind w:right="475"/>
        <w:jc w:val="both"/>
      </w:pPr>
      <w:r>
        <w:t>If the payment deadline has been suspended due to the non-compliance of the report and the revised report is not submitted (or was submitted but is also rejected), the granting authority may also terminate the grant or the participation of the coordinator (see Article 32).</w:t>
      </w:r>
    </w:p>
    <w:p w14:paraId="3F702155" w14:textId="77777777" w:rsidR="00580870" w:rsidRDefault="008E0098" w:rsidP="00411998">
      <w:pPr>
        <w:pStyle w:val="Heading4"/>
        <w:ind w:right="475"/>
      </w:pPr>
      <w:bookmarkStart w:id="874" w:name="bookmark765"/>
      <w:bookmarkStart w:id="875" w:name="_Toc126757392"/>
      <w:bookmarkStart w:id="876" w:name="_Toc150952368"/>
      <w:r>
        <w:t>ARTICLE 30 — PAYMENT SUSPENSION</w:t>
      </w:r>
      <w:bookmarkEnd w:id="874"/>
      <w:bookmarkEnd w:id="875"/>
      <w:bookmarkEnd w:id="876"/>
    </w:p>
    <w:p w14:paraId="4BBB942B" w14:textId="77777777" w:rsidR="00580870" w:rsidRDefault="008E0098" w:rsidP="00411998">
      <w:pPr>
        <w:pStyle w:val="Heading5"/>
        <w:widowControl/>
        <w:numPr>
          <w:ilvl w:val="0"/>
          <w:numId w:val="83"/>
        </w:numPr>
        <w:spacing w:before="0" w:after="200"/>
        <w:ind w:left="720" w:right="475" w:hanging="720"/>
        <w:jc w:val="both"/>
      </w:pPr>
      <w:bookmarkStart w:id="877" w:name="bookmark769"/>
      <w:bookmarkStart w:id="878" w:name="bookmark767"/>
      <w:bookmarkStart w:id="879" w:name="bookmark770"/>
      <w:bookmarkStart w:id="880" w:name="bookmark766"/>
      <w:bookmarkStart w:id="881" w:name="_Toc126757393"/>
      <w:bookmarkStart w:id="882" w:name="_Toc150952369"/>
      <w:bookmarkEnd w:id="877"/>
      <w:r w:rsidRPr="00141E33">
        <w:rPr>
          <w:rFonts w:ascii="Times New Roman" w:hAnsi="Times New Roman"/>
          <w:b/>
          <w:color w:val="auto"/>
          <w:szCs w:val="22"/>
          <w:lang w:val="en-GB" w:bidi="ar-SA"/>
        </w:rPr>
        <w:t>Conditions</w:t>
      </w:r>
      <w:bookmarkEnd w:id="878"/>
      <w:bookmarkEnd w:id="879"/>
      <w:bookmarkEnd w:id="880"/>
      <w:bookmarkEnd w:id="881"/>
      <w:bookmarkEnd w:id="882"/>
    </w:p>
    <w:p w14:paraId="763021BD" w14:textId="77777777" w:rsidR="00580870" w:rsidRDefault="008E0098" w:rsidP="00411998">
      <w:pPr>
        <w:pStyle w:val="Bodytext10"/>
        <w:ind w:right="475"/>
        <w:jc w:val="both"/>
      </w:pPr>
      <w:r>
        <w:t>The granting authority may — at any moment — suspend payments, in whole or in part for one or more beneficiaries, if:</w:t>
      </w:r>
    </w:p>
    <w:p w14:paraId="2F8B53FC" w14:textId="77777777" w:rsidR="00580870" w:rsidRDefault="008E0098" w:rsidP="00411998">
      <w:pPr>
        <w:pStyle w:val="Bodytext10"/>
        <w:numPr>
          <w:ilvl w:val="0"/>
          <w:numId w:val="84"/>
        </w:numPr>
        <w:tabs>
          <w:tab w:val="left" w:pos="833"/>
        </w:tabs>
        <w:ind w:left="780" w:right="475" w:hanging="360"/>
        <w:jc w:val="both"/>
      </w:pPr>
      <w:bookmarkStart w:id="883" w:name="bookmark771"/>
      <w:bookmarkEnd w:id="883"/>
      <w:r>
        <w:t>a beneficiary (or a person having powers of representation, decision-making or control, or person essential for the award/implementation of the grant) has committed or is suspected of having committed:</w:t>
      </w:r>
    </w:p>
    <w:p w14:paraId="0F21BBFF" w14:textId="77777777" w:rsidR="00580870" w:rsidRDefault="008E0098" w:rsidP="00411998">
      <w:pPr>
        <w:pStyle w:val="Bodytext10"/>
        <w:ind w:left="1040" w:right="475"/>
      </w:pPr>
      <w:r>
        <w:t>(</w:t>
      </w:r>
      <w:proofErr w:type="spellStart"/>
      <w:r>
        <w:t>i</w:t>
      </w:r>
      <w:proofErr w:type="spellEnd"/>
      <w:r>
        <w:t xml:space="preserve">) substantial errors, </w:t>
      </w:r>
      <w:proofErr w:type="gramStart"/>
      <w:r>
        <w:t>irregularities</w:t>
      </w:r>
      <w:proofErr w:type="gramEnd"/>
      <w:r>
        <w:t xml:space="preserve"> or fraud or</w:t>
      </w:r>
    </w:p>
    <w:p w14:paraId="1C35EA20" w14:textId="77777777" w:rsidR="00580870" w:rsidRDefault="008E0098" w:rsidP="00411998">
      <w:pPr>
        <w:pStyle w:val="Bodytext10"/>
        <w:ind w:left="1620" w:right="475" w:hanging="660"/>
        <w:jc w:val="both"/>
      </w:pPr>
      <w:r>
        <w:t>(ii) serious breach of obligations under this Agreement or during its award (including improper implementation of the action, non-compliance with the call conditions, submission of false information, failure to provide required information, breach of ethics or security rules (if applicable), etc.), or</w:t>
      </w:r>
    </w:p>
    <w:p w14:paraId="5B6381D9" w14:textId="77777777" w:rsidR="00580870" w:rsidRDefault="008E0098" w:rsidP="00411998">
      <w:pPr>
        <w:pStyle w:val="Bodytext10"/>
        <w:numPr>
          <w:ilvl w:val="0"/>
          <w:numId w:val="84"/>
        </w:numPr>
        <w:tabs>
          <w:tab w:val="left" w:pos="847"/>
        </w:tabs>
        <w:ind w:left="780" w:right="475" w:hanging="360"/>
        <w:jc w:val="both"/>
      </w:pPr>
      <w:bookmarkStart w:id="884" w:name="bookmark772"/>
      <w:bookmarkEnd w:id="884"/>
      <w:r>
        <w:t xml:space="preserve">a beneficiary (or a person having powers of representation, decision-making or control, or person essential for the award/implementation of the grant) has committed — in other EU grants awarded to it under similar conditions — systemic or recurrent errors, irregularities, </w:t>
      </w:r>
      <w:proofErr w:type="gramStart"/>
      <w:r>
        <w:t>fraud</w:t>
      </w:r>
      <w:proofErr w:type="gramEnd"/>
      <w:r>
        <w:t xml:space="preserve"> or serious breach of obligations that have a material impact on this grant (extension of findings; see Article 25.5).</w:t>
      </w:r>
    </w:p>
    <w:p w14:paraId="306B3F32" w14:textId="721E1A63" w:rsidR="00580870" w:rsidRDefault="008E0098" w:rsidP="00411998">
      <w:pPr>
        <w:pStyle w:val="Bodytext10"/>
        <w:ind w:right="475"/>
        <w:jc w:val="both"/>
      </w:pPr>
      <w:r>
        <w:t>If payments are suspended for one or more beneficiaries, the granting authority will make partial payment(s) for the part(s) not suspended. If suspension concerns the final payment, the</w:t>
      </w:r>
      <w:r w:rsidR="0085265B">
        <w:t xml:space="preserve"> </w:t>
      </w:r>
      <w:r>
        <w:t xml:space="preserve">payment (or recovery) of the remaining amount after suspension is lifted will </w:t>
      </w:r>
      <w:proofErr w:type="gramStart"/>
      <w:r>
        <w:t>be considered to be</w:t>
      </w:r>
      <w:proofErr w:type="gramEnd"/>
      <w:r>
        <w:t xml:space="preserve"> the payment that closes the action.</w:t>
      </w:r>
    </w:p>
    <w:p w14:paraId="1D643323" w14:textId="77777777" w:rsidR="00580870" w:rsidRDefault="008E0098" w:rsidP="00411998">
      <w:pPr>
        <w:pStyle w:val="Heading5"/>
        <w:widowControl/>
        <w:numPr>
          <w:ilvl w:val="0"/>
          <w:numId w:val="83"/>
        </w:numPr>
        <w:spacing w:before="0" w:after="200"/>
        <w:ind w:left="720" w:right="475" w:hanging="720"/>
        <w:jc w:val="both"/>
      </w:pPr>
      <w:bookmarkStart w:id="885" w:name="bookmark776"/>
      <w:bookmarkStart w:id="886" w:name="bookmark774"/>
      <w:bookmarkStart w:id="887" w:name="bookmark777"/>
      <w:bookmarkStart w:id="888" w:name="bookmark773"/>
      <w:bookmarkStart w:id="889" w:name="_Toc126757394"/>
      <w:bookmarkStart w:id="890" w:name="_Toc150952370"/>
      <w:bookmarkEnd w:id="885"/>
      <w:r w:rsidRPr="00141E33">
        <w:rPr>
          <w:rFonts w:ascii="Times New Roman" w:hAnsi="Times New Roman"/>
          <w:b/>
          <w:color w:val="auto"/>
          <w:szCs w:val="22"/>
          <w:lang w:val="en-GB" w:bidi="ar-SA"/>
        </w:rPr>
        <w:lastRenderedPageBreak/>
        <w:t>Procedure</w:t>
      </w:r>
      <w:bookmarkEnd w:id="886"/>
      <w:bookmarkEnd w:id="887"/>
      <w:bookmarkEnd w:id="888"/>
      <w:bookmarkEnd w:id="889"/>
      <w:bookmarkEnd w:id="890"/>
    </w:p>
    <w:p w14:paraId="280A949E" w14:textId="77777777" w:rsidR="00580870" w:rsidRDefault="008E0098" w:rsidP="00411998">
      <w:pPr>
        <w:pStyle w:val="Bodytext10"/>
        <w:ind w:right="475"/>
        <w:jc w:val="both"/>
      </w:pPr>
      <w:r>
        <w:t xml:space="preserve">Before suspending payments, the granting authority will send a </w:t>
      </w:r>
      <w:r>
        <w:rPr>
          <w:b/>
          <w:bCs/>
        </w:rPr>
        <w:t xml:space="preserve">pre-information letter </w:t>
      </w:r>
      <w:r>
        <w:t>to the beneficiary concerned:</w:t>
      </w:r>
    </w:p>
    <w:p w14:paraId="38F42F24" w14:textId="77777777" w:rsidR="00580870" w:rsidRDefault="008E0098" w:rsidP="00411998">
      <w:pPr>
        <w:pStyle w:val="Bodytext10"/>
        <w:numPr>
          <w:ilvl w:val="0"/>
          <w:numId w:val="71"/>
        </w:numPr>
        <w:tabs>
          <w:tab w:val="left" w:pos="746"/>
        </w:tabs>
        <w:ind w:right="475" w:firstLine="420"/>
      </w:pPr>
      <w:bookmarkStart w:id="891" w:name="bookmark778"/>
      <w:bookmarkEnd w:id="891"/>
      <w:r>
        <w:t>formally notifying the intention to suspend payments and the reasons why and</w:t>
      </w:r>
    </w:p>
    <w:p w14:paraId="0AC14555" w14:textId="77777777" w:rsidR="00580870" w:rsidRDefault="008E0098" w:rsidP="00411998">
      <w:pPr>
        <w:pStyle w:val="Bodytext10"/>
        <w:numPr>
          <w:ilvl w:val="0"/>
          <w:numId w:val="71"/>
        </w:numPr>
        <w:tabs>
          <w:tab w:val="left" w:pos="746"/>
        </w:tabs>
        <w:ind w:right="475" w:firstLine="420"/>
      </w:pPr>
      <w:bookmarkStart w:id="892" w:name="bookmark779"/>
      <w:bookmarkEnd w:id="892"/>
      <w:r>
        <w:t>requesting observations within 30 days of receiving notification.</w:t>
      </w:r>
    </w:p>
    <w:p w14:paraId="338D8BC5" w14:textId="77777777" w:rsidR="00580870" w:rsidRDefault="008E0098" w:rsidP="00411998">
      <w:pPr>
        <w:pStyle w:val="Bodytext10"/>
        <w:ind w:right="475"/>
        <w:jc w:val="both"/>
      </w:pPr>
      <w:r>
        <w:t>If the granting authority does not receive observations or decides to pursue the procedure despite the observations it has received, it will confirm the suspension (</w:t>
      </w:r>
      <w:r>
        <w:rPr>
          <w:b/>
          <w:bCs/>
        </w:rPr>
        <w:t>confirmation letter</w:t>
      </w:r>
      <w:r>
        <w:t>). Otherwise, it will formally notify that the procedure is discontinued.</w:t>
      </w:r>
    </w:p>
    <w:p w14:paraId="5837DFC1" w14:textId="77777777" w:rsidR="00580870" w:rsidRDefault="008E0098" w:rsidP="00411998">
      <w:pPr>
        <w:pStyle w:val="Bodytext10"/>
        <w:ind w:right="475"/>
        <w:jc w:val="both"/>
      </w:pPr>
      <w:r>
        <w:t>At the end of the suspension procedure, the granting authority will also inform the coordinator.</w:t>
      </w:r>
    </w:p>
    <w:p w14:paraId="728FCB1F" w14:textId="77777777" w:rsidR="00580870" w:rsidRDefault="008E0098" w:rsidP="00411998">
      <w:pPr>
        <w:pStyle w:val="Bodytext10"/>
        <w:ind w:right="475"/>
        <w:jc w:val="both"/>
      </w:pPr>
      <w:r>
        <w:t xml:space="preserve">The suspension will </w:t>
      </w:r>
      <w:r>
        <w:rPr>
          <w:b/>
          <w:bCs/>
        </w:rPr>
        <w:t xml:space="preserve">take effect </w:t>
      </w:r>
      <w:r>
        <w:t>the day after the confirmation notification is sent.</w:t>
      </w:r>
    </w:p>
    <w:p w14:paraId="11706691" w14:textId="77777777" w:rsidR="00580870" w:rsidRDefault="008E0098" w:rsidP="00411998">
      <w:pPr>
        <w:pStyle w:val="Bodytext10"/>
        <w:ind w:right="475"/>
        <w:jc w:val="both"/>
      </w:pPr>
      <w:r>
        <w:t xml:space="preserve">If the conditions for resuming payments are met, the suspension will be </w:t>
      </w:r>
      <w:r>
        <w:rPr>
          <w:b/>
          <w:bCs/>
        </w:rPr>
        <w:t>lifted</w:t>
      </w:r>
      <w:r>
        <w:t>. The granting authority will formally notify the beneficiary concerned (and the coordinator) and set the suspension end date.</w:t>
      </w:r>
    </w:p>
    <w:p w14:paraId="201B775C" w14:textId="038914A6" w:rsidR="00580870" w:rsidRDefault="008E0098" w:rsidP="00411998">
      <w:pPr>
        <w:pStyle w:val="Bodytext10"/>
        <w:ind w:right="475"/>
        <w:jc w:val="both"/>
      </w:pPr>
      <w:r>
        <w:t>During the suspension, no pre</w:t>
      </w:r>
      <w:r w:rsidR="0049640E">
        <w:t>-</w:t>
      </w:r>
      <w:r>
        <w:t xml:space="preserve">financing will be paid to the beneficiaries concerned. </w:t>
      </w:r>
    </w:p>
    <w:p w14:paraId="105E423A" w14:textId="77777777" w:rsidR="00141E33" w:rsidRDefault="00141E33" w:rsidP="00411998">
      <w:pPr>
        <w:pStyle w:val="Heading4"/>
        <w:ind w:right="475"/>
      </w:pPr>
      <w:bookmarkStart w:id="893" w:name="bookmark780"/>
      <w:bookmarkStart w:id="894" w:name="_Toc126757395"/>
      <w:bookmarkStart w:id="895" w:name="_Toc150952371"/>
      <w:r>
        <w:t>ARTICLE 31 — GRANT AGREEMENT SUSPENSION</w:t>
      </w:r>
      <w:bookmarkEnd w:id="893"/>
      <w:bookmarkEnd w:id="894"/>
      <w:bookmarkEnd w:id="895"/>
    </w:p>
    <w:p w14:paraId="2890597F" w14:textId="77777777" w:rsidR="00580870" w:rsidRPr="00141E33" w:rsidRDefault="008E0098" w:rsidP="00411998">
      <w:pPr>
        <w:pStyle w:val="Heading5"/>
        <w:widowControl/>
        <w:numPr>
          <w:ilvl w:val="0"/>
          <w:numId w:val="85"/>
        </w:numPr>
        <w:spacing w:before="0" w:after="200"/>
        <w:ind w:left="720" w:right="475" w:hanging="720"/>
        <w:jc w:val="both"/>
        <w:rPr>
          <w:rFonts w:ascii="Times New Roman" w:hAnsi="Times New Roman" w:cs="Times New Roman"/>
          <w:b/>
          <w:color w:val="auto"/>
        </w:rPr>
      </w:pPr>
      <w:bookmarkStart w:id="896" w:name="bookmark784"/>
      <w:bookmarkStart w:id="897" w:name="bookmark785"/>
      <w:bookmarkStart w:id="898" w:name="bookmark781"/>
      <w:bookmarkStart w:id="899" w:name="_Toc126757396"/>
      <w:bookmarkStart w:id="900" w:name="_Toc150952372"/>
      <w:bookmarkEnd w:id="896"/>
      <w:r w:rsidRPr="00141E33">
        <w:rPr>
          <w:rFonts w:ascii="Times New Roman" w:hAnsi="Times New Roman" w:cs="Times New Roman"/>
          <w:b/>
          <w:color w:val="auto"/>
          <w:szCs w:val="22"/>
          <w:lang w:val="en-GB" w:bidi="ar-SA"/>
        </w:rPr>
        <w:t>Consortium</w:t>
      </w:r>
      <w:r w:rsidRPr="00141E33">
        <w:rPr>
          <w:rFonts w:ascii="Times New Roman" w:hAnsi="Times New Roman" w:cs="Times New Roman"/>
          <w:b/>
          <w:color w:val="auto"/>
        </w:rPr>
        <w:t>-requested GA suspension</w:t>
      </w:r>
      <w:bookmarkEnd w:id="897"/>
      <w:bookmarkEnd w:id="898"/>
      <w:bookmarkEnd w:id="899"/>
      <w:bookmarkEnd w:id="900"/>
    </w:p>
    <w:p w14:paraId="44C61363" w14:textId="77777777" w:rsidR="00580870" w:rsidRPr="00141E33" w:rsidRDefault="008E0098" w:rsidP="00411998">
      <w:pPr>
        <w:widowControl/>
        <w:numPr>
          <w:ilvl w:val="0"/>
          <w:numId w:val="86"/>
        </w:numPr>
        <w:spacing w:after="200"/>
        <w:ind w:right="475"/>
        <w:jc w:val="both"/>
        <w:rPr>
          <w:b/>
        </w:rPr>
      </w:pPr>
      <w:bookmarkStart w:id="901" w:name="bookmark786"/>
      <w:bookmarkStart w:id="902" w:name="bookmark782"/>
      <w:bookmarkStart w:id="903" w:name="bookmark783"/>
      <w:bookmarkStart w:id="904" w:name="bookmark787"/>
      <w:bookmarkStart w:id="905" w:name="_Toc126757397"/>
      <w:bookmarkEnd w:id="901"/>
      <w:r w:rsidRPr="00141E33">
        <w:rPr>
          <w:rFonts w:cstheme="minorBidi"/>
          <w:b/>
          <w:color w:val="auto"/>
          <w:lang w:val="en-GB" w:eastAsia="en-GB" w:bidi="ar-SA"/>
        </w:rPr>
        <w:t>Conditions</w:t>
      </w:r>
      <w:r w:rsidRPr="00141E33">
        <w:rPr>
          <w:b/>
        </w:rPr>
        <w:t xml:space="preserve"> and procedure</w:t>
      </w:r>
      <w:bookmarkEnd w:id="902"/>
      <w:bookmarkEnd w:id="903"/>
      <w:bookmarkEnd w:id="904"/>
      <w:bookmarkEnd w:id="905"/>
    </w:p>
    <w:p w14:paraId="7DE283EB" w14:textId="77777777" w:rsidR="00580870" w:rsidRDefault="008E0098" w:rsidP="00411998">
      <w:pPr>
        <w:pStyle w:val="Bodytext10"/>
        <w:ind w:right="475"/>
        <w:jc w:val="both"/>
      </w:pPr>
      <w:r>
        <w:t xml:space="preserve">The beneficiaries may request the suspension of the grant or any part of it, if exceptional circumstances — in particular </w:t>
      </w:r>
      <w:r>
        <w:rPr>
          <w:i/>
          <w:iCs/>
        </w:rPr>
        <w:t>force majeure</w:t>
      </w:r>
      <w:r>
        <w:t xml:space="preserve"> (see Article 35) — make implementation impossible or excessively difficult.</w:t>
      </w:r>
    </w:p>
    <w:p w14:paraId="75EBCF18" w14:textId="77777777" w:rsidR="00580870" w:rsidRDefault="008E0098" w:rsidP="00411998">
      <w:pPr>
        <w:pStyle w:val="Bodytext10"/>
        <w:ind w:right="475"/>
        <w:jc w:val="both"/>
      </w:pPr>
      <w:r>
        <w:t xml:space="preserve">The coordinator must submit a request for </w:t>
      </w:r>
      <w:r>
        <w:rPr>
          <w:b/>
          <w:bCs/>
        </w:rPr>
        <w:t xml:space="preserve">amendment </w:t>
      </w:r>
      <w:r>
        <w:t>(see Article 39), with:</w:t>
      </w:r>
    </w:p>
    <w:p w14:paraId="7274CE51" w14:textId="77777777" w:rsidR="00580870" w:rsidRDefault="008E0098" w:rsidP="00411998">
      <w:pPr>
        <w:pStyle w:val="Bodytext10"/>
        <w:numPr>
          <w:ilvl w:val="0"/>
          <w:numId w:val="71"/>
        </w:numPr>
        <w:tabs>
          <w:tab w:val="left" w:pos="746"/>
        </w:tabs>
        <w:ind w:right="475" w:firstLine="420"/>
        <w:jc w:val="both"/>
      </w:pPr>
      <w:bookmarkStart w:id="906" w:name="bookmark788"/>
      <w:bookmarkEnd w:id="906"/>
      <w:r>
        <w:t>the reasons why</w:t>
      </w:r>
    </w:p>
    <w:p w14:paraId="061BEA59" w14:textId="77777777" w:rsidR="00580870" w:rsidRDefault="008E0098" w:rsidP="00411998">
      <w:pPr>
        <w:pStyle w:val="Bodytext10"/>
        <w:numPr>
          <w:ilvl w:val="0"/>
          <w:numId w:val="71"/>
        </w:numPr>
        <w:tabs>
          <w:tab w:val="left" w:pos="746"/>
        </w:tabs>
        <w:ind w:left="780" w:right="475" w:hanging="360"/>
        <w:jc w:val="both"/>
      </w:pPr>
      <w:bookmarkStart w:id="907" w:name="bookmark789"/>
      <w:bookmarkEnd w:id="907"/>
      <w:r>
        <w:t>the date the suspension takes effect; this date may be before the date of the submission of the amendment request and</w:t>
      </w:r>
    </w:p>
    <w:p w14:paraId="77FA019D" w14:textId="77777777" w:rsidR="00580870" w:rsidRDefault="008E0098" w:rsidP="00411998">
      <w:pPr>
        <w:pStyle w:val="Bodytext10"/>
        <w:numPr>
          <w:ilvl w:val="0"/>
          <w:numId w:val="71"/>
        </w:numPr>
        <w:tabs>
          <w:tab w:val="left" w:pos="746"/>
        </w:tabs>
        <w:ind w:right="475" w:firstLine="420"/>
        <w:jc w:val="both"/>
      </w:pPr>
      <w:bookmarkStart w:id="908" w:name="bookmark790"/>
      <w:bookmarkEnd w:id="908"/>
      <w:r>
        <w:t>the expected date of resumption.</w:t>
      </w:r>
    </w:p>
    <w:p w14:paraId="4D1CE775" w14:textId="77777777" w:rsidR="00580870" w:rsidRDefault="008E0098" w:rsidP="00411998">
      <w:pPr>
        <w:pStyle w:val="Bodytext10"/>
        <w:ind w:right="475"/>
        <w:jc w:val="both"/>
      </w:pPr>
      <w:r>
        <w:t xml:space="preserve">The suspension will </w:t>
      </w:r>
      <w:r>
        <w:rPr>
          <w:b/>
          <w:bCs/>
        </w:rPr>
        <w:t xml:space="preserve">take effect </w:t>
      </w:r>
      <w:r>
        <w:t>on the day specified in the amendment.</w:t>
      </w:r>
    </w:p>
    <w:p w14:paraId="366152CF" w14:textId="5A8CF93E" w:rsidR="00580870" w:rsidRDefault="008E0098" w:rsidP="00411998">
      <w:pPr>
        <w:pStyle w:val="Bodytext10"/>
        <w:ind w:right="475"/>
        <w:jc w:val="both"/>
      </w:pPr>
      <w:r>
        <w:t xml:space="preserve">Once circumstances allow for implementation to resume, the coordinator must immediately request another </w:t>
      </w:r>
      <w:r>
        <w:rPr>
          <w:b/>
          <w:bCs/>
        </w:rPr>
        <w:t xml:space="preserve">amendment </w:t>
      </w:r>
      <w:r>
        <w:t xml:space="preserve">of the Agreement to set the suspension end date, the resumption date (one day after suspension end date), extend the duration and make other changes necessary to adapt the action to the new situation (see Article 39) — unless the grant has been terminated (see Article 32). The suspension will be </w:t>
      </w:r>
      <w:r>
        <w:rPr>
          <w:b/>
          <w:bCs/>
        </w:rPr>
        <w:t xml:space="preserve">lifted </w:t>
      </w:r>
      <w:r>
        <w:t>with effect from the suspension end date set out in the amendment. This date may be before the date of the submission of the amendment request.</w:t>
      </w:r>
    </w:p>
    <w:p w14:paraId="4EB2A54B" w14:textId="44461668" w:rsidR="00580870" w:rsidRDefault="008E0098" w:rsidP="00411998">
      <w:pPr>
        <w:pStyle w:val="Bodytext10"/>
        <w:ind w:right="475"/>
        <w:jc w:val="both"/>
      </w:pPr>
      <w:r>
        <w:t>During the suspension, no pre</w:t>
      </w:r>
      <w:r w:rsidR="005302FD">
        <w:t>-</w:t>
      </w:r>
      <w:r>
        <w:t xml:space="preserve">financing will be paid. </w:t>
      </w:r>
      <w:r w:rsidRPr="00E52D08">
        <w:t xml:space="preserve">Moreover, no work may be done. Ongoing work packages must be </w:t>
      </w:r>
      <w:proofErr w:type="gramStart"/>
      <w:r w:rsidRPr="00E52D08">
        <w:t>interrupted</w:t>
      </w:r>
      <w:proofErr w:type="gramEnd"/>
      <w:r w:rsidRPr="00E52D08">
        <w:t xml:space="preserve"> and no new work packages may be started.</w:t>
      </w:r>
    </w:p>
    <w:p w14:paraId="367BFCC6" w14:textId="2452077A" w:rsidR="00580870" w:rsidRPr="00141E33" w:rsidRDefault="00635940" w:rsidP="00411998">
      <w:pPr>
        <w:pStyle w:val="Heading5"/>
        <w:widowControl/>
        <w:numPr>
          <w:ilvl w:val="0"/>
          <w:numId w:val="85"/>
        </w:numPr>
        <w:spacing w:before="0" w:after="200"/>
        <w:ind w:left="720" w:right="475" w:hanging="720"/>
        <w:jc w:val="both"/>
        <w:rPr>
          <w:rFonts w:ascii="Times New Roman" w:hAnsi="Times New Roman" w:cs="Times New Roman"/>
          <w:b/>
          <w:color w:val="auto"/>
        </w:rPr>
      </w:pPr>
      <w:bookmarkStart w:id="909" w:name="bookmark794"/>
      <w:bookmarkStart w:id="910" w:name="bookmark795"/>
      <w:bookmarkStart w:id="911" w:name="bookmark791"/>
      <w:bookmarkStart w:id="912" w:name="_Toc126757398"/>
      <w:bookmarkStart w:id="913" w:name="_Toc150952373"/>
      <w:bookmarkEnd w:id="909"/>
      <w:r w:rsidRPr="00141E33">
        <w:rPr>
          <w:rFonts w:ascii="Times New Roman" w:hAnsi="Times New Roman" w:cs="Times New Roman"/>
          <w:b/>
          <w:color w:val="auto"/>
          <w:szCs w:val="22"/>
          <w:lang w:val="en-GB" w:bidi="ar-SA"/>
        </w:rPr>
        <w:t>Granting</w:t>
      </w:r>
      <w:r w:rsidRPr="00141E33">
        <w:rPr>
          <w:rFonts w:ascii="Times New Roman" w:hAnsi="Times New Roman" w:cs="Times New Roman"/>
          <w:b/>
          <w:color w:val="auto"/>
        </w:rPr>
        <w:t xml:space="preserve"> Authority</w:t>
      </w:r>
      <w:r w:rsidR="008E0098" w:rsidRPr="00141E33">
        <w:rPr>
          <w:rFonts w:ascii="Times New Roman" w:hAnsi="Times New Roman" w:cs="Times New Roman"/>
          <w:b/>
          <w:color w:val="auto"/>
        </w:rPr>
        <w:t>-initiated GA suspension</w:t>
      </w:r>
      <w:bookmarkEnd w:id="910"/>
      <w:bookmarkEnd w:id="911"/>
      <w:bookmarkEnd w:id="912"/>
      <w:bookmarkEnd w:id="913"/>
    </w:p>
    <w:p w14:paraId="4D9CF931" w14:textId="77777777" w:rsidR="00580870" w:rsidRDefault="008E0098" w:rsidP="00411998">
      <w:pPr>
        <w:widowControl/>
        <w:numPr>
          <w:ilvl w:val="0"/>
          <w:numId w:val="87"/>
        </w:numPr>
        <w:tabs>
          <w:tab w:val="left" w:pos="1134"/>
        </w:tabs>
        <w:spacing w:after="200"/>
        <w:ind w:left="1134" w:right="475" w:hanging="1134"/>
        <w:jc w:val="both"/>
      </w:pPr>
      <w:bookmarkStart w:id="914" w:name="bookmark796"/>
      <w:bookmarkStart w:id="915" w:name="bookmark792"/>
      <w:bookmarkStart w:id="916" w:name="bookmark793"/>
      <w:bookmarkStart w:id="917" w:name="bookmark797"/>
      <w:bookmarkStart w:id="918" w:name="_Toc126757399"/>
      <w:bookmarkEnd w:id="914"/>
      <w:r w:rsidRPr="00141E33">
        <w:rPr>
          <w:rFonts w:cstheme="minorBidi"/>
          <w:b/>
          <w:color w:val="auto"/>
          <w:lang w:val="en-GB" w:eastAsia="en-GB" w:bidi="ar-SA"/>
        </w:rPr>
        <w:t>Conditions</w:t>
      </w:r>
      <w:bookmarkEnd w:id="915"/>
      <w:bookmarkEnd w:id="916"/>
      <w:bookmarkEnd w:id="917"/>
      <w:bookmarkEnd w:id="918"/>
    </w:p>
    <w:p w14:paraId="1A10AEA9" w14:textId="77777777" w:rsidR="00580870" w:rsidRDefault="008E0098" w:rsidP="00411998">
      <w:pPr>
        <w:pStyle w:val="Bodytext10"/>
        <w:ind w:right="475"/>
      </w:pPr>
      <w:r>
        <w:lastRenderedPageBreak/>
        <w:t>The granting authority may suspend the grant or any part of it, if:</w:t>
      </w:r>
    </w:p>
    <w:p w14:paraId="0D09456A" w14:textId="77777777" w:rsidR="00580870" w:rsidRDefault="008E0098" w:rsidP="00411998">
      <w:pPr>
        <w:pStyle w:val="Bodytext10"/>
        <w:numPr>
          <w:ilvl w:val="0"/>
          <w:numId w:val="88"/>
        </w:numPr>
        <w:tabs>
          <w:tab w:val="left" w:pos="805"/>
        </w:tabs>
        <w:ind w:left="780" w:right="475" w:hanging="360"/>
        <w:jc w:val="both"/>
      </w:pPr>
      <w:bookmarkStart w:id="919" w:name="bookmark798"/>
      <w:bookmarkEnd w:id="919"/>
      <w:r>
        <w:t>a beneficiary (or a person having powers of representation, decision-making or control, or person essential for the award/implementation of the grant) has committed or is suspected of having committed:</w:t>
      </w:r>
    </w:p>
    <w:p w14:paraId="37B8B9F1" w14:textId="77777777" w:rsidR="00580870" w:rsidRDefault="008E0098" w:rsidP="00411998">
      <w:pPr>
        <w:pStyle w:val="Bodytext10"/>
        <w:numPr>
          <w:ilvl w:val="0"/>
          <w:numId w:val="89"/>
        </w:numPr>
        <w:tabs>
          <w:tab w:val="left" w:pos="1864"/>
        </w:tabs>
        <w:ind w:left="1280" w:right="475"/>
      </w:pPr>
      <w:bookmarkStart w:id="920" w:name="bookmark799"/>
      <w:bookmarkEnd w:id="920"/>
      <w:r>
        <w:t xml:space="preserve">substantial errors, </w:t>
      </w:r>
      <w:proofErr w:type="gramStart"/>
      <w:r>
        <w:t>irregularities</w:t>
      </w:r>
      <w:proofErr w:type="gramEnd"/>
      <w:r>
        <w:t xml:space="preserve"> or fraud or</w:t>
      </w:r>
    </w:p>
    <w:p w14:paraId="44C22280" w14:textId="77777777" w:rsidR="00580870" w:rsidRDefault="008E0098" w:rsidP="00411998">
      <w:pPr>
        <w:pStyle w:val="Bodytext10"/>
        <w:numPr>
          <w:ilvl w:val="0"/>
          <w:numId w:val="89"/>
        </w:numPr>
        <w:tabs>
          <w:tab w:val="left" w:pos="1864"/>
        </w:tabs>
        <w:ind w:left="1860" w:right="475" w:hanging="660"/>
        <w:jc w:val="both"/>
      </w:pPr>
      <w:bookmarkStart w:id="921" w:name="bookmark800"/>
      <w:bookmarkEnd w:id="921"/>
      <w:r>
        <w:t>serious breach of obligations under this Agreement or during its award (including improper implementation of the action, non-compliance with the call conditions, submission of false information, failure to provide required information, breach of ethics or security rules (if applicable), etc.), or</w:t>
      </w:r>
    </w:p>
    <w:p w14:paraId="66B25B12" w14:textId="568800F2" w:rsidR="00580870" w:rsidRDefault="008E0098" w:rsidP="00411998">
      <w:pPr>
        <w:pStyle w:val="Bodytext10"/>
        <w:numPr>
          <w:ilvl w:val="0"/>
          <w:numId w:val="88"/>
        </w:numPr>
        <w:tabs>
          <w:tab w:val="left" w:pos="819"/>
        </w:tabs>
        <w:ind w:left="780" w:right="475" w:hanging="360"/>
        <w:jc w:val="both"/>
      </w:pPr>
      <w:bookmarkStart w:id="922" w:name="bookmark801"/>
      <w:bookmarkEnd w:id="922"/>
      <w:r>
        <w:t xml:space="preserve">extension of </w:t>
      </w:r>
      <w:proofErr w:type="gramStart"/>
      <w:r>
        <w:t>findings</w:t>
      </w:r>
      <w:r w:rsidR="00635940">
        <w:t xml:space="preserve"> :</w:t>
      </w:r>
      <w:proofErr w:type="gramEnd"/>
      <w:r w:rsidR="00635940">
        <w:t xml:space="preserve"> not applicable</w:t>
      </w:r>
    </w:p>
    <w:p w14:paraId="58F5FE02" w14:textId="77777777" w:rsidR="00580870" w:rsidRDefault="008E0098" w:rsidP="00411998">
      <w:pPr>
        <w:widowControl/>
        <w:numPr>
          <w:ilvl w:val="0"/>
          <w:numId w:val="87"/>
        </w:numPr>
        <w:tabs>
          <w:tab w:val="left" w:pos="1134"/>
        </w:tabs>
        <w:spacing w:after="200"/>
        <w:ind w:left="1134" w:right="475" w:hanging="1134"/>
        <w:jc w:val="both"/>
      </w:pPr>
      <w:bookmarkStart w:id="923" w:name="bookmark802"/>
      <w:bookmarkStart w:id="924" w:name="bookmark805"/>
      <w:bookmarkStart w:id="925" w:name="bookmark803"/>
      <w:bookmarkStart w:id="926" w:name="bookmark804"/>
      <w:bookmarkStart w:id="927" w:name="bookmark806"/>
      <w:bookmarkStart w:id="928" w:name="_Toc126757400"/>
      <w:bookmarkEnd w:id="923"/>
      <w:bookmarkEnd w:id="924"/>
      <w:r w:rsidRPr="00141E33">
        <w:rPr>
          <w:rFonts w:cstheme="minorBidi"/>
          <w:b/>
          <w:color w:val="auto"/>
          <w:lang w:val="en-GB" w:eastAsia="en-GB" w:bidi="ar-SA"/>
        </w:rPr>
        <w:t>Procedure</w:t>
      </w:r>
      <w:bookmarkEnd w:id="925"/>
      <w:bookmarkEnd w:id="926"/>
      <w:bookmarkEnd w:id="927"/>
      <w:bookmarkEnd w:id="928"/>
    </w:p>
    <w:p w14:paraId="3E8E5E52" w14:textId="77777777" w:rsidR="00192A6C" w:rsidRDefault="008E0098" w:rsidP="00411998">
      <w:pPr>
        <w:pStyle w:val="Bodytext10"/>
        <w:ind w:right="475"/>
        <w:jc w:val="both"/>
      </w:pPr>
      <w:r>
        <w:t xml:space="preserve">Before suspending the grant, the granting authority will send a </w:t>
      </w:r>
      <w:r>
        <w:rPr>
          <w:b/>
          <w:bCs/>
        </w:rPr>
        <w:t xml:space="preserve">pre-information letter </w:t>
      </w:r>
      <w:r>
        <w:t xml:space="preserve">to the </w:t>
      </w:r>
      <w:proofErr w:type="gramStart"/>
      <w:r>
        <w:t>coordinato</w:t>
      </w:r>
      <w:r w:rsidR="00192A6C">
        <w:t>r</w:t>
      </w:r>
      <w:bookmarkStart w:id="929" w:name="bookmark807"/>
      <w:bookmarkEnd w:id="929"/>
      <w:proofErr w:type="gramEnd"/>
      <w:r w:rsidR="00192A6C">
        <w:t xml:space="preserve"> </w:t>
      </w:r>
    </w:p>
    <w:p w14:paraId="59C1EDA6" w14:textId="4009444F" w:rsidR="00580870" w:rsidRDefault="008E0098" w:rsidP="00411998">
      <w:pPr>
        <w:pStyle w:val="Bodytext10"/>
        <w:numPr>
          <w:ilvl w:val="0"/>
          <w:numId w:val="124"/>
        </w:numPr>
        <w:ind w:right="475"/>
        <w:jc w:val="both"/>
      </w:pPr>
      <w:r>
        <w:t>formally notifying the intention to suspend the grant and the reasons why and</w:t>
      </w:r>
    </w:p>
    <w:p w14:paraId="7FC6E247" w14:textId="087160F6" w:rsidR="00580870" w:rsidRDefault="008E0098" w:rsidP="00411998">
      <w:pPr>
        <w:pStyle w:val="Bodytext10"/>
        <w:numPr>
          <w:ilvl w:val="0"/>
          <w:numId w:val="124"/>
        </w:numPr>
        <w:tabs>
          <w:tab w:val="left" w:pos="738"/>
        </w:tabs>
        <w:ind w:right="475"/>
      </w:pPr>
      <w:bookmarkStart w:id="930" w:name="bookmark808"/>
      <w:bookmarkEnd w:id="930"/>
      <w:r>
        <w:t>requesting observations within 30 days of receiving notification.</w:t>
      </w:r>
    </w:p>
    <w:p w14:paraId="0BE3A9FE" w14:textId="77777777" w:rsidR="00580870" w:rsidRDefault="008E0098" w:rsidP="00411998">
      <w:pPr>
        <w:pStyle w:val="Bodytext10"/>
        <w:ind w:right="475"/>
        <w:jc w:val="both"/>
      </w:pPr>
      <w:r>
        <w:t>If the granting authority does not receive observations or decides to pursue the procedure despite the observations it has received, it will confirm the suspension (</w:t>
      </w:r>
      <w:r>
        <w:rPr>
          <w:b/>
          <w:bCs/>
        </w:rPr>
        <w:t>confirmation letter</w:t>
      </w:r>
      <w:r>
        <w:t>). Otherwise, it will formally notify that the procedure is discontinued.</w:t>
      </w:r>
    </w:p>
    <w:p w14:paraId="37FD33D7" w14:textId="77777777" w:rsidR="00580870" w:rsidRDefault="008E0098" w:rsidP="00411998">
      <w:pPr>
        <w:pStyle w:val="Bodytext10"/>
        <w:ind w:right="475"/>
        <w:jc w:val="both"/>
      </w:pPr>
      <w:r>
        <w:t xml:space="preserve">The suspension will </w:t>
      </w:r>
      <w:r>
        <w:rPr>
          <w:b/>
          <w:bCs/>
        </w:rPr>
        <w:t xml:space="preserve">take effect </w:t>
      </w:r>
      <w:r>
        <w:t>the day after the confirmation notification is sent (or on a later date specified in the notification).</w:t>
      </w:r>
    </w:p>
    <w:p w14:paraId="07BA8C49" w14:textId="77777777" w:rsidR="00580870" w:rsidRDefault="008E0098" w:rsidP="00411998">
      <w:pPr>
        <w:pStyle w:val="Bodytext10"/>
        <w:ind w:right="475"/>
        <w:jc w:val="both"/>
      </w:pPr>
      <w:r>
        <w:t xml:space="preserve">Once the conditions for resuming implementation of the action are met, the granting authority will formally notify the coordinator a </w:t>
      </w:r>
      <w:r>
        <w:rPr>
          <w:b/>
          <w:bCs/>
        </w:rPr>
        <w:t>lifting of suspension letter</w:t>
      </w:r>
      <w:r>
        <w:t xml:space="preserve">, in which it will set the suspension end date and invite the coordinator to request an amendment of the Agreement to set the resumption date (one day after suspension end date), extend the duration and make other changes necessary to adapt the action to the new situation (see Article 39) — unless the grant has been terminated (see Article 32). The suspension will be </w:t>
      </w:r>
      <w:r>
        <w:rPr>
          <w:b/>
          <w:bCs/>
        </w:rPr>
        <w:t xml:space="preserve">lifted </w:t>
      </w:r>
      <w:r>
        <w:t>with effect from the suspension end date set out in the lifting of suspension letter. This date may be before the date on which the letter is sent.</w:t>
      </w:r>
    </w:p>
    <w:p w14:paraId="1AA48372" w14:textId="05A068DC" w:rsidR="00580870" w:rsidRDefault="008E0098" w:rsidP="00411998">
      <w:pPr>
        <w:pStyle w:val="Bodytext10"/>
        <w:ind w:right="475"/>
        <w:jc w:val="both"/>
      </w:pPr>
      <w:r>
        <w:t>During the suspension, no pre</w:t>
      </w:r>
      <w:r w:rsidR="005302FD">
        <w:t>-</w:t>
      </w:r>
      <w:r>
        <w:t xml:space="preserve">financing will be paid. </w:t>
      </w:r>
      <w:r w:rsidRPr="00607C9C">
        <w:t xml:space="preserve">Moreover, no work may be done. Ongoing work packages must be </w:t>
      </w:r>
      <w:proofErr w:type="gramStart"/>
      <w:r w:rsidRPr="00607C9C">
        <w:t>interrupted</w:t>
      </w:r>
      <w:proofErr w:type="gramEnd"/>
      <w:r w:rsidRPr="00607C9C">
        <w:t xml:space="preserve"> and no new work packages may be started.</w:t>
      </w:r>
    </w:p>
    <w:p w14:paraId="3453655C" w14:textId="77777777" w:rsidR="00580870" w:rsidRDefault="008E0098" w:rsidP="00411998">
      <w:pPr>
        <w:pStyle w:val="Bodytext10"/>
        <w:ind w:right="475"/>
        <w:jc w:val="both"/>
      </w:pPr>
      <w:r>
        <w:t>The beneficiaries may not claim damages due to suspension by the granting authority (see Article 33).</w:t>
      </w:r>
    </w:p>
    <w:p w14:paraId="7E64560E" w14:textId="77777777" w:rsidR="00580870" w:rsidRDefault="008E0098" w:rsidP="00411998">
      <w:pPr>
        <w:pStyle w:val="Bodytext10"/>
        <w:ind w:right="475"/>
        <w:jc w:val="both"/>
      </w:pPr>
      <w:r>
        <w:t>Grant suspension does not affect the granting authority’s right to terminate the grant or a beneficiary (see Article 32) or reduce the grant (see Article 28).</w:t>
      </w:r>
    </w:p>
    <w:p w14:paraId="6A465CE8" w14:textId="77777777" w:rsidR="00580870" w:rsidRDefault="008E0098" w:rsidP="00411998">
      <w:pPr>
        <w:pStyle w:val="Heading4"/>
        <w:ind w:right="475"/>
      </w:pPr>
      <w:bookmarkStart w:id="931" w:name="bookmark809"/>
      <w:bookmarkStart w:id="932" w:name="_Toc126757401"/>
      <w:bookmarkStart w:id="933" w:name="_Toc150952374"/>
      <w:r>
        <w:t>ARTICLE 32 — GRANT AGREEMENT OR BENEFICIARY TERMINATION</w:t>
      </w:r>
      <w:bookmarkEnd w:id="931"/>
      <w:bookmarkEnd w:id="932"/>
      <w:bookmarkEnd w:id="933"/>
    </w:p>
    <w:p w14:paraId="28671A02" w14:textId="77777777" w:rsidR="00580870" w:rsidRPr="003A18AA" w:rsidRDefault="008E0098" w:rsidP="00411998">
      <w:pPr>
        <w:pStyle w:val="Heading5"/>
        <w:widowControl/>
        <w:numPr>
          <w:ilvl w:val="0"/>
          <w:numId w:val="90"/>
        </w:numPr>
        <w:spacing w:before="0" w:after="200"/>
        <w:ind w:left="720" w:right="475" w:hanging="720"/>
        <w:jc w:val="both"/>
        <w:rPr>
          <w:rFonts w:ascii="Times New Roman" w:hAnsi="Times New Roman" w:cs="Times New Roman"/>
          <w:b/>
          <w:color w:val="auto"/>
        </w:rPr>
      </w:pPr>
      <w:bookmarkStart w:id="934" w:name="bookmark813"/>
      <w:bookmarkStart w:id="935" w:name="bookmark814"/>
      <w:bookmarkStart w:id="936" w:name="bookmark810"/>
      <w:bookmarkStart w:id="937" w:name="_Toc126757402"/>
      <w:bookmarkStart w:id="938" w:name="_Toc150952375"/>
      <w:bookmarkEnd w:id="934"/>
      <w:r w:rsidRPr="003A18AA">
        <w:rPr>
          <w:rFonts w:ascii="Times New Roman" w:hAnsi="Times New Roman" w:cs="Times New Roman"/>
          <w:b/>
          <w:color w:val="auto"/>
          <w:szCs w:val="22"/>
          <w:lang w:val="en-GB" w:bidi="ar-SA"/>
        </w:rPr>
        <w:t>Consortium</w:t>
      </w:r>
      <w:r w:rsidRPr="003A18AA">
        <w:rPr>
          <w:rFonts w:ascii="Times New Roman" w:hAnsi="Times New Roman" w:cs="Times New Roman"/>
          <w:b/>
          <w:color w:val="auto"/>
        </w:rPr>
        <w:t>-requested GA termination</w:t>
      </w:r>
      <w:bookmarkEnd w:id="935"/>
      <w:bookmarkEnd w:id="936"/>
      <w:bookmarkEnd w:id="937"/>
      <w:bookmarkEnd w:id="938"/>
    </w:p>
    <w:p w14:paraId="165D7D85" w14:textId="77777777" w:rsidR="00580870" w:rsidRPr="003A18AA" w:rsidRDefault="008E0098" w:rsidP="00411998">
      <w:pPr>
        <w:widowControl/>
        <w:numPr>
          <w:ilvl w:val="0"/>
          <w:numId w:val="91"/>
        </w:numPr>
        <w:spacing w:after="200"/>
        <w:ind w:right="475"/>
        <w:jc w:val="both"/>
        <w:rPr>
          <w:rFonts w:cstheme="minorBidi"/>
          <w:b/>
          <w:color w:val="auto"/>
          <w:lang w:val="en-GB" w:eastAsia="en-GB" w:bidi="ar-SA"/>
        </w:rPr>
      </w:pPr>
      <w:bookmarkStart w:id="939" w:name="bookmark815"/>
      <w:bookmarkStart w:id="940" w:name="bookmark811"/>
      <w:bookmarkStart w:id="941" w:name="bookmark812"/>
      <w:bookmarkStart w:id="942" w:name="bookmark816"/>
      <w:bookmarkStart w:id="943" w:name="_Toc126757403"/>
      <w:bookmarkEnd w:id="939"/>
      <w:r w:rsidRPr="003A18AA">
        <w:rPr>
          <w:rFonts w:cstheme="minorBidi"/>
          <w:b/>
          <w:color w:val="auto"/>
          <w:lang w:val="en-GB" w:eastAsia="en-GB" w:bidi="ar-SA"/>
        </w:rPr>
        <w:t>Conditions and procedure</w:t>
      </w:r>
      <w:bookmarkEnd w:id="940"/>
      <w:bookmarkEnd w:id="941"/>
      <w:bookmarkEnd w:id="942"/>
      <w:bookmarkEnd w:id="943"/>
    </w:p>
    <w:p w14:paraId="1BA51309" w14:textId="77777777" w:rsidR="00580870" w:rsidRDefault="008E0098" w:rsidP="00411998">
      <w:pPr>
        <w:pStyle w:val="Bodytext10"/>
        <w:ind w:right="475"/>
      </w:pPr>
      <w:r>
        <w:t>The beneficiaries may request the termination of the grant.</w:t>
      </w:r>
    </w:p>
    <w:p w14:paraId="26D81132" w14:textId="77777777" w:rsidR="00580870" w:rsidRDefault="008E0098" w:rsidP="00411998">
      <w:pPr>
        <w:pStyle w:val="Bodytext10"/>
        <w:ind w:right="475"/>
      </w:pPr>
      <w:r>
        <w:lastRenderedPageBreak/>
        <w:t xml:space="preserve">The coordinator must submit a request for </w:t>
      </w:r>
      <w:r>
        <w:rPr>
          <w:b/>
          <w:bCs/>
        </w:rPr>
        <w:t xml:space="preserve">amendment </w:t>
      </w:r>
      <w:r>
        <w:t>(see Article 39), with:</w:t>
      </w:r>
    </w:p>
    <w:p w14:paraId="4A18653C" w14:textId="77777777" w:rsidR="00580870" w:rsidRDefault="008E0098" w:rsidP="00411998">
      <w:pPr>
        <w:pStyle w:val="Bodytext10"/>
        <w:numPr>
          <w:ilvl w:val="0"/>
          <w:numId w:val="71"/>
        </w:numPr>
        <w:tabs>
          <w:tab w:val="left" w:pos="738"/>
        </w:tabs>
        <w:ind w:right="475" w:firstLine="420"/>
      </w:pPr>
      <w:bookmarkStart w:id="944" w:name="bookmark817"/>
      <w:bookmarkEnd w:id="944"/>
      <w:r>
        <w:t>the reasons why</w:t>
      </w:r>
    </w:p>
    <w:p w14:paraId="24F07FDF" w14:textId="77777777" w:rsidR="00580870" w:rsidRDefault="008E0098" w:rsidP="00411998">
      <w:pPr>
        <w:pStyle w:val="Bodytext10"/>
        <w:numPr>
          <w:ilvl w:val="0"/>
          <w:numId w:val="71"/>
        </w:numPr>
        <w:tabs>
          <w:tab w:val="left" w:pos="738"/>
        </w:tabs>
        <w:ind w:right="475" w:firstLine="420"/>
      </w:pPr>
      <w:bookmarkStart w:id="945" w:name="bookmark818"/>
      <w:bookmarkEnd w:id="945"/>
      <w:r>
        <w:t>the date the consortium ends work on the action (‘end of work date’) and</w:t>
      </w:r>
    </w:p>
    <w:p w14:paraId="39665605" w14:textId="77777777" w:rsidR="00580870" w:rsidRDefault="008E0098" w:rsidP="00411998">
      <w:pPr>
        <w:pStyle w:val="Bodytext10"/>
        <w:numPr>
          <w:ilvl w:val="0"/>
          <w:numId w:val="71"/>
        </w:numPr>
        <w:tabs>
          <w:tab w:val="left" w:pos="738"/>
        </w:tabs>
        <w:ind w:left="780" w:right="475" w:hanging="360"/>
        <w:jc w:val="both"/>
      </w:pPr>
      <w:bookmarkStart w:id="946" w:name="bookmark819"/>
      <w:bookmarkEnd w:id="946"/>
      <w:r>
        <w:t>the date the termination takes effect (‘termination date’); this date must be after the date of the submission of the amendment request.</w:t>
      </w:r>
    </w:p>
    <w:p w14:paraId="25FEC6A6" w14:textId="77777777" w:rsidR="00580870" w:rsidRDefault="008E0098" w:rsidP="00411998">
      <w:pPr>
        <w:pStyle w:val="Bodytext10"/>
        <w:ind w:right="475"/>
        <w:jc w:val="both"/>
      </w:pPr>
      <w:r>
        <w:t xml:space="preserve">The termination will </w:t>
      </w:r>
      <w:r>
        <w:rPr>
          <w:b/>
          <w:bCs/>
        </w:rPr>
        <w:t xml:space="preserve">take effect </w:t>
      </w:r>
      <w:r>
        <w:t>on the termination date specified in the amendment.</w:t>
      </w:r>
    </w:p>
    <w:p w14:paraId="3A179710" w14:textId="77777777" w:rsidR="00580870" w:rsidRDefault="008E0098" w:rsidP="00411998">
      <w:pPr>
        <w:pStyle w:val="Bodytext10"/>
        <w:ind w:right="475"/>
        <w:jc w:val="both"/>
      </w:pPr>
      <w:r>
        <w:t>If no reasons are given or if the granting authority considers the reasons do not justify termination, it may consider the grant terminated improperly.</w:t>
      </w:r>
    </w:p>
    <w:p w14:paraId="360B029A" w14:textId="77777777" w:rsidR="00580870" w:rsidRPr="003A18AA" w:rsidRDefault="008E0098" w:rsidP="00411998">
      <w:pPr>
        <w:widowControl/>
        <w:numPr>
          <w:ilvl w:val="0"/>
          <w:numId w:val="91"/>
        </w:numPr>
        <w:spacing w:after="200"/>
        <w:ind w:right="475"/>
        <w:jc w:val="both"/>
        <w:rPr>
          <w:rFonts w:cstheme="minorBidi"/>
          <w:b/>
          <w:color w:val="auto"/>
          <w:lang w:val="en-GB" w:eastAsia="en-GB" w:bidi="ar-SA"/>
        </w:rPr>
      </w:pPr>
      <w:bookmarkStart w:id="947" w:name="bookmark820"/>
      <w:bookmarkEnd w:id="947"/>
      <w:r w:rsidRPr="003A18AA">
        <w:rPr>
          <w:rFonts w:cstheme="minorBidi"/>
          <w:b/>
          <w:color w:val="auto"/>
          <w:lang w:val="en-GB" w:eastAsia="en-GB" w:bidi="ar-SA"/>
        </w:rPr>
        <w:t>Effects</w:t>
      </w:r>
    </w:p>
    <w:p w14:paraId="5687FE17" w14:textId="7FED8493" w:rsidR="00580870" w:rsidRDefault="008E0098" w:rsidP="00411998">
      <w:pPr>
        <w:pStyle w:val="Bodytext10"/>
        <w:ind w:right="475"/>
        <w:jc w:val="both"/>
      </w:pPr>
      <w:r>
        <w:t xml:space="preserve">The coordinator must — within 60 days from when termination takes effect — submit a </w:t>
      </w:r>
      <w:r w:rsidR="00AF2136">
        <w:rPr>
          <w:b/>
          <w:bCs/>
        </w:rPr>
        <w:t xml:space="preserve">final </w:t>
      </w:r>
      <w:r>
        <w:rPr>
          <w:b/>
          <w:bCs/>
        </w:rPr>
        <w:t xml:space="preserve">report </w:t>
      </w:r>
      <w:r>
        <w:t>(for the open reporting period until termination).</w:t>
      </w:r>
    </w:p>
    <w:p w14:paraId="3A2BA7C6" w14:textId="77777777" w:rsidR="00580870" w:rsidRDefault="008E0098" w:rsidP="00411998">
      <w:pPr>
        <w:pStyle w:val="Bodytext10"/>
        <w:ind w:right="475"/>
        <w:jc w:val="both"/>
      </w:pPr>
      <w:r>
        <w:t xml:space="preserve">The granting authority will calculate the final grant amount and final payment </w:t>
      </w:r>
      <w:proofErr w:type="gramStart"/>
      <w:r>
        <w:t>on the basis of</w:t>
      </w:r>
      <w:proofErr w:type="gramEnd"/>
      <w:r>
        <w:t xml:space="preserve"> the report submitted and taking into account the </w:t>
      </w:r>
      <w:r w:rsidRPr="002C102C">
        <w:t xml:space="preserve">lump sum </w:t>
      </w:r>
      <w:r>
        <w:t xml:space="preserve">contributions for activities implemented before the end of work date (see Article 22). </w:t>
      </w:r>
      <w:r w:rsidRPr="002C102C">
        <w:rPr>
          <w:color w:val="auto"/>
        </w:rPr>
        <w:t>Partial lump sum contributions for work packages that were not completed (</w:t>
      </w:r>
      <w:proofErr w:type="gramStart"/>
      <w:r w:rsidRPr="002C102C">
        <w:rPr>
          <w:color w:val="auto"/>
        </w:rPr>
        <w:t>e.g.</w:t>
      </w:r>
      <w:proofErr w:type="gramEnd"/>
      <w:r w:rsidRPr="002C102C">
        <w:rPr>
          <w:color w:val="auto"/>
        </w:rPr>
        <w:t xml:space="preserve"> due to technical reasons) may exceptionally be taken into account.</w:t>
      </w:r>
    </w:p>
    <w:p w14:paraId="37D03497" w14:textId="77777777" w:rsidR="00580870" w:rsidRDefault="008E0098" w:rsidP="00411998">
      <w:pPr>
        <w:pStyle w:val="Bodytext10"/>
        <w:ind w:right="475"/>
        <w:jc w:val="both"/>
      </w:pPr>
      <w:r>
        <w:t xml:space="preserve">If the granting authority does not receive the report within the deadline, </w:t>
      </w:r>
      <w:r w:rsidRPr="002C102C">
        <w:rPr>
          <w:color w:val="auto"/>
        </w:rPr>
        <w:t xml:space="preserve">only lump sum </w:t>
      </w:r>
      <w:r>
        <w:t xml:space="preserve">contributions which are included in an approved periodic report will be </w:t>
      </w:r>
      <w:proofErr w:type="gramStart"/>
      <w:r>
        <w:t>taken into account</w:t>
      </w:r>
      <w:proofErr w:type="gramEnd"/>
      <w:r>
        <w:t xml:space="preserve"> (no contributions if no periodic report was ever approved)</w:t>
      </w:r>
      <w:r>
        <w:rPr>
          <w:i/>
          <w:iCs/>
        </w:rPr>
        <w:t>.</w:t>
      </w:r>
    </w:p>
    <w:p w14:paraId="497E60A4" w14:textId="77777777" w:rsidR="00580870" w:rsidRDefault="008E0098" w:rsidP="00411998">
      <w:pPr>
        <w:pStyle w:val="Bodytext10"/>
        <w:ind w:right="475"/>
        <w:jc w:val="both"/>
      </w:pPr>
      <w:r>
        <w:t>Improper termination may lead to a grant reduction (see Article 28).</w:t>
      </w:r>
    </w:p>
    <w:p w14:paraId="104E60FA" w14:textId="77777777" w:rsidR="00580870" w:rsidRDefault="008E0098" w:rsidP="00411998">
      <w:pPr>
        <w:pStyle w:val="Bodytext10"/>
        <w:ind w:right="475"/>
        <w:jc w:val="both"/>
      </w:pPr>
      <w:r>
        <w:t>After termination, the beneficiaries’ obligations (</w:t>
      </w:r>
      <w:proofErr w:type="gramStart"/>
      <w:r>
        <w:t>in particular Articles</w:t>
      </w:r>
      <w:proofErr w:type="gramEnd"/>
      <w:r>
        <w:t xml:space="preserve"> 13 (confidentiality and security), 16 (IPR), 17 (communication, dissemination and visibility), 21 (reporting), 25 (checks, reviews, audits and investigations), 26 (impact evaluation), 27 (rejections), 28 (grant reduction) and 42 (assignment of claims)) continue to apply.</w:t>
      </w:r>
    </w:p>
    <w:p w14:paraId="29EB11CA" w14:textId="77777777" w:rsidR="00580870" w:rsidRPr="003A18AA" w:rsidRDefault="008E0098" w:rsidP="00411998">
      <w:pPr>
        <w:pStyle w:val="Heading5"/>
        <w:widowControl/>
        <w:numPr>
          <w:ilvl w:val="0"/>
          <w:numId w:val="90"/>
        </w:numPr>
        <w:spacing w:before="0" w:after="200"/>
        <w:ind w:left="720" w:right="475" w:hanging="720"/>
        <w:jc w:val="both"/>
        <w:rPr>
          <w:rFonts w:ascii="Times New Roman" w:hAnsi="Times New Roman"/>
          <w:b/>
          <w:color w:val="auto"/>
          <w:szCs w:val="22"/>
          <w:lang w:val="en-GB" w:bidi="ar-SA"/>
        </w:rPr>
      </w:pPr>
      <w:bookmarkStart w:id="948" w:name="bookmark824"/>
      <w:bookmarkStart w:id="949" w:name="bookmark825"/>
      <w:bookmarkStart w:id="950" w:name="bookmark821"/>
      <w:bookmarkStart w:id="951" w:name="_Toc126757404"/>
      <w:bookmarkStart w:id="952" w:name="_Toc150952376"/>
      <w:bookmarkEnd w:id="948"/>
      <w:r w:rsidRPr="003A18AA">
        <w:rPr>
          <w:rFonts w:ascii="Times New Roman" w:hAnsi="Times New Roman"/>
          <w:b/>
          <w:color w:val="auto"/>
          <w:szCs w:val="22"/>
          <w:lang w:val="en-GB" w:bidi="ar-SA"/>
        </w:rPr>
        <w:t>Consortium-requested beneficiary termination</w:t>
      </w:r>
      <w:bookmarkEnd w:id="949"/>
      <w:bookmarkEnd w:id="950"/>
      <w:bookmarkEnd w:id="951"/>
      <w:bookmarkEnd w:id="952"/>
    </w:p>
    <w:p w14:paraId="3A164A59" w14:textId="77777777" w:rsidR="00580870" w:rsidRPr="004B179C" w:rsidRDefault="008E0098" w:rsidP="00411998">
      <w:pPr>
        <w:widowControl/>
        <w:numPr>
          <w:ilvl w:val="0"/>
          <w:numId w:val="92"/>
        </w:numPr>
        <w:spacing w:after="200"/>
        <w:ind w:right="475"/>
        <w:jc w:val="both"/>
        <w:rPr>
          <w:rFonts w:cstheme="minorBidi"/>
          <w:b/>
          <w:color w:val="auto"/>
          <w:lang w:val="en-GB" w:eastAsia="en-GB" w:bidi="ar-SA"/>
        </w:rPr>
      </w:pPr>
      <w:bookmarkStart w:id="953" w:name="bookmark826"/>
      <w:bookmarkStart w:id="954" w:name="bookmark822"/>
      <w:bookmarkStart w:id="955" w:name="bookmark823"/>
      <w:bookmarkStart w:id="956" w:name="bookmark827"/>
      <w:bookmarkStart w:id="957" w:name="_Toc126757405"/>
      <w:bookmarkEnd w:id="953"/>
      <w:r w:rsidRPr="004B179C">
        <w:rPr>
          <w:rFonts w:cstheme="minorBidi"/>
          <w:b/>
          <w:color w:val="auto"/>
          <w:lang w:val="en-GB" w:eastAsia="en-GB" w:bidi="ar-SA"/>
        </w:rPr>
        <w:t>Conditions and procedure</w:t>
      </w:r>
      <w:bookmarkEnd w:id="954"/>
      <w:bookmarkEnd w:id="955"/>
      <w:bookmarkEnd w:id="956"/>
      <w:bookmarkEnd w:id="957"/>
    </w:p>
    <w:p w14:paraId="042F1B9E" w14:textId="77777777" w:rsidR="00580870" w:rsidRDefault="008E0098" w:rsidP="00411998">
      <w:pPr>
        <w:pStyle w:val="Bodytext10"/>
        <w:ind w:right="475"/>
        <w:jc w:val="both"/>
      </w:pPr>
      <w:r>
        <w:t>The coordinator may request the termination of the participation of one or more beneficiaries, on request of the beneficiary concerned or on behalf of the other beneficiaries.</w:t>
      </w:r>
    </w:p>
    <w:p w14:paraId="1E43235D" w14:textId="77777777" w:rsidR="00580870" w:rsidRDefault="008E0098" w:rsidP="00411998">
      <w:pPr>
        <w:pStyle w:val="Bodytext10"/>
        <w:ind w:right="475"/>
        <w:jc w:val="both"/>
      </w:pPr>
      <w:r>
        <w:t xml:space="preserve">The coordinator must submit a request for </w:t>
      </w:r>
      <w:r>
        <w:rPr>
          <w:b/>
          <w:bCs/>
        </w:rPr>
        <w:t xml:space="preserve">amendment </w:t>
      </w:r>
      <w:r>
        <w:t>(see Article 39), with:</w:t>
      </w:r>
    </w:p>
    <w:p w14:paraId="10B06BA6" w14:textId="77777777" w:rsidR="00580870" w:rsidRDefault="008E0098" w:rsidP="00411998">
      <w:pPr>
        <w:pStyle w:val="Bodytext10"/>
        <w:numPr>
          <w:ilvl w:val="0"/>
          <w:numId w:val="71"/>
        </w:numPr>
        <w:tabs>
          <w:tab w:val="left" w:pos="766"/>
        </w:tabs>
        <w:ind w:right="475" w:firstLine="480"/>
      </w:pPr>
      <w:bookmarkStart w:id="958" w:name="bookmark828"/>
      <w:bookmarkEnd w:id="958"/>
      <w:r>
        <w:t>the reasons why</w:t>
      </w:r>
    </w:p>
    <w:p w14:paraId="5B1E7002" w14:textId="77777777" w:rsidR="00580870" w:rsidRDefault="008E0098" w:rsidP="00411998">
      <w:pPr>
        <w:pStyle w:val="Bodytext10"/>
        <w:numPr>
          <w:ilvl w:val="0"/>
          <w:numId w:val="71"/>
        </w:numPr>
        <w:tabs>
          <w:tab w:val="left" w:pos="766"/>
        </w:tabs>
        <w:ind w:left="840" w:right="475" w:hanging="360"/>
        <w:jc w:val="both"/>
      </w:pPr>
      <w:bookmarkStart w:id="959" w:name="bookmark829"/>
      <w:bookmarkEnd w:id="959"/>
      <w:r>
        <w:t>the opinion of the beneficiary concerned (or proof that this opinion has been requested in writing)</w:t>
      </w:r>
    </w:p>
    <w:p w14:paraId="39BBD91D" w14:textId="77777777" w:rsidR="00580870" w:rsidRDefault="008E0098" w:rsidP="00411998">
      <w:pPr>
        <w:pStyle w:val="Bodytext10"/>
        <w:numPr>
          <w:ilvl w:val="0"/>
          <w:numId w:val="71"/>
        </w:numPr>
        <w:tabs>
          <w:tab w:val="left" w:pos="766"/>
        </w:tabs>
        <w:ind w:right="475" w:firstLine="480"/>
      </w:pPr>
      <w:bookmarkStart w:id="960" w:name="bookmark830"/>
      <w:bookmarkEnd w:id="960"/>
      <w:r>
        <w:t>the date the beneficiary ends work on the action (‘end of work date’)</w:t>
      </w:r>
    </w:p>
    <w:p w14:paraId="768505F3" w14:textId="77777777" w:rsidR="00580870" w:rsidRDefault="008E0098" w:rsidP="00411998">
      <w:pPr>
        <w:pStyle w:val="Bodytext10"/>
        <w:numPr>
          <w:ilvl w:val="0"/>
          <w:numId w:val="71"/>
        </w:numPr>
        <w:tabs>
          <w:tab w:val="left" w:pos="766"/>
        </w:tabs>
        <w:ind w:left="840" w:right="475" w:hanging="360"/>
        <w:jc w:val="both"/>
      </w:pPr>
      <w:bookmarkStart w:id="961" w:name="bookmark831"/>
      <w:bookmarkEnd w:id="961"/>
      <w:r>
        <w:t>the date the termination takes effect (‘termination date’); this date must be after the date of the submission of the amendment request.</w:t>
      </w:r>
    </w:p>
    <w:p w14:paraId="68422200" w14:textId="77777777" w:rsidR="00580870" w:rsidRDefault="008E0098" w:rsidP="00411998">
      <w:pPr>
        <w:pStyle w:val="Bodytext10"/>
        <w:ind w:right="475"/>
        <w:jc w:val="both"/>
      </w:pPr>
      <w:r>
        <w:t>If the termination concerns the coordinator and is done without its agreement, the amendment request must be submitted by another beneficiary (acting on behalf of the consortium).</w:t>
      </w:r>
    </w:p>
    <w:p w14:paraId="4C1F5B67" w14:textId="77777777" w:rsidR="00580870" w:rsidRDefault="008E0098" w:rsidP="00411998">
      <w:pPr>
        <w:pStyle w:val="Bodytext10"/>
        <w:ind w:right="475"/>
        <w:jc w:val="both"/>
      </w:pPr>
      <w:r>
        <w:lastRenderedPageBreak/>
        <w:t xml:space="preserve">The termination will </w:t>
      </w:r>
      <w:r>
        <w:rPr>
          <w:b/>
          <w:bCs/>
        </w:rPr>
        <w:t xml:space="preserve">take effect </w:t>
      </w:r>
      <w:r>
        <w:t>on the termination date specified in the amendment.</w:t>
      </w:r>
    </w:p>
    <w:p w14:paraId="6A024C7E" w14:textId="77777777" w:rsidR="00580870" w:rsidRDefault="008E0098" w:rsidP="00411998">
      <w:pPr>
        <w:pStyle w:val="Bodytext10"/>
        <w:ind w:right="475"/>
        <w:jc w:val="both"/>
      </w:pPr>
      <w:r>
        <w:t>If no information is given or if the granting authority considers that the reasons do not justify termination, it may consider the beneficiary to have been terminated improperly.</w:t>
      </w:r>
    </w:p>
    <w:p w14:paraId="753D61F3" w14:textId="77777777" w:rsidR="00580870" w:rsidRPr="004B179C" w:rsidRDefault="008E0098" w:rsidP="00411998">
      <w:pPr>
        <w:widowControl/>
        <w:numPr>
          <w:ilvl w:val="0"/>
          <w:numId w:val="92"/>
        </w:numPr>
        <w:spacing w:after="200"/>
        <w:ind w:right="475"/>
        <w:jc w:val="both"/>
        <w:rPr>
          <w:rFonts w:cstheme="minorBidi"/>
          <w:b/>
          <w:color w:val="auto"/>
          <w:lang w:val="en-GB" w:eastAsia="en-GB" w:bidi="ar-SA"/>
        </w:rPr>
      </w:pPr>
      <w:bookmarkStart w:id="962" w:name="bookmark834"/>
      <w:bookmarkStart w:id="963" w:name="bookmark832"/>
      <w:bookmarkStart w:id="964" w:name="bookmark833"/>
      <w:bookmarkStart w:id="965" w:name="bookmark835"/>
      <w:bookmarkStart w:id="966" w:name="_Toc126757406"/>
      <w:bookmarkEnd w:id="962"/>
      <w:r w:rsidRPr="004B179C">
        <w:rPr>
          <w:rFonts w:cstheme="minorBidi"/>
          <w:b/>
          <w:color w:val="auto"/>
          <w:lang w:val="en-GB" w:eastAsia="en-GB" w:bidi="ar-SA"/>
        </w:rPr>
        <w:t>Effects</w:t>
      </w:r>
      <w:bookmarkEnd w:id="963"/>
      <w:bookmarkEnd w:id="964"/>
      <w:bookmarkEnd w:id="965"/>
      <w:bookmarkEnd w:id="966"/>
    </w:p>
    <w:p w14:paraId="4EE3A1DC" w14:textId="77777777" w:rsidR="00580870" w:rsidRDefault="008E0098" w:rsidP="00411998">
      <w:pPr>
        <w:pStyle w:val="Bodytext10"/>
        <w:ind w:right="475"/>
        <w:jc w:val="both"/>
      </w:pPr>
      <w:r>
        <w:t>The coordinator must — within 60 days from when termination takes effect — submit:</w:t>
      </w:r>
    </w:p>
    <w:p w14:paraId="0DC5550F" w14:textId="07B3D8DD" w:rsidR="00580870" w:rsidRDefault="008E0098" w:rsidP="00411998">
      <w:pPr>
        <w:pStyle w:val="Bodytext10"/>
        <w:ind w:left="1134" w:right="475" w:hanging="567"/>
      </w:pPr>
      <w:r>
        <w:t>(</w:t>
      </w:r>
      <w:proofErr w:type="spellStart"/>
      <w:r>
        <w:t>i</w:t>
      </w:r>
      <w:proofErr w:type="spellEnd"/>
      <w:r>
        <w:t xml:space="preserve">) </w:t>
      </w:r>
      <w:r w:rsidR="00E44741">
        <w:tab/>
      </w:r>
      <w:r>
        <w:t xml:space="preserve">a </w:t>
      </w:r>
      <w:r>
        <w:rPr>
          <w:b/>
          <w:bCs/>
        </w:rPr>
        <w:t xml:space="preserve">report on the distribution of payments </w:t>
      </w:r>
      <w:r>
        <w:t>to the beneficiary concerned</w:t>
      </w:r>
    </w:p>
    <w:p w14:paraId="127D19CC" w14:textId="0D832B2F" w:rsidR="00580870" w:rsidRDefault="00E44741" w:rsidP="00411998">
      <w:pPr>
        <w:pStyle w:val="Bodytext10"/>
        <w:ind w:left="1134" w:right="475" w:hanging="567"/>
        <w:jc w:val="both"/>
      </w:pPr>
      <w:r w:rsidRPr="00E44741" w:rsidDel="00E44741">
        <w:rPr>
          <w:color w:val="7F7F7F"/>
          <w:lang w:val="en-GB"/>
        </w:rPr>
        <w:t xml:space="preserve"> </w:t>
      </w:r>
      <w:r w:rsidR="008E0098">
        <w:t xml:space="preserve">(ii) </w:t>
      </w:r>
      <w:r>
        <w:tab/>
      </w:r>
      <w:r w:rsidR="008E0098">
        <w:t xml:space="preserve">a </w:t>
      </w:r>
      <w:r w:rsidR="008E0098">
        <w:rPr>
          <w:b/>
          <w:bCs/>
        </w:rPr>
        <w:t xml:space="preserve">termination report </w:t>
      </w:r>
      <w:r w:rsidR="008E0098">
        <w:t>from the beneficiary concerned, for the open reporting period until termination, containing an overview of the progress of the work</w:t>
      </w:r>
    </w:p>
    <w:p w14:paraId="64536E70" w14:textId="58009871" w:rsidR="00580870" w:rsidRDefault="008E0098" w:rsidP="00411998">
      <w:pPr>
        <w:pStyle w:val="Bodytext10"/>
        <w:numPr>
          <w:ilvl w:val="0"/>
          <w:numId w:val="89"/>
        </w:numPr>
        <w:tabs>
          <w:tab w:val="left" w:pos="1135"/>
        </w:tabs>
        <w:ind w:left="1134" w:right="475" w:hanging="567"/>
        <w:jc w:val="both"/>
      </w:pPr>
      <w:bookmarkStart w:id="967" w:name="bookmark836"/>
      <w:bookmarkEnd w:id="967"/>
      <w:r>
        <w:t xml:space="preserve">a second </w:t>
      </w:r>
      <w:r>
        <w:rPr>
          <w:b/>
          <w:bCs/>
        </w:rPr>
        <w:t xml:space="preserve">request for amendment </w:t>
      </w:r>
      <w:r>
        <w:t>(see Article 39) with other amendments needed (</w:t>
      </w:r>
      <w:proofErr w:type="gramStart"/>
      <w:r>
        <w:t>e.g.</w:t>
      </w:r>
      <w:proofErr w:type="gramEnd"/>
      <w:r>
        <w:t xml:space="preserve"> reallocation of the tasks and the estimated budget of the terminated beneficiary; addition of a new beneficiary to replace the terminated beneficiary; etc.).</w:t>
      </w:r>
    </w:p>
    <w:p w14:paraId="6FC0BBE4" w14:textId="72903A80" w:rsidR="00580870" w:rsidRDefault="001F68E7" w:rsidP="00411998">
      <w:pPr>
        <w:pStyle w:val="Bodytext10"/>
        <w:ind w:right="475"/>
        <w:jc w:val="both"/>
      </w:pPr>
      <w:r>
        <w:rPr>
          <w:rStyle w:val="normaltextrun"/>
          <w:rFonts w:eastAsiaTheme="majorEastAsia"/>
        </w:rPr>
        <w:t>The granting authority will calculate</w:t>
      </w:r>
      <w:r>
        <w:rPr>
          <w:rStyle w:val="normaltextrun"/>
          <w:rFonts w:eastAsiaTheme="majorEastAsia"/>
          <w:b/>
          <w:bCs/>
        </w:rPr>
        <w:t xml:space="preserve"> </w:t>
      </w:r>
      <w:r>
        <w:rPr>
          <w:rStyle w:val="normaltextrun"/>
          <w:rFonts w:eastAsiaTheme="majorEastAsia"/>
        </w:rPr>
        <w:t xml:space="preserve">the final grant amount and final payment </w:t>
      </w:r>
      <w:proofErr w:type="gramStart"/>
      <w:r>
        <w:rPr>
          <w:rStyle w:val="normaltextrun"/>
          <w:rFonts w:eastAsiaTheme="majorEastAsia"/>
        </w:rPr>
        <w:t>on the basis of</w:t>
      </w:r>
      <w:proofErr w:type="gramEnd"/>
      <w:r>
        <w:rPr>
          <w:rStyle w:val="normaltextrun"/>
          <w:rFonts w:eastAsiaTheme="majorEastAsia"/>
        </w:rPr>
        <w:t xml:space="preserve"> the reports submitted and taking into account the contributions for completed and approved work packages/activities. </w:t>
      </w:r>
    </w:p>
    <w:p w14:paraId="4FF507AC" w14:textId="77777777" w:rsidR="00580870" w:rsidRDefault="008E0098" w:rsidP="00411998">
      <w:pPr>
        <w:pStyle w:val="Bodytext10"/>
        <w:ind w:right="475"/>
        <w:jc w:val="both"/>
      </w:pPr>
      <w:r w:rsidRPr="009C39E6">
        <w:t>Lump sum contributions for ongoing/not yet completed work packages will have to be included in the periodic report for the next reporting periods when those work packages have been completed.</w:t>
      </w:r>
    </w:p>
    <w:p w14:paraId="0634366B" w14:textId="77777777" w:rsidR="00580870" w:rsidRDefault="008E0098" w:rsidP="00411998">
      <w:pPr>
        <w:pStyle w:val="Bodytext10"/>
        <w:ind w:right="475"/>
        <w:jc w:val="both"/>
      </w:pPr>
      <w:r>
        <w:t>If the granting authority does not receive the report on the distribution of payments within the deadline, it will consider that:</w:t>
      </w:r>
    </w:p>
    <w:p w14:paraId="1C184DB0" w14:textId="77777777" w:rsidR="00580870" w:rsidRDefault="008E0098" w:rsidP="00411998">
      <w:pPr>
        <w:pStyle w:val="Bodytext10"/>
        <w:numPr>
          <w:ilvl w:val="0"/>
          <w:numId w:val="71"/>
        </w:numPr>
        <w:tabs>
          <w:tab w:val="left" w:pos="749"/>
        </w:tabs>
        <w:ind w:right="475" w:firstLine="420"/>
      </w:pPr>
      <w:bookmarkStart w:id="968" w:name="bookmark837"/>
      <w:bookmarkEnd w:id="968"/>
      <w:r>
        <w:t xml:space="preserve">the coordinator did not distribute any payment to the beneficiary concerned and </w:t>
      </w:r>
      <w:proofErr w:type="gramStart"/>
      <w:r>
        <w:t>that</w:t>
      </w:r>
      <w:proofErr w:type="gramEnd"/>
    </w:p>
    <w:p w14:paraId="6B690FDC" w14:textId="77777777" w:rsidR="00580870" w:rsidRDefault="008E0098" w:rsidP="00411998">
      <w:pPr>
        <w:pStyle w:val="Bodytext10"/>
        <w:numPr>
          <w:ilvl w:val="0"/>
          <w:numId w:val="71"/>
        </w:numPr>
        <w:tabs>
          <w:tab w:val="left" w:pos="749"/>
        </w:tabs>
        <w:ind w:right="475" w:firstLine="420"/>
      </w:pPr>
      <w:bookmarkStart w:id="969" w:name="bookmark838"/>
      <w:bookmarkEnd w:id="969"/>
      <w:r>
        <w:t>the beneficiary concerned must not repay any amount to the coordinator.</w:t>
      </w:r>
    </w:p>
    <w:p w14:paraId="38924A3B" w14:textId="77777777" w:rsidR="00580870" w:rsidRDefault="008E0098" w:rsidP="00411998">
      <w:pPr>
        <w:pStyle w:val="Bodytext10"/>
        <w:ind w:right="475"/>
        <w:jc w:val="both"/>
      </w:pPr>
      <w:r>
        <w:t xml:space="preserve">If the second request for amendment is accepted by the granting authority, the Agreement is </w:t>
      </w:r>
      <w:r>
        <w:rPr>
          <w:b/>
          <w:bCs/>
        </w:rPr>
        <w:t xml:space="preserve">amended </w:t>
      </w:r>
      <w:r>
        <w:t>to introduce the necessary changes (see Article 39).</w:t>
      </w:r>
    </w:p>
    <w:p w14:paraId="5F369512" w14:textId="77777777" w:rsidR="00580870" w:rsidRDefault="008E0098" w:rsidP="00411998">
      <w:pPr>
        <w:pStyle w:val="Bodytext10"/>
        <w:ind w:right="475"/>
        <w:jc w:val="both"/>
      </w:pPr>
      <w:r>
        <w:t>If the second request for amendment is rejected by the granting authority (because it calls into question the decision awarding the grant or breaches the principle of equal treatment of applicants), the grant may be terminated (see Article 32).</w:t>
      </w:r>
    </w:p>
    <w:p w14:paraId="4C01B2FF" w14:textId="77777777" w:rsidR="00580870" w:rsidRDefault="008E0098" w:rsidP="00411998">
      <w:pPr>
        <w:pStyle w:val="Bodytext10"/>
        <w:ind w:right="475"/>
        <w:jc w:val="both"/>
      </w:pPr>
      <w:r>
        <w:t>Improper termination may lead to a reduction of the grant (see Article 31) or grant termination (see Article 32).</w:t>
      </w:r>
    </w:p>
    <w:p w14:paraId="783CCA35" w14:textId="77777777" w:rsidR="00580870" w:rsidRDefault="008E0098" w:rsidP="00411998">
      <w:pPr>
        <w:pStyle w:val="Bodytext10"/>
        <w:ind w:right="475"/>
        <w:jc w:val="both"/>
      </w:pPr>
      <w:r>
        <w:t>After termination, the concerned beneficiary’s obligations (</w:t>
      </w:r>
      <w:proofErr w:type="gramStart"/>
      <w:r>
        <w:t>in particular Articles</w:t>
      </w:r>
      <w:proofErr w:type="gramEnd"/>
      <w:r>
        <w:t xml:space="preserve"> 13 (confidentiality and security), 16 (IPR), 17 (communication, dissemination and visibility), 21 (reporting), 25 (checks, reviews, audits and investigations), 26 (impact evaluation), 27 (rejections), 28 (grant reduction) and 42 (assignment of claims)) continue to apply.</w:t>
      </w:r>
    </w:p>
    <w:p w14:paraId="4F2650D5" w14:textId="77C91C9E" w:rsidR="00580870" w:rsidRPr="004B179C" w:rsidRDefault="00E44741" w:rsidP="00411998">
      <w:pPr>
        <w:pStyle w:val="Heading5"/>
        <w:widowControl/>
        <w:numPr>
          <w:ilvl w:val="0"/>
          <w:numId w:val="90"/>
        </w:numPr>
        <w:spacing w:before="0" w:after="200"/>
        <w:ind w:left="720" w:right="475" w:hanging="720"/>
        <w:jc w:val="both"/>
        <w:rPr>
          <w:rFonts w:ascii="Times New Roman" w:hAnsi="Times New Roman"/>
          <w:b/>
          <w:color w:val="auto"/>
          <w:szCs w:val="22"/>
          <w:lang w:val="en-GB" w:bidi="ar-SA"/>
        </w:rPr>
      </w:pPr>
      <w:bookmarkStart w:id="970" w:name="bookmark842"/>
      <w:bookmarkStart w:id="971" w:name="bookmark843"/>
      <w:bookmarkStart w:id="972" w:name="bookmark839"/>
      <w:bookmarkStart w:id="973" w:name="_Toc126757407"/>
      <w:bookmarkStart w:id="974" w:name="_Toc150952377"/>
      <w:bookmarkEnd w:id="970"/>
      <w:r w:rsidRPr="004B179C">
        <w:rPr>
          <w:rFonts w:ascii="Times New Roman" w:hAnsi="Times New Roman"/>
          <w:b/>
          <w:color w:val="auto"/>
          <w:szCs w:val="22"/>
          <w:lang w:val="en-GB" w:bidi="ar-SA"/>
        </w:rPr>
        <w:t>Granting Authority</w:t>
      </w:r>
      <w:r w:rsidR="008E0098" w:rsidRPr="004B179C">
        <w:rPr>
          <w:rFonts w:ascii="Times New Roman" w:hAnsi="Times New Roman"/>
          <w:b/>
          <w:color w:val="auto"/>
          <w:szCs w:val="22"/>
          <w:lang w:val="en-GB" w:bidi="ar-SA"/>
        </w:rPr>
        <w:t>-initiated GA or beneficiary termination</w:t>
      </w:r>
      <w:bookmarkEnd w:id="971"/>
      <w:bookmarkEnd w:id="972"/>
      <w:bookmarkEnd w:id="973"/>
      <w:bookmarkEnd w:id="974"/>
    </w:p>
    <w:p w14:paraId="0BF7E5B5" w14:textId="77777777" w:rsidR="00580870" w:rsidRPr="004B179C" w:rsidRDefault="008E0098" w:rsidP="00411998">
      <w:pPr>
        <w:widowControl/>
        <w:numPr>
          <w:ilvl w:val="0"/>
          <w:numId w:val="93"/>
        </w:numPr>
        <w:spacing w:after="200"/>
        <w:ind w:left="1134" w:right="475" w:hanging="1134"/>
        <w:jc w:val="both"/>
        <w:rPr>
          <w:rFonts w:cstheme="minorBidi"/>
          <w:b/>
          <w:color w:val="auto"/>
          <w:lang w:val="en-GB" w:eastAsia="en-GB" w:bidi="ar-SA"/>
        </w:rPr>
      </w:pPr>
      <w:bookmarkStart w:id="975" w:name="bookmark844"/>
      <w:bookmarkStart w:id="976" w:name="bookmark840"/>
      <w:bookmarkStart w:id="977" w:name="bookmark845"/>
      <w:bookmarkStart w:id="978" w:name="_Toc126757408"/>
      <w:bookmarkEnd w:id="975"/>
      <w:r w:rsidRPr="004B179C">
        <w:rPr>
          <w:rFonts w:cstheme="minorBidi"/>
          <w:b/>
          <w:color w:val="auto"/>
          <w:lang w:val="en-GB" w:eastAsia="en-GB" w:bidi="ar-SA"/>
        </w:rPr>
        <w:t>Conditions</w:t>
      </w:r>
      <w:bookmarkEnd w:id="976"/>
      <w:bookmarkEnd w:id="977"/>
      <w:bookmarkEnd w:id="978"/>
    </w:p>
    <w:p w14:paraId="4033FA90" w14:textId="77777777" w:rsidR="00580870" w:rsidRDefault="008E0098" w:rsidP="00411998">
      <w:pPr>
        <w:pStyle w:val="Bodytext10"/>
        <w:ind w:right="475"/>
        <w:jc w:val="both"/>
      </w:pPr>
      <w:r>
        <w:t>The granting authority may terminate the grant or the participation of one or more beneficiaries, if:</w:t>
      </w:r>
    </w:p>
    <w:p w14:paraId="25204DCA" w14:textId="77777777" w:rsidR="00580870" w:rsidRDefault="008E0098" w:rsidP="00411998">
      <w:pPr>
        <w:pStyle w:val="Bodytext10"/>
        <w:numPr>
          <w:ilvl w:val="0"/>
          <w:numId w:val="94"/>
        </w:numPr>
        <w:tabs>
          <w:tab w:val="left" w:pos="819"/>
        </w:tabs>
        <w:ind w:right="475" w:firstLine="420"/>
      </w:pPr>
      <w:bookmarkStart w:id="979" w:name="bookmark846"/>
      <w:bookmarkEnd w:id="979"/>
      <w:r>
        <w:t>one or more beneficiaries do not accede to the Agreement (see Article 40)</w:t>
      </w:r>
    </w:p>
    <w:p w14:paraId="6355124D" w14:textId="77777777" w:rsidR="00580870" w:rsidRDefault="008E0098" w:rsidP="00411998">
      <w:pPr>
        <w:pStyle w:val="Bodytext10"/>
        <w:numPr>
          <w:ilvl w:val="0"/>
          <w:numId w:val="94"/>
        </w:numPr>
        <w:tabs>
          <w:tab w:val="left" w:pos="833"/>
        </w:tabs>
        <w:ind w:left="780" w:right="475" w:hanging="360"/>
        <w:jc w:val="both"/>
        <w:sectPr w:rsidR="00580870" w:rsidSect="004578F8">
          <w:headerReference w:type="even" r:id="rId45"/>
          <w:headerReference w:type="default" r:id="rId46"/>
          <w:footerReference w:type="even" r:id="rId47"/>
          <w:footerReference w:type="default" r:id="rId48"/>
          <w:headerReference w:type="first" r:id="rId49"/>
          <w:footerReference w:type="first" r:id="rId50"/>
          <w:pgSz w:w="11900" w:h="16840"/>
          <w:pgMar w:top="1324" w:right="425" w:bottom="1726" w:left="1361" w:header="0" w:footer="3" w:gutter="0"/>
          <w:cols w:space="720"/>
          <w:noEndnote/>
          <w:titlePg/>
          <w:docGrid w:linePitch="360"/>
        </w:sectPr>
      </w:pPr>
      <w:bookmarkStart w:id="980" w:name="bookmark847"/>
      <w:bookmarkEnd w:id="980"/>
      <w:r>
        <w:t xml:space="preserve">a change to the action or the legal, financial, technical, </w:t>
      </w:r>
      <w:proofErr w:type="spellStart"/>
      <w:r>
        <w:t>organisational</w:t>
      </w:r>
      <w:proofErr w:type="spellEnd"/>
      <w:r>
        <w:t xml:space="preserve"> or ownership situation </w:t>
      </w:r>
      <w:r>
        <w:lastRenderedPageBreak/>
        <w:t xml:space="preserve">of a beneficiary is likely to substantially affect the implementation of the action or calls into question the decision to award the grant (including changes linked to one of the exclusion grounds listed in the declaration of </w:t>
      </w:r>
      <w:proofErr w:type="spellStart"/>
      <w:r>
        <w:t>honour</w:t>
      </w:r>
      <w:proofErr w:type="spellEnd"/>
      <w:r>
        <w:t>)</w:t>
      </w:r>
    </w:p>
    <w:p w14:paraId="51ABFE98" w14:textId="77777777" w:rsidR="00580870" w:rsidRDefault="008E0098" w:rsidP="00411998">
      <w:pPr>
        <w:pStyle w:val="Bodytext10"/>
        <w:numPr>
          <w:ilvl w:val="0"/>
          <w:numId w:val="94"/>
        </w:numPr>
        <w:tabs>
          <w:tab w:val="left" w:pos="805"/>
        </w:tabs>
        <w:ind w:left="780" w:right="475" w:hanging="360"/>
        <w:jc w:val="both"/>
      </w:pPr>
      <w:bookmarkStart w:id="981" w:name="bookmark848"/>
      <w:bookmarkEnd w:id="981"/>
      <w:r>
        <w:t xml:space="preserve">following termination of one or more beneficiaries, the necessary changes to the Agreement (and their impact on the action) would call into question the decision awarding the grant or breach the principle of equal treatment of </w:t>
      </w:r>
      <w:proofErr w:type="gramStart"/>
      <w:r>
        <w:t>applicants</w:t>
      </w:r>
      <w:proofErr w:type="gramEnd"/>
    </w:p>
    <w:p w14:paraId="4E52F944" w14:textId="77777777" w:rsidR="00580870" w:rsidRDefault="008E0098" w:rsidP="00411998">
      <w:pPr>
        <w:pStyle w:val="Bodytext10"/>
        <w:numPr>
          <w:ilvl w:val="0"/>
          <w:numId w:val="94"/>
        </w:numPr>
        <w:tabs>
          <w:tab w:val="left" w:pos="819"/>
        </w:tabs>
        <w:ind w:left="780" w:right="475" w:hanging="360"/>
        <w:jc w:val="both"/>
      </w:pPr>
      <w:bookmarkStart w:id="982" w:name="bookmark849"/>
      <w:bookmarkEnd w:id="982"/>
      <w:r>
        <w:t xml:space="preserve">implementation of the action has become impossible or the changes necessary for its continuation would call into question the decision awarding the grant or breach the principle of equal treatment of </w:t>
      </w:r>
      <w:proofErr w:type="gramStart"/>
      <w:r>
        <w:t>applicants</w:t>
      </w:r>
      <w:proofErr w:type="gramEnd"/>
    </w:p>
    <w:p w14:paraId="60317CB1" w14:textId="77777777" w:rsidR="00580870" w:rsidRDefault="008E0098" w:rsidP="00411998">
      <w:pPr>
        <w:pStyle w:val="Bodytext10"/>
        <w:numPr>
          <w:ilvl w:val="0"/>
          <w:numId w:val="94"/>
        </w:numPr>
        <w:tabs>
          <w:tab w:val="left" w:pos="819"/>
        </w:tabs>
        <w:ind w:left="780" w:right="475" w:hanging="360"/>
        <w:jc w:val="both"/>
      </w:pPr>
      <w:bookmarkStart w:id="983" w:name="bookmark850"/>
      <w:bookmarkEnd w:id="983"/>
      <w:r>
        <w:t>a beneficiary (or person with unlimited liability for its debts) is subject to bankruptcy proceedings or similar (including insolvency, winding-up, administration by a liquidator or court, arrangement with creditors, suspension of business activities, etc.)</w:t>
      </w:r>
    </w:p>
    <w:p w14:paraId="65898E15" w14:textId="77777777" w:rsidR="00580870" w:rsidRDefault="008E0098" w:rsidP="00411998">
      <w:pPr>
        <w:pStyle w:val="Bodytext10"/>
        <w:numPr>
          <w:ilvl w:val="0"/>
          <w:numId w:val="94"/>
        </w:numPr>
        <w:tabs>
          <w:tab w:val="left" w:pos="819"/>
        </w:tabs>
        <w:ind w:left="780" w:right="475" w:hanging="360"/>
        <w:jc w:val="both"/>
      </w:pPr>
      <w:bookmarkStart w:id="984" w:name="bookmark851"/>
      <w:bookmarkEnd w:id="984"/>
      <w:r>
        <w:t xml:space="preserve">a beneficiary (or person with unlimited liability for its debts) is in breach of social security or tax </w:t>
      </w:r>
      <w:proofErr w:type="gramStart"/>
      <w:r>
        <w:t>obligations</w:t>
      </w:r>
      <w:proofErr w:type="gramEnd"/>
    </w:p>
    <w:p w14:paraId="691C982A" w14:textId="77777777" w:rsidR="00580870" w:rsidRDefault="008E0098" w:rsidP="00411998">
      <w:pPr>
        <w:pStyle w:val="Bodytext10"/>
        <w:numPr>
          <w:ilvl w:val="0"/>
          <w:numId w:val="94"/>
        </w:numPr>
        <w:tabs>
          <w:tab w:val="left" w:pos="819"/>
        </w:tabs>
        <w:ind w:left="780" w:right="475" w:hanging="360"/>
        <w:jc w:val="both"/>
      </w:pPr>
      <w:bookmarkStart w:id="985" w:name="bookmark852"/>
      <w:bookmarkEnd w:id="985"/>
      <w:r>
        <w:t xml:space="preserve">a beneficiary (or person having powers of representation, decision-making or control, or person essential for the award/implementation of the grant) has been found guilty of grave professional </w:t>
      </w:r>
      <w:proofErr w:type="gramStart"/>
      <w:r>
        <w:t>misconduct</w:t>
      </w:r>
      <w:proofErr w:type="gramEnd"/>
    </w:p>
    <w:p w14:paraId="0906699D" w14:textId="77777777" w:rsidR="00580870" w:rsidRDefault="008E0098" w:rsidP="00411998">
      <w:pPr>
        <w:pStyle w:val="Bodytext10"/>
        <w:numPr>
          <w:ilvl w:val="0"/>
          <w:numId w:val="94"/>
        </w:numPr>
        <w:tabs>
          <w:tab w:val="left" w:pos="819"/>
        </w:tabs>
        <w:ind w:left="780" w:right="475" w:hanging="360"/>
        <w:jc w:val="both"/>
      </w:pPr>
      <w:bookmarkStart w:id="986" w:name="bookmark853"/>
      <w:bookmarkEnd w:id="986"/>
      <w:r>
        <w:t xml:space="preserve">a beneficiary (or person having powers of representation, decision-making or control, or person essential for the award/implementation of the grant) has committed fraud, corruption, or is involved in a criminal </w:t>
      </w:r>
      <w:proofErr w:type="spellStart"/>
      <w:r>
        <w:t>organisation</w:t>
      </w:r>
      <w:proofErr w:type="spellEnd"/>
      <w:r>
        <w:t xml:space="preserve">, money laundering, terrorism- related crimes (including terrorism financing), child </w:t>
      </w:r>
      <w:proofErr w:type="spellStart"/>
      <w:r>
        <w:t>labour</w:t>
      </w:r>
      <w:proofErr w:type="spellEnd"/>
      <w:r>
        <w:t xml:space="preserve"> or human </w:t>
      </w:r>
      <w:proofErr w:type="gramStart"/>
      <w:r>
        <w:t>trafficking</w:t>
      </w:r>
      <w:proofErr w:type="gramEnd"/>
    </w:p>
    <w:p w14:paraId="560E6428" w14:textId="77777777" w:rsidR="00580870" w:rsidRDefault="008E0098" w:rsidP="00411998">
      <w:pPr>
        <w:pStyle w:val="Bodytext10"/>
        <w:numPr>
          <w:ilvl w:val="0"/>
          <w:numId w:val="94"/>
        </w:numPr>
        <w:tabs>
          <w:tab w:val="left" w:pos="819"/>
        </w:tabs>
        <w:ind w:left="780" w:right="475" w:hanging="360"/>
        <w:jc w:val="both"/>
      </w:pPr>
      <w:bookmarkStart w:id="987" w:name="bookmark854"/>
      <w:bookmarkEnd w:id="987"/>
      <w:r>
        <w:t xml:space="preserve">a beneficiary (or person having powers of representation, decision-making or control, or person essential for the award/implementation of the grant) was created under a different jurisdiction with the intent to circumvent fiscal, </w:t>
      </w:r>
      <w:proofErr w:type="gramStart"/>
      <w:r>
        <w:t>social</w:t>
      </w:r>
      <w:proofErr w:type="gramEnd"/>
      <w:r>
        <w:t xml:space="preserve"> or other legal obligations in the country of origin (or created another entity with this purpose)</w:t>
      </w:r>
    </w:p>
    <w:p w14:paraId="01252E3F" w14:textId="77777777" w:rsidR="00580870" w:rsidRDefault="008E0098" w:rsidP="00411998">
      <w:pPr>
        <w:pStyle w:val="Bodytext10"/>
        <w:numPr>
          <w:ilvl w:val="0"/>
          <w:numId w:val="94"/>
        </w:numPr>
        <w:tabs>
          <w:tab w:val="left" w:pos="819"/>
        </w:tabs>
        <w:ind w:left="780" w:right="475" w:hanging="360"/>
        <w:jc w:val="both"/>
      </w:pPr>
      <w:bookmarkStart w:id="988" w:name="bookmark855"/>
      <w:bookmarkEnd w:id="988"/>
      <w:r>
        <w:t>a beneficiary (or person having powers of representation, decision-making or control, or person essential for the award/implementation of the grant) has committed:</w:t>
      </w:r>
    </w:p>
    <w:p w14:paraId="0A6BE6F4" w14:textId="77777777" w:rsidR="00580870" w:rsidRDefault="008E0098" w:rsidP="00411998">
      <w:pPr>
        <w:pStyle w:val="Bodytext10"/>
        <w:ind w:left="1040" w:right="475"/>
      </w:pPr>
      <w:r>
        <w:t>(</w:t>
      </w:r>
      <w:proofErr w:type="spellStart"/>
      <w:r>
        <w:t>i</w:t>
      </w:r>
      <w:proofErr w:type="spellEnd"/>
      <w:r>
        <w:t xml:space="preserve">) substantial errors, </w:t>
      </w:r>
      <w:proofErr w:type="gramStart"/>
      <w:r>
        <w:t>irregularities</w:t>
      </w:r>
      <w:proofErr w:type="gramEnd"/>
      <w:r>
        <w:t xml:space="preserve"> or fraud or</w:t>
      </w:r>
    </w:p>
    <w:p w14:paraId="6887DDBB" w14:textId="77777777" w:rsidR="00580870" w:rsidRDefault="008E0098" w:rsidP="00411998">
      <w:pPr>
        <w:pStyle w:val="Bodytext10"/>
        <w:ind w:left="1620" w:right="475" w:hanging="660"/>
        <w:jc w:val="both"/>
      </w:pPr>
      <w:r>
        <w:t>(ii) serious breach of obligations under this Agreement or during its award (including improper implementation of the action, non-compliance with the call conditions, submission of false information, failure to provide required information, breach of ethics or security rules (if applicable), etc.)</w:t>
      </w:r>
    </w:p>
    <w:p w14:paraId="3F523207" w14:textId="77777777" w:rsidR="00580870" w:rsidRDefault="008E0098" w:rsidP="00411998">
      <w:pPr>
        <w:pStyle w:val="Bodytext10"/>
        <w:numPr>
          <w:ilvl w:val="0"/>
          <w:numId w:val="94"/>
        </w:numPr>
        <w:tabs>
          <w:tab w:val="left" w:pos="819"/>
        </w:tabs>
        <w:ind w:left="780" w:right="475" w:hanging="360"/>
        <w:jc w:val="both"/>
      </w:pPr>
      <w:bookmarkStart w:id="989" w:name="bookmark856"/>
      <w:bookmarkEnd w:id="989"/>
      <w:r>
        <w:t xml:space="preserve">a beneficiary (or person having powers of representation, decision-making or control, or person essential for the award/implementation of the grant) has committed — in other EU grants awarded to it under similar conditions — systemic or recurrent errors, irregularities, </w:t>
      </w:r>
      <w:proofErr w:type="gramStart"/>
      <w:r>
        <w:t>fraud</w:t>
      </w:r>
      <w:proofErr w:type="gramEnd"/>
      <w:r>
        <w:t xml:space="preserve"> or serious breach of obligations that have a material impact on this grant (extension of findings; see Article 25.5)</w:t>
      </w:r>
    </w:p>
    <w:p w14:paraId="4F5605AB" w14:textId="5EC2A0DC" w:rsidR="00580870" w:rsidRDefault="008E0098" w:rsidP="00411998">
      <w:pPr>
        <w:pStyle w:val="Bodytext10"/>
        <w:numPr>
          <w:ilvl w:val="0"/>
          <w:numId w:val="94"/>
        </w:numPr>
        <w:tabs>
          <w:tab w:val="left" w:pos="819"/>
        </w:tabs>
        <w:ind w:left="780" w:right="475" w:hanging="360"/>
        <w:jc w:val="both"/>
      </w:pPr>
      <w:bookmarkStart w:id="990" w:name="bookmark857"/>
      <w:bookmarkEnd w:id="990"/>
      <w:r>
        <w:t>despite a specific request by the granting authority, a beneficiary does not request — through the coordinator — an amendment to the Agreement to end the participation of one of its associated partners that is in one of the situations under points (d), (f), (e), (g), (h), (</w:t>
      </w:r>
      <w:proofErr w:type="spellStart"/>
      <w:r>
        <w:t>i</w:t>
      </w:r>
      <w:proofErr w:type="spellEnd"/>
      <w:r>
        <w:t xml:space="preserve">) or (j) and to reallocate its tasks, </w:t>
      </w:r>
    </w:p>
    <w:p w14:paraId="178DB81D" w14:textId="77777777" w:rsidR="00580870" w:rsidRPr="004B179C" w:rsidRDefault="008E0098" w:rsidP="00411998">
      <w:pPr>
        <w:widowControl/>
        <w:numPr>
          <w:ilvl w:val="0"/>
          <w:numId w:val="93"/>
        </w:numPr>
        <w:spacing w:after="200"/>
        <w:ind w:left="1134" w:right="475" w:hanging="1134"/>
        <w:jc w:val="both"/>
        <w:rPr>
          <w:rFonts w:cstheme="minorBidi"/>
          <w:b/>
          <w:color w:val="auto"/>
          <w:lang w:val="en-GB" w:eastAsia="en-GB" w:bidi="ar-SA"/>
        </w:rPr>
      </w:pPr>
      <w:bookmarkStart w:id="991" w:name="bookmark858"/>
      <w:bookmarkStart w:id="992" w:name="bookmark861"/>
      <w:bookmarkStart w:id="993" w:name="bookmark859"/>
      <w:bookmarkStart w:id="994" w:name="bookmark860"/>
      <w:bookmarkStart w:id="995" w:name="bookmark862"/>
      <w:bookmarkStart w:id="996" w:name="_Toc126757409"/>
      <w:bookmarkEnd w:id="991"/>
      <w:bookmarkEnd w:id="992"/>
      <w:r w:rsidRPr="004B179C">
        <w:rPr>
          <w:rFonts w:cstheme="minorBidi"/>
          <w:b/>
          <w:color w:val="auto"/>
          <w:lang w:val="en-GB" w:eastAsia="en-GB" w:bidi="ar-SA"/>
        </w:rPr>
        <w:lastRenderedPageBreak/>
        <w:t>Procedure</w:t>
      </w:r>
      <w:bookmarkEnd w:id="993"/>
      <w:bookmarkEnd w:id="994"/>
      <w:bookmarkEnd w:id="995"/>
      <w:bookmarkEnd w:id="996"/>
    </w:p>
    <w:p w14:paraId="32DCEBBB" w14:textId="77777777" w:rsidR="00580870" w:rsidRDefault="008E0098" w:rsidP="00411998">
      <w:pPr>
        <w:pStyle w:val="Bodytext10"/>
        <w:ind w:right="475"/>
        <w:jc w:val="both"/>
      </w:pPr>
      <w:r>
        <w:t xml:space="preserve">Before terminating the grant or participation of one or more beneficiaries, the granting authority will send </w:t>
      </w:r>
      <w:r>
        <w:rPr>
          <w:b/>
          <w:bCs/>
        </w:rPr>
        <w:t xml:space="preserve">a pre-information letter </w:t>
      </w:r>
      <w:r>
        <w:t>to the coordinator or beneficiary concerned:</w:t>
      </w:r>
    </w:p>
    <w:p w14:paraId="604C2B71" w14:textId="77777777" w:rsidR="00580870" w:rsidRDefault="008E0098" w:rsidP="00411998">
      <w:pPr>
        <w:pStyle w:val="Bodytext10"/>
        <w:numPr>
          <w:ilvl w:val="0"/>
          <w:numId w:val="71"/>
        </w:numPr>
        <w:tabs>
          <w:tab w:val="left" w:pos="806"/>
        </w:tabs>
        <w:ind w:right="475" w:firstLine="480"/>
      </w:pPr>
      <w:bookmarkStart w:id="997" w:name="bookmark863"/>
      <w:bookmarkEnd w:id="997"/>
      <w:r>
        <w:t>formally notifying the intention to terminate and the reasons why and</w:t>
      </w:r>
    </w:p>
    <w:p w14:paraId="652B64F7" w14:textId="77777777" w:rsidR="00580870" w:rsidRDefault="008E0098" w:rsidP="00411998">
      <w:pPr>
        <w:pStyle w:val="Bodytext10"/>
        <w:numPr>
          <w:ilvl w:val="0"/>
          <w:numId w:val="71"/>
        </w:numPr>
        <w:tabs>
          <w:tab w:val="left" w:pos="806"/>
        </w:tabs>
        <w:ind w:right="475" w:firstLine="480"/>
      </w:pPr>
      <w:bookmarkStart w:id="998" w:name="bookmark864"/>
      <w:bookmarkEnd w:id="998"/>
      <w:r>
        <w:t>requesting observations within 30 days of receiving notification.</w:t>
      </w:r>
    </w:p>
    <w:p w14:paraId="4CCD4C8B" w14:textId="77777777" w:rsidR="00580870" w:rsidRDefault="008E0098" w:rsidP="00411998">
      <w:pPr>
        <w:pStyle w:val="Bodytext10"/>
        <w:ind w:right="475"/>
        <w:jc w:val="both"/>
      </w:pPr>
      <w:r>
        <w:t>If the granting authority does not receive observations or decides to pursue the procedure despite the observations it has received, it will confirm the termination and the date it will take effect (</w:t>
      </w:r>
      <w:r>
        <w:rPr>
          <w:b/>
          <w:bCs/>
        </w:rPr>
        <w:t>confirmation letter</w:t>
      </w:r>
      <w:r>
        <w:t>). Otherwise, it will formally notify that the procedure is discontinued.</w:t>
      </w:r>
    </w:p>
    <w:p w14:paraId="7AFE5126" w14:textId="77777777" w:rsidR="00580870" w:rsidRDefault="008E0098" w:rsidP="00411998">
      <w:pPr>
        <w:pStyle w:val="Bodytext10"/>
        <w:ind w:right="475"/>
        <w:jc w:val="both"/>
      </w:pPr>
      <w:r>
        <w:t>For beneficiary terminations, the granting authority will — at the end of the procedure — also inform the coordinator.</w:t>
      </w:r>
    </w:p>
    <w:p w14:paraId="097C2B26" w14:textId="77777777" w:rsidR="00580870" w:rsidRDefault="008E0098" w:rsidP="00411998">
      <w:pPr>
        <w:pStyle w:val="Bodytext10"/>
        <w:ind w:right="475"/>
        <w:jc w:val="both"/>
      </w:pPr>
      <w:r>
        <w:t xml:space="preserve">The termination will </w:t>
      </w:r>
      <w:r>
        <w:rPr>
          <w:b/>
          <w:bCs/>
        </w:rPr>
        <w:t xml:space="preserve">take effect </w:t>
      </w:r>
      <w:r>
        <w:t>the day after the confirmation notification is sent (or on a later date specified in the notification; ‘termination date’).</w:t>
      </w:r>
    </w:p>
    <w:p w14:paraId="7B900C85" w14:textId="77777777" w:rsidR="00580870" w:rsidRPr="004B179C" w:rsidRDefault="008E0098" w:rsidP="00411998">
      <w:pPr>
        <w:widowControl/>
        <w:numPr>
          <w:ilvl w:val="0"/>
          <w:numId w:val="93"/>
        </w:numPr>
        <w:spacing w:after="200"/>
        <w:ind w:left="1134" w:right="475" w:hanging="1134"/>
        <w:jc w:val="both"/>
        <w:rPr>
          <w:rFonts w:cstheme="minorBidi"/>
          <w:b/>
          <w:color w:val="auto"/>
          <w:lang w:val="en-GB" w:eastAsia="en-GB" w:bidi="ar-SA"/>
        </w:rPr>
      </w:pPr>
      <w:bookmarkStart w:id="999" w:name="bookmark867"/>
      <w:bookmarkStart w:id="1000" w:name="bookmark868"/>
      <w:bookmarkStart w:id="1001" w:name="_Toc126757410"/>
      <w:bookmarkEnd w:id="999"/>
      <w:r w:rsidRPr="004B179C">
        <w:rPr>
          <w:rFonts w:cstheme="minorBidi"/>
          <w:b/>
          <w:color w:val="auto"/>
          <w:lang w:val="en-GB" w:eastAsia="en-GB" w:bidi="ar-SA"/>
        </w:rPr>
        <w:t>Effects</w:t>
      </w:r>
      <w:bookmarkEnd w:id="1000"/>
      <w:bookmarkEnd w:id="1001"/>
    </w:p>
    <w:p w14:paraId="603D419A" w14:textId="77777777" w:rsidR="00580870" w:rsidRPr="003A18AA" w:rsidRDefault="008E0098" w:rsidP="00411998">
      <w:pPr>
        <w:pStyle w:val="ListParagraph"/>
        <w:widowControl/>
        <w:spacing w:after="200"/>
        <w:ind w:right="475" w:hanging="360"/>
        <w:contextualSpacing w:val="0"/>
        <w:jc w:val="both"/>
        <w:rPr>
          <w:b/>
          <w:color w:val="auto"/>
          <w:lang w:val="en-GB" w:eastAsia="en-GB" w:bidi="ar-SA"/>
        </w:rPr>
      </w:pPr>
      <w:bookmarkStart w:id="1002" w:name="bookmark865"/>
      <w:bookmarkStart w:id="1003" w:name="bookmark866"/>
      <w:bookmarkStart w:id="1004" w:name="bookmark869"/>
      <w:bookmarkStart w:id="1005" w:name="_Toc126757411"/>
      <w:r w:rsidRPr="003A18AA">
        <w:rPr>
          <w:color w:val="auto"/>
          <w:lang w:val="en-GB" w:eastAsia="en-GB" w:bidi="ar-SA"/>
        </w:rPr>
        <w:t>(a) for</w:t>
      </w:r>
      <w:r w:rsidRPr="003A18AA">
        <w:rPr>
          <w:b/>
          <w:color w:val="auto"/>
          <w:lang w:val="en-GB" w:eastAsia="en-GB" w:bidi="ar-SA"/>
        </w:rPr>
        <w:t xml:space="preserve"> GA termination:</w:t>
      </w:r>
      <w:bookmarkEnd w:id="1002"/>
      <w:bookmarkEnd w:id="1003"/>
      <w:bookmarkEnd w:id="1004"/>
      <w:bookmarkEnd w:id="1005"/>
    </w:p>
    <w:p w14:paraId="290A9161" w14:textId="60D3E31B" w:rsidR="00580870" w:rsidRDefault="008E0098" w:rsidP="00411998">
      <w:pPr>
        <w:pStyle w:val="Bodytext10"/>
        <w:ind w:left="780" w:right="475"/>
        <w:jc w:val="both"/>
      </w:pPr>
      <w:r>
        <w:t xml:space="preserve">The coordinator must — within 60 days from when termination takes effect — submit a </w:t>
      </w:r>
      <w:r w:rsidR="003A18AA">
        <w:rPr>
          <w:b/>
          <w:bCs/>
        </w:rPr>
        <w:t>final</w:t>
      </w:r>
      <w:r>
        <w:rPr>
          <w:b/>
          <w:bCs/>
        </w:rPr>
        <w:t xml:space="preserve"> report </w:t>
      </w:r>
      <w:r>
        <w:t>(for the last open reporting period until termination).</w:t>
      </w:r>
    </w:p>
    <w:p w14:paraId="15780750" w14:textId="77777777" w:rsidR="00580870" w:rsidRPr="003A18AA" w:rsidRDefault="008E0098" w:rsidP="00411998">
      <w:pPr>
        <w:pStyle w:val="Bodytext10"/>
        <w:ind w:left="780" w:right="475"/>
        <w:jc w:val="both"/>
        <w:rPr>
          <w:color w:val="auto"/>
        </w:rPr>
      </w:pPr>
      <w:r w:rsidRPr="003A18AA">
        <w:rPr>
          <w:color w:val="auto"/>
        </w:rPr>
        <w:t xml:space="preserve">The granting authority will calculate the final grant amount and final payment </w:t>
      </w:r>
      <w:proofErr w:type="gramStart"/>
      <w:r w:rsidRPr="003A18AA">
        <w:rPr>
          <w:color w:val="auto"/>
        </w:rPr>
        <w:t>on the basis of</w:t>
      </w:r>
      <w:proofErr w:type="gramEnd"/>
      <w:r w:rsidRPr="003A18AA">
        <w:rPr>
          <w:color w:val="auto"/>
        </w:rPr>
        <w:t xml:space="preserve"> the report submitted and taking into account the lump sum contributions for activities implemented before termination takes effect (see Article 22). Partial lump sum contributions for work packages that were not completed (</w:t>
      </w:r>
      <w:proofErr w:type="gramStart"/>
      <w:r w:rsidRPr="003A18AA">
        <w:rPr>
          <w:color w:val="auto"/>
        </w:rPr>
        <w:t>e.g.</w:t>
      </w:r>
      <w:proofErr w:type="gramEnd"/>
      <w:r w:rsidRPr="003A18AA">
        <w:rPr>
          <w:color w:val="auto"/>
        </w:rPr>
        <w:t xml:space="preserve"> due to technical reasons) may exceptionally be taken into account.</w:t>
      </w:r>
    </w:p>
    <w:p w14:paraId="38BD5012" w14:textId="77777777" w:rsidR="00580870" w:rsidRDefault="008E0098" w:rsidP="00411998">
      <w:pPr>
        <w:pStyle w:val="Bodytext10"/>
        <w:ind w:left="780" w:right="475"/>
        <w:jc w:val="both"/>
      </w:pPr>
      <w:r>
        <w:t>If the grant is terminated for breach of the obligation to submit reports, the coordinator may not submit any report after termination.</w:t>
      </w:r>
    </w:p>
    <w:p w14:paraId="51B58B5E" w14:textId="77777777" w:rsidR="00580870" w:rsidRDefault="008E0098" w:rsidP="00411998">
      <w:pPr>
        <w:pStyle w:val="Bodytext10"/>
        <w:ind w:left="780" w:right="475"/>
        <w:jc w:val="both"/>
      </w:pPr>
      <w:r>
        <w:t xml:space="preserve">If the granting authority does not receive the report within </w:t>
      </w:r>
      <w:r w:rsidRPr="003A18AA">
        <w:rPr>
          <w:color w:val="auto"/>
        </w:rPr>
        <w:t xml:space="preserve">the deadline, only lump sum contributions which are included in an approved periodic report will be </w:t>
      </w:r>
      <w:proofErr w:type="gramStart"/>
      <w:r w:rsidRPr="003A18AA">
        <w:rPr>
          <w:color w:val="auto"/>
        </w:rPr>
        <w:t>taken into account</w:t>
      </w:r>
      <w:proofErr w:type="gramEnd"/>
      <w:r w:rsidRPr="003A18AA">
        <w:rPr>
          <w:color w:val="auto"/>
        </w:rPr>
        <w:t xml:space="preserve"> (no </w:t>
      </w:r>
      <w:r>
        <w:t>contributions if no periodic report was ever approved).</w:t>
      </w:r>
    </w:p>
    <w:p w14:paraId="3CB08445" w14:textId="77777777" w:rsidR="00580870" w:rsidRDefault="008E0098" w:rsidP="00411998">
      <w:pPr>
        <w:pStyle w:val="Bodytext10"/>
        <w:ind w:left="780" w:right="475"/>
        <w:jc w:val="both"/>
      </w:pPr>
      <w:r>
        <w:t>Termination does not affect the granting authority’s right to reduce the grant (see Article 28) or to impose administrative sanctions (see Article 34).</w:t>
      </w:r>
    </w:p>
    <w:p w14:paraId="5ACF0CDA" w14:textId="77777777" w:rsidR="00580870" w:rsidRDefault="008E0098" w:rsidP="00411998">
      <w:pPr>
        <w:pStyle w:val="Bodytext10"/>
        <w:ind w:left="780" w:right="475"/>
        <w:jc w:val="both"/>
      </w:pPr>
      <w:r>
        <w:t>The beneficiaries may not claim damages due to termination by the granting authority (see Article 33).</w:t>
      </w:r>
    </w:p>
    <w:p w14:paraId="542CF377" w14:textId="77777777" w:rsidR="00580870" w:rsidRDefault="008E0098" w:rsidP="00411998">
      <w:pPr>
        <w:pStyle w:val="Bodytext10"/>
        <w:ind w:left="780" w:right="475"/>
        <w:jc w:val="both"/>
      </w:pPr>
      <w:r>
        <w:t>After termination, the beneficiaries’ obligations (</w:t>
      </w:r>
      <w:proofErr w:type="gramStart"/>
      <w:r>
        <w:t>in particular Articles</w:t>
      </w:r>
      <w:proofErr w:type="gramEnd"/>
      <w:r>
        <w:t xml:space="preserve"> 13 (confidentiality and security), 16 (IPR), 17 (communication, dissemination and visibility), 21 (reporting), 25 (checks, reviews, audits and investigations), 26 (impact evaluation), 27 (rejections), 28 (grant reduction) and 42 (assignment of claims)) continue to apply.</w:t>
      </w:r>
    </w:p>
    <w:p w14:paraId="5B850820" w14:textId="77777777" w:rsidR="00580870" w:rsidRPr="003A18AA" w:rsidRDefault="008E0098" w:rsidP="00411998">
      <w:pPr>
        <w:pStyle w:val="ListParagraph"/>
        <w:widowControl/>
        <w:spacing w:after="200"/>
        <w:ind w:right="475" w:hanging="360"/>
        <w:contextualSpacing w:val="0"/>
        <w:jc w:val="both"/>
        <w:rPr>
          <w:b/>
          <w:color w:val="auto"/>
          <w:lang w:val="en-GB" w:eastAsia="en-GB" w:bidi="ar-SA"/>
        </w:rPr>
      </w:pPr>
      <w:bookmarkStart w:id="1006" w:name="bookmark870"/>
      <w:bookmarkStart w:id="1007" w:name="bookmark871"/>
      <w:bookmarkStart w:id="1008" w:name="bookmark872"/>
      <w:bookmarkStart w:id="1009" w:name="_Toc126757412"/>
      <w:r w:rsidRPr="003A18AA">
        <w:rPr>
          <w:color w:val="auto"/>
          <w:lang w:val="en-GB" w:eastAsia="en-GB" w:bidi="ar-SA"/>
        </w:rPr>
        <w:t>(b) for</w:t>
      </w:r>
      <w:r w:rsidRPr="003A18AA">
        <w:rPr>
          <w:b/>
          <w:color w:val="auto"/>
          <w:lang w:val="en-GB" w:eastAsia="en-GB" w:bidi="ar-SA"/>
        </w:rPr>
        <w:t xml:space="preserve"> beneficiary termination:</w:t>
      </w:r>
      <w:bookmarkEnd w:id="1006"/>
      <w:bookmarkEnd w:id="1007"/>
      <w:bookmarkEnd w:id="1008"/>
      <w:bookmarkEnd w:id="1009"/>
    </w:p>
    <w:p w14:paraId="1995A30C" w14:textId="77777777" w:rsidR="00580870" w:rsidRDefault="008E0098" w:rsidP="00411998">
      <w:pPr>
        <w:pStyle w:val="Bodytext10"/>
        <w:ind w:left="780" w:right="475"/>
        <w:jc w:val="both"/>
      </w:pPr>
      <w:r>
        <w:t>The coordinator must — within 60 days from when termination takes effect — submit:</w:t>
      </w:r>
    </w:p>
    <w:p w14:paraId="1C9CBAA9" w14:textId="77777777" w:rsidR="00580870" w:rsidRDefault="008E0098" w:rsidP="00411998">
      <w:pPr>
        <w:pStyle w:val="Bodytext10"/>
        <w:tabs>
          <w:tab w:val="left" w:pos="1276"/>
        </w:tabs>
        <w:ind w:left="993" w:right="475"/>
      </w:pPr>
      <w:r>
        <w:t>(</w:t>
      </w:r>
      <w:proofErr w:type="spellStart"/>
      <w:r>
        <w:t>i</w:t>
      </w:r>
      <w:proofErr w:type="spellEnd"/>
      <w:r>
        <w:t xml:space="preserve">) a </w:t>
      </w:r>
      <w:r>
        <w:rPr>
          <w:b/>
          <w:bCs/>
        </w:rPr>
        <w:t xml:space="preserve">report on the distribution of payments </w:t>
      </w:r>
      <w:r>
        <w:t>to the beneficiary concerned</w:t>
      </w:r>
    </w:p>
    <w:p w14:paraId="43B19AD2" w14:textId="77777777" w:rsidR="00580870" w:rsidRDefault="008E0098" w:rsidP="00411998">
      <w:pPr>
        <w:pStyle w:val="Bodytext10"/>
        <w:ind w:left="993" w:right="475"/>
        <w:jc w:val="both"/>
      </w:pPr>
      <w:r>
        <w:lastRenderedPageBreak/>
        <w:t xml:space="preserve">(ii) a </w:t>
      </w:r>
      <w:r>
        <w:rPr>
          <w:b/>
          <w:bCs/>
        </w:rPr>
        <w:t xml:space="preserve">termination report </w:t>
      </w:r>
      <w:r>
        <w:t>from the beneficiary concerned, for the open reporting period until termination, containing an overview of the progress of the work</w:t>
      </w:r>
    </w:p>
    <w:p w14:paraId="0F8D3153" w14:textId="6A187FDA" w:rsidR="00580870" w:rsidRDefault="008E0098" w:rsidP="00411998">
      <w:pPr>
        <w:pStyle w:val="Bodytext10"/>
        <w:ind w:left="993" w:right="475"/>
        <w:jc w:val="both"/>
      </w:pPr>
      <w:r>
        <w:t xml:space="preserve">(iii) a </w:t>
      </w:r>
      <w:r>
        <w:rPr>
          <w:b/>
          <w:bCs/>
        </w:rPr>
        <w:t xml:space="preserve">request for amendment </w:t>
      </w:r>
      <w:r>
        <w:t>(see Article 39) with any amendments needed (</w:t>
      </w:r>
      <w:proofErr w:type="gramStart"/>
      <w:r>
        <w:t>e.g.</w:t>
      </w:r>
      <w:proofErr w:type="gramEnd"/>
      <w:r>
        <w:t xml:space="preserve"> reallocation of the tasks and the estimated budget of the terminated beneficiary; addition of a new beneficiary to replace the terminated beneficiary;</w:t>
      </w:r>
      <w:r w:rsidR="00956954">
        <w:t xml:space="preserve"> change of coordinator</w:t>
      </w:r>
      <w:r>
        <w:t xml:space="preserve"> etc.).</w:t>
      </w:r>
    </w:p>
    <w:p w14:paraId="36A9F81F" w14:textId="6AE0B0C7" w:rsidR="00580870" w:rsidRPr="003A18AA" w:rsidRDefault="008E0098" w:rsidP="00411998">
      <w:pPr>
        <w:pStyle w:val="Bodytext10"/>
        <w:ind w:left="780" w:right="475"/>
        <w:jc w:val="both"/>
        <w:rPr>
          <w:color w:val="auto"/>
        </w:rPr>
      </w:pPr>
      <w:r w:rsidRPr="003A18AA">
        <w:rPr>
          <w:color w:val="auto"/>
        </w:rPr>
        <w:t>The granting authority will calculate the amount due to the beneficiary on the basis of the reports submitted (</w:t>
      </w:r>
      <w:proofErr w:type="gramStart"/>
      <w:r w:rsidRPr="003A18AA">
        <w:rPr>
          <w:color w:val="auto"/>
        </w:rPr>
        <w:t>i.e.</w:t>
      </w:r>
      <w:proofErr w:type="gramEnd"/>
      <w:r w:rsidRPr="003A18AA">
        <w:rPr>
          <w:color w:val="auto"/>
        </w:rPr>
        <w:t xml:space="preserve"> beneficiary’s lump sum contributions for completed and approved work packages)</w:t>
      </w:r>
      <w:r w:rsidR="001F68E7">
        <w:rPr>
          <w:color w:val="auto"/>
        </w:rPr>
        <w:t xml:space="preserve"> and taking into account the contributions for activities implemented before termination takes effect (see Article 22)</w:t>
      </w:r>
      <w:r w:rsidRPr="003A18AA">
        <w:rPr>
          <w:color w:val="auto"/>
        </w:rPr>
        <w:t>.</w:t>
      </w:r>
    </w:p>
    <w:p w14:paraId="31A0953B" w14:textId="0ADF9709" w:rsidR="00580870" w:rsidRPr="003A18AA" w:rsidRDefault="008E0098" w:rsidP="00411998">
      <w:pPr>
        <w:pStyle w:val="Bodytext10"/>
        <w:ind w:left="780" w:right="475"/>
        <w:jc w:val="both"/>
        <w:rPr>
          <w:color w:val="auto"/>
        </w:rPr>
      </w:pPr>
      <w:r w:rsidRPr="003A18AA">
        <w:rPr>
          <w:color w:val="auto"/>
        </w:rPr>
        <w:t>Lump sum contributions for ongoing/not yet completed work packages</w:t>
      </w:r>
      <w:r w:rsidR="003A18AA">
        <w:rPr>
          <w:color w:val="auto"/>
        </w:rPr>
        <w:t>/activities</w:t>
      </w:r>
      <w:r w:rsidRPr="003A18AA">
        <w:rPr>
          <w:color w:val="auto"/>
        </w:rPr>
        <w:t xml:space="preserve"> will have to be included in the periodic report for the next reporting periods when those work packages</w:t>
      </w:r>
      <w:r w:rsidR="003A18AA">
        <w:rPr>
          <w:color w:val="auto"/>
        </w:rPr>
        <w:t>/activities</w:t>
      </w:r>
      <w:r w:rsidRPr="003A18AA">
        <w:rPr>
          <w:color w:val="auto"/>
        </w:rPr>
        <w:t xml:space="preserve"> have been completed.</w:t>
      </w:r>
    </w:p>
    <w:p w14:paraId="7889B559" w14:textId="77777777" w:rsidR="00580870" w:rsidRDefault="008E0098" w:rsidP="00411998">
      <w:pPr>
        <w:pStyle w:val="Bodytext10"/>
        <w:ind w:left="780" w:right="475"/>
        <w:jc w:val="both"/>
      </w:pPr>
      <w:r>
        <w:t>If the granting authority does not receive the report on the distribution of payments within the deadline, it will consider that:</w:t>
      </w:r>
    </w:p>
    <w:p w14:paraId="55FF0B05" w14:textId="77777777" w:rsidR="00580870" w:rsidRDefault="008E0098" w:rsidP="00411998">
      <w:pPr>
        <w:pStyle w:val="Bodytext10"/>
        <w:numPr>
          <w:ilvl w:val="0"/>
          <w:numId w:val="71"/>
        </w:numPr>
        <w:tabs>
          <w:tab w:val="left" w:pos="1495"/>
        </w:tabs>
        <w:ind w:left="1480" w:right="475" w:hanging="340"/>
        <w:jc w:val="both"/>
      </w:pPr>
      <w:bookmarkStart w:id="1010" w:name="bookmark873"/>
      <w:bookmarkEnd w:id="1010"/>
      <w:r>
        <w:t xml:space="preserve">the coordinator did not distribute any payment to the beneficiary concerned and </w:t>
      </w:r>
      <w:proofErr w:type="gramStart"/>
      <w:r>
        <w:t>that</w:t>
      </w:r>
      <w:proofErr w:type="gramEnd"/>
    </w:p>
    <w:p w14:paraId="3456AA0A" w14:textId="77777777" w:rsidR="00580870" w:rsidRDefault="008E0098" w:rsidP="00411998">
      <w:pPr>
        <w:pStyle w:val="Bodytext10"/>
        <w:numPr>
          <w:ilvl w:val="0"/>
          <w:numId w:val="71"/>
        </w:numPr>
        <w:tabs>
          <w:tab w:val="left" w:pos="1495"/>
        </w:tabs>
        <w:ind w:left="1140" w:right="475"/>
      </w:pPr>
      <w:bookmarkStart w:id="1011" w:name="bookmark874"/>
      <w:bookmarkEnd w:id="1011"/>
      <w:r>
        <w:t>the beneficiary concerned must not repay any amount to the coordinator.</w:t>
      </w:r>
    </w:p>
    <w:p w14:paraId="7BC618B2" w14:textId="77777777" w:rsidR="00580870" w:rsidRDefault="008E0098" w:rsidP="00411998">
      <w:pPr>
        <w:pStyle w:val="Bodytext10"/>
        <w:ind w:left="840" w:right="475"/>
        <w:jc w:val="both"/>
      </w:pPr>
      <w:r>
        <w:t xml:space="preserve">If the request for amendment is accepted by the granting authority, the Agreement is </w:t>
      </w:r>
      <w:r>
        <w:rPr>
          <w:b/>
          <w:bCs/>
        </w:rPr>
        <w:t xml:space="preserve">amended </w:t>
      </w:r>
      <w:r>
        <w:t>to introduce the necessary changes (see Article 39).</w:t>
      </w:r>
    </w:p>
    <w:p w14:paraId="79AE6769" w14:textId="77777777" w:rsidR="00580870" w:rsidRDefault="008E0098" w:rsidP="00411998">
      <w:pPr>
        <w:pStyle w:val="Bodytext10"/>
        <w:ind w:left="840" w:right="475"/>
        <w:jc w:val="both"/>
      </w:pPr>
      <w:r>
        <w:t>If the request for amendment is rejected by the granting authority (because it calls into question the decision awarding the grant or breaches the principle of equal treatment of applicants), the grant may be terminated (see Article 32).</w:t>
      </w:r>
    </w:p>
    <w:p w14:paraId="5D389568" w14:textId="77777777" w:rsidR="00580870" w:rsidRDefault="008E0098" w:rsidP="00411998">
      <w:pPr>
        <w:pStyle w:val="Bodytext10"/>
        <w:ind w:left="840" w:right="475"/>
        <w:jc w:val="both"/>
      </w:pPr>
      <w:r>
        <w:t>After termination, the concerned beneficiary’s obligations (</w:t>
      </w:r>
      <w:proofErr w:type="gramStart"/>
      <w:r>
        <w:t>in particular Articles</w:t>
      </w:r>
      <w:proofErr w:type="gramEnd"/>
      <w:r>
        <w:t xml:space="preserve"> 13 (confidentiality and security), 16 (IPR), 17 (communication, dissemination and visibility), 21 (reporting), 25 (checks, reviews, audits and investigations), 26 (impact evaluation), 27 (rejections), 28 (grant reduction) and 42 (assignment of claims)) continue to apply.</w:t>
      </w:r>
    </w:p>
    <w:p w14:paraId="5EC89497" w14:textId="77777777" w:rsidR="00580870" w:rsidRPr="00621922" w:rsidRDefault="008E0098" w:rsidP="00411998">
      <w:pPr>
        <w:pStyle w:val="Heading2"/>
        <w:widowControl/>
        <w:spacing w:before="0" w:after="200"/>
        <w:ind w:left="1622" w:right="475" w:hanging="1622"/>
        <w:jc w:val="both"/>
        <w:rPr>
          <w:rFonts w:ascii="Times New Roman Bold" w:hAnsi="Times New Roman Bold"/>
          <w:b/>
          <w:bCs/>
          <w:caps/>
          <w:color w:val="auto"/>
          <w:sz w:val="24"/>
          <w:u w:val="single"/>
          <w:lang w:bidi="ar-SA"/>
        </w:rPr>
      </w:pPr>
      <w:bookmarkStart w:id="1012" w:name="bookmark875"/>
      <w:bookmarkStart w:id="1013" w:name="_Toc126757413"/>
      <w:bookmarkStart w:id="1014" w:name="_Toc150952378"/>
      <w:r w:rsidRPr="00621922">
        <w:rPr>
          <w:rFonts w:ascii="Times New Roman Bold" w:hAnsi="Times New Roman Bold"/>
          <w:b/>
          <w:bCs/>
          <w:caps/>
          <w:color w:val="auto"/>
          <w:sz w:val="24"/>
          <w:u w:val="single"/>
          <w:lang w:bidi="ar-SA"/>
        </w:rPr>
        <w:t>SECTION 3 OTHER CONSEQUENCES: DAMAGES AND ADMINISTRATIVE SANCTIONS</w:t>
      </w:r>
      <w:bookmarkEnd w:id="1012"/>
      <w:bookmarkEnd w:id="1013"/>
      <w:bookmarkEnd w:id="1014"/>
    </w:p>
    <w:p w14:paraId="4FF94E94" w14:textId="77777777" w:rsidR="00580870" w:rsidRDefault="008E0098" w:rsidP="00411998">
      <w:pPr>
        <w:pStyle w:val="Heading4"/>
        <w:ind w:right="475"/>
      </w:pPr>
      <w:bookmarkStart w:id="1015" w:name="bookmark876"/>
      <w:bookmarkStart w:id="1016" w:name="_Toc126757414"/>
      <w:bookmarkStart w:id="1017" w:name="_Toc150952379"/>
      <w:r>
        <w:t>ARTICLE 33 — DAMAGES</w:t>
      </w:r>
      <w:bookmarkEnd w:id="1015"/>
      <w:bookmarkEnd w:id="1016"/>
      <w:bookmarkEnd w:id="1017"/>
    </w:p>
    <w:p w14:paraId="2A4868EC" w14:textId="77777777" w:rsidR="00580870" w:rsidRPr="003A18AA" w:rsidRDefault="008E0098" w:rsidP="00411998">
      <w:pPr>
        <w:pStyle w:val="Heading5"/>
        <w:widowControl/>
        <w:numPr>
          <w:ilvl w:val="0"/>
          <w:numId w:val="95"/>
        </w:numPr>
        <w:spacing w:before="0" w:after="200"/>
        <w:ind w:left="720" w:right="475" w:hanging="720"/>
        <w:jc w:val="both"/>
        <w:rPr>
          <w:rFonts w:ascii="Times New Roman" w:hAnsi="Times New Roman"/>
          <w:b/>
          <w:color w:val="auto"/>
          <w:szCs w:val="22"/>
          <w:lang w:val="en-GB" w:bidi="ar-SA"/>
        </w:rPr>
      </w:pPr>
      <w:bookmarkStart w:id="1018" w:name="bookmark880"/>
      <w:bookmarkStart w:id="1019" w:name="bookmark878"/>
      <w:bookmarkStart w:id="1020" w:name="bookmark879"/>
      <w:bookmarkStart w:id="1021" w:name="bookmark881"/>
      <w:bookmarkStart w:id="1022" w:name="bookmark877"/>
      <w:bookmarkStart w:id="1023" w:name="_Toc126757415"/>
      <w:bookmarkStart w:id="1024" w:name="_Toc150952380"/>
      <w:bookmarkEnd w:id="1018"/>
      <w:r w:rsidRPr="003A18AA">
        <w:rPr>
          <w:rFonts w:ascii="Times New Roman" w:hAnsi="Times New Roman"/>
          <w:b/>
          <w:color w:val="auto"/>
          <w:szCs w:val="22"/>
          <w:lang w:val="en-GB" w:bidi="ar-SA"/>
        </w:rPr>
        <w:t>Liability of the granting authority</w:t>
      </w:r>
      <w:bookmarkEnd w:id="1019"/>
      <w:bookmarkEnd w:id="1020"/>
      <w:bookmarkEnd w:id="1021"/>
      <w:bookmarkEnd w:id="1022"/>
      <w:bookmarkEnd w:id="1023"/>
      <w:bookmarkEnd w:id="1024"/>
    </w:p>
    <w:p w14:paraId="36EDE174" w14:textId="77777777" w:rsidR="00580870" w:rsidRDefault="008E0098" w:rsidP="00411998">
      <w:pPr>
        <w:pStyle w:val="Bodytext10"/>
        <w:ind w:right="475"/>
        <w:jc w:val="both"/>
      </w:pPr>
      <w:r>
        <w:t xml:space="preserve">The granting authority cannot be held liable for any damage caused to the beneficiaries or to third parties </w:t>
      </w:r>
      <w:proofErr w:type="gramStart"/>
      <w:r>
        <w:t>as a consequence of</w:t>
      </w:r>
      <w:proofErr w:type="gramEnd"/>
      <w:r>
        <w:t xml:space="preserve"> the implementation of the Agreement, including for gross negligence.</w:t>
      </w:r>
    </w:p>
    <w:p w14:paraId="5EEEF010" w14:textId="5D818BE1" w:rsidR="00580870" w:rsidRDefault="008E0098" w:rsidP="00411998">
      <w:pPr>
        <w:pStyle w:val="Bodytext10"/>
        <w:ind w:right="475"/>
        <w:jc w:val="both"/>
      </w:pPr>
      <w:r>
        <w:t>The granting authority cannot be held liable for any damage caused by any of the beneficiaries or other participa</w:t>
      </w:r>
      <w:r w:rsidR="00E44741">
        <w:t>ting entities</w:t>
      </w:r>
      <w:r>
        <w:t xml:space="preserve"> involved in the action, </w:t>
      </w:r>
      <w:proofErr w:type="gramStart"/>
      <w:r>
        <w:t>as a consequence of</w:t>
      </w:r>
      <w:proofErr w:type="gramEnd"/>
      <w:r>
        <w:t xml:space="preserve"> the implementation of the Agreement.</w:t>
      </w:r>
    </w:p>
    <w:p w14:paraId="0F7C7640" w14:textId="77777777" w:rsidR="00580870" w:rsidRPr="003A18AA" w:rsidRDefault="008E0098" w:rsidP="00411998">
      <w:pPr>
        <w:pStyle w:val="Heading5"/>
        <w:widowControl/>
        <w:numPr>
          <w:ilvl w:val="0"/>
          <w:numId w:val="95"/>
        </w:numPr>
        <w:spacing w:before="0" w:after="200"/>
        <w:ind w:left="720" w:right="475" w:hanging="720"/>
        <w:jc w:val="both"/>
        <w:rPr>
          <w:rFonts w:ascii="Times New Roman" w:hAnsi="Times New Roman"/>
          <w:b/>
          <w:color w:val="auto"/>
          <w:szCs w:val="22"/>
          <w:lang w:val="en-GB" w:bidi="ar-SA"/>
        </w:rPr>
      </w:pPr>
      <w:bookmarkStart w:id="1025" w:name="bookmark885"/>
      <w:bookmarkStart w:id="1026" w:name="bookmark883"/>
      <w:bookmarkStart w:id="1027" w:name="bookmark884"/>
      <w:bookmarkStart w:id="1028" w:name="bookmark886"/>
      <w:bookmarkStart w:id="1029" w:name="bookmark882"/>
      <w:bookmarkStart w:id="1030" w:name="_Toc126757416"/>
      <w:bookmarkStart w:id="1031" w:name="_Toc150952381"/>
      <w:bookmarkEnd w:id="1025"/>
      <w:r w:rsidRPr="003A18AA">
        <w:rPr>
          <w:rFonts w:ascii="Times New Roman" w:hAnsi="Times New Roman"/>
          <w:b/>
          <w:color w:val="auto"/>
          <w:szCs w:val="22"/>
          <w:lang w:val="en-GB" w:bidi="ar-SA"/>
        </w:rPr>
        <w:t>Liability of the beneficiaries</w:t>
      </w:r>
      <w:bookmarkEnd w:id="1026"/>
      <w:bookmarkEnd w:id="1027"/>
      <w:bookmarkEnd w:id="1028"/>
      <w:bookmarkEnd w:id="1029"/>
      <w:bookmarkEnd w:id="1030"/>
      <w:bookmarkEnd w:id="1031"/>
    </w:p>
    <w:p w14:paraId="34D11FF6" w14:textId="77777777" w:rsidR="00580870" w:rsidRDefault="008E0098" w:rsidP="00411998">
      <w:pPr>
        <w:pStyle w:val="Bodytext10"/>
        <w:ind w:right="475"/>
        <w:jc w:val="both"/>
      </w:pPr>
      <w:r>
        <w:t xml:space="preserve">The beneficiaries must compensate the granting authority for any damage it sustains </w:t>
      </w:r>
      <w:proofErr w:type="gramStart"/>
      <w:r>
        <w:t>as a result of</w:t>
      </w:r>
      <w:proofErr w:type="gramEnd"/>
      <w:r>
        <w:t xml:space="preserve"> the implementation of the action or because the action was not implemented in full compliance with the Agreement, provided that it was caused by gross negligence or </w:t>
      </w:r>
      <w:proofErr w:type="spellStart"/>
      <w:r>
        <w:t>wilful</w:t>
      </w:r>
      <w:proofErr w:type="spellEnd"/>
      <w:r>
        <w:t xml:space="preserve"> act.</w:t>
      </w:r>
    </w:p>
    <w:p w14:paraId="55C3E85F" w14:textId="69D6E2F4" w:rsidR="00580870" w:rsidRDefault="008E0098" w:rsidP="00411998">
      <w:pPr>
        <w:pStyle w:val="Bodytext10"/>
        <w:ind w:right="475"/>
        <w:jc w:val="both"/>
      </w:pPr>
      <w:r>
        <w:lastRenderedPageBreak/>
        <w:t xml:space="preserve">The liability does not extend to indirect or consequential losses or similar damage (such as loss of profit, loss of revenue or loss of contracts), provided such damage was not caused by </w:t>
      </w:r>
      <w:proofErr w:type="spellStart"/>
      <w:r>
        <w:t>wilful</w:t>
      </w:r>
      <w:proofErr w:type="spellEnd"/>
      <w:r>
        <w:t xml:space="preserve"> act or by a breach of confidentiality.</w:t>
      </w:r>
    </w:p>
    <w:p w14:paraId="73690A6B" w14:textId="77777777" w:rsidR="003A18AA" w:rsidRDefault="003A18AA" w:rsidP="00411998">
      <w:pPr>
        <w:pStyle w:val="Heading4"/>
        <w:ind w:right="475"/>
      </w:pPr>
      <w:bookmarkStart w:id="1032" w:name="bookmark888"/>
      <w:bookmarkStart w:id="1033" w:name="bookmark889"/>
      <w:bookmarkStart w:id="1034" w:name="bookmark890"/>
      <w:bookmarkStart w:id="1035" w:name="bookmark887"/>
      <w:bookmarkStart w:id="1036" w:name="_Toc126757417"/>
      <w:bookmarkStart w:id="1037" w:name="_Toc150952382"/>
      <w:r>
        <w:t>ARTICLE 34 — ADMINISTRATIVE SANCTIONS AND OTHER MEASURES</w:t>
      </w:r>
      <w:bookmarkEnd w:id="1032"/>
      <w:bookmarkEnd w:id="1033"/>
      <w:bookmarkEnd w:id="1034"/>
      <w:bookmarkEnd w:id="1035"/>
      <w:bookmarkEnd w:id="1036"/>
      <w:bookmarkEnd w:id="1037"/>
    </w:p>
    <w:p w14:paraId="0D81AF83" w14:textId="36F4B501" w:rsidR="00580870" w:rsidRDefault="008E0098" w:rsidP="00411998">
      <w:pPr>
        <w:pStyle w:val="Bodytext10"/>
        <w:ind w:right="475"/>
        <w:jc w:val="both"/>
      </w:pPr>
      <w:r>
        <w:t>Nothing in this Agreement may be construed as preventing the adoption of administrative sanctions (</w:t>
      </w:r>
      <w:proofErr w:type="gramStart"/>
      <w:r>
        <w:t>i.e.</w:t>
      </w:r>
      <w:proofErr w:type="gramEnd"/>
      <w:r>
        <w:t xml:space="preserve"> exclusion from EU award procedures and/or financial penalties) or other public law measures, in addition or as an alternative to the contractual measures provided under this Agreement (see, for instance, Articles 135 to 145 EU Financial Regulation 2018/1046 and Articles 4 and 7 of Regulation 2988/95</w:t>
      </w:r>
      <w:r w:rsidR="003A18AA">
        <w:rPr>
          <w:rStyle w:val="FootnoteReference"/>
        </w:rPr>
        <w:footnoteReference w:id="16"/>
      </w:r>
      <w:r>
        <w:t>).</w:t>
      </w:r>
    </w:p>
    <w:p w14:paraId="4336F661" w14:textId="77777777" w:rsidR="00580870" w:rsidRPr="00B41B35" w:rsidRDefault="008E0098" w:rsidP="00411998">
      <w:pPr>
        <w:pStyle w:val="Heading2"/>
        <w:widowControl/>
        <w:spacing w:before="0" w:after="200"/>
        <w:ind w:left="1622" w:right="475" w:hanging="1622"/>
        <w:jc w:val="both"/>
        <w:rPr>
          <w:rFonts w:ascii="Times New Roman Bold" w:hAnsi="Times New Roman Bold"/>
          <w:b/>
          <w:bCs/>
          <w:caps/>
          <w:color w:val="auto"/>
          <w:sz w:val="24"/>
          <w:u w:val="single"/>
          <w:lang w:val="fr-BE" w:bidi="ar-SA"/>
        </w:rPr>
      </w:pPr>
      <w:bookmarkStart w:id="1038" w:name="bookmark894"/>
      <w:bookmarkStart w:id="1039" w:name="bookmark891"/>
      <w:bookmarkStart w:id="1040" w:name="_Toc126757418"/>
      <w:bookmarkStart w:id="1041" w:name="_Toc150952383"/>
      <w:r w:rsidRPr="00B41B35">
        <w:rPr>
          <w:rFonts w:ascii="Times New Roman Bold" w:hAnsi="Times New Roman Bold"/>
          <w:b/>
          <w:bCs/>
          <w:caps/>
          <w:color w:val="auto"/>
          <w:sz w:val="24"/>
          <w:u w:val="single"/>
          <w:lang w:val="fr-BE" w:bidi="ar-SA"/>
        </w:rPr>
        <w:t>SECTION 4 FORCE MAJEURE</w:t>
      </w:r>
      <w:bookmarkEnd w:id="1038"/>
      <w:bookmarkEnd w:id="1039"/>
      <w:bookmarkEnd w:id="1040"/>
      <w:bookmarkEnd w:id="1041"/>
    </w:p>
    <w:p w14:paraId="2E96AD26" w14:textId="77777777" w:rsidR="00580870" w:rsidRPr="00B41B35" w:rsidRDefault="008E0098" w:rsidP="00411998">
      <w:pPr>
        <w:pStyle w:val="Heading4"/>
        <w:ind w:right="475"/>
        <w:rPr>
          <w:lang w:val="fr-BE"/>
        </w:rPr>
      </w:pPr>
      <w:bookmarkStart w:id="1042" w:name="bookmark892"/>
      <w:bookmarkStart w:id="1043" w:name="bookmark893"/>
      <w:bookmarkStart w:id="1044" w:name="bookmark896"/>
      <w:bookmarkStart w:id="1045" w:name="bookmark895"/>
      <w:bookmarkStart w:id="1046" w:name="_Toc126757419"/>
      <w:bookmarkStart w:id="1047" w:name="_Toc150952384"/>
      <w:r w:rsidRPr="00B41B35">
        <w:rPr>
          <w:lang w:val="fr-BE"/>
        </w:rPr>
        <w:t>ARTICLE 35 — FORCE MAJEURE</w:t>
      </w:r>
      <w:bookmarkEnd w:id="1042"/>
      <w:bookmarkEnd w:id="1043"/>
      <w:bookmarkEnd w:id="1044"/>
      <w:bookmarkEnd w:id="1045"/>
      <w:bookmarkEnd w:id="1046"/>
      <w:bookmarkEnd w:id="1047"/>
    </w:p>
    <w:p w14:paraId="657D5056" w14:textId="77777777" w:rsidR="00580870" w:rsidRDefault="008E0098" w:rsidP="00411998">
      <w:pPr>
        <w:pStyle w:val="Bodytext10"/>
        <w:ind w:right="475"/>
        <w:jc w:val="both"/>
      </w:pPr>
      <w:r>
        <w:t>A party prevented by force majeure from fulfilling its obligations under the Agreement cannot be considered in breach of them.</w:t>
      </w:r>
    </w:p>
    <w:p w14:paraId="137FE2AA" w14:textId="77777777" w:rsidR="00580870" w:rsidRDefault="008E0098" w:rsidP="00411998">
      <w:pPr>
        <w:pStyle w:val="Bodytext10"/>
        <w:ind w:right="475"/>
        <w:jc w:val="both"/>
      </w:pPr>
      <w:r>
        <w:t>‘Force majeure’ means any situation or event that:</w:t>
      </w:r>
    </w:p>
    <w:p w14:paraId="2C274B0E" w14:textId="77777777" w:rsidR="00580870" w:rsidRDefault="008E0098" w:rsidP="00411998">
      <w:pPr>
        <w:pStyle w:val="Bodytext10"/>
        <w:numPr>
          <w:ilvl w:val="0"/>
          <w:numId w:val="71"/>
        </w:numPr>
        <w:tabs>
          <w:tab w:val="left" w:pos="755"/>
        </w:tabs>
        <w:ind w:right="475" w:firstLine="420"/>
      </w:pPr>
      <w:bookmarkStart w:id="1048" w:name="bookmark897"/>
      <w:bookmarkEnd w:id="1048"/>
      <w:r>
        <w:t>prevents either party from fulfilling their obligations under the Agreement,</w:t>
      </w:r>
    </w:p>
    <w:p w14:paraId="7A7733DF" w14:textId="77777777" w:rsidR="00580870" w:rsidRDefault="008E0098" w:rsidP="00411998">
      <w:pPr>
        <w:pStyle w:val="Bodytext10"/>
        <w:numPr>
          <w:ilvl w:val="0"/>
          <w:numId w:val="71"/>
        </w:numPr>
        <w:tabs>
          <w:tab w:val="left" w:pos="755"/>
        </w:tabs>
        <w:ind w:right="475" w:firstLine="420"/>
      </w:pPr>
      <w:bookmarkStart w:id="1049" w:name="bookmark898"/>
      <w:bookmarkEnd w:id="1049"/>
      <w:r>
        <w:t>was unforeseeable, exceptional situation and beyond the parties’ control,</w:t>
      </w:r>
    </w:p>
    <w:p w14:paraId="4A0DDF68" w14:textId="0E62AFD5" w:rsidR="00580870" w:rsidRDefault="008E0098" w:rsidP="00411998">
      <w:pPr>
        <w:pStyle w:val="Bodytext10"/>
        <w:numPr>
          <w:ilvl w:val="0"/>
          <w:numId w:val="71"/>
        </w:numPr>
        <w:tabs>
          <w:tab w:val="left" w:pos="755"/>
        </w:tabs>
        <w:ind w:left="780" w:right="475" w:hanging="360"/>
        <w:jc w:val="both"/>
      </w:pPr>
      <w:bookmarkStart w:id="1050" w:name="bookmark899"/>
      <w:bookmarkEnd w:id="1050"/>
      <w:r>
        <w:t>was not due to error or negligence on their part (or on the part of other participa</w:t>
      </w:r>
      <w:r w:rsidR="00E44741">
        <w:t>ting entities</w:t>
      </w:r>
      <w:r>
        <w:t xml:space="preserve"> involved in the action), and</w:t>
      </w:r>
    </w:p>
    <w:p w14:paraId="11407A1E" w14:textId="77777777" w:rsidR="00580870" w:rsidRDefault="008E0098" w:rsidP="00411998">
      <w:pPr>
        <w:pStyle w:val="Bodytext10"/>
        <w:numPr>
          <w:ilvl w:val="0"/>
          <w:numId w:val="71"/>
        </w:numPr>
        <w:tabs>
          <w:tab w:val="left" w:pos="755"/>
        </w:tabs>
        <w:ind w:right="475" w:firstLine="420"/>
      </w:pPr>
      <w:bookmarkStart w:id="1051" w:name="bookmark900"/>
      <w:bookmarkEnd w:id="1051"/>
      <w:r>
        <w:t xml:space="preserve">proves to be inevitable </w:t>
      </w:r>
      <w:proofErr w:type="gramStart"/>
      <w:r>
        <w:t>in spite of</w:t>
      </w:r>
      <w:proofErr w:type="gramEnd"/>
      <w:r>
        <w:t xml:space="preserve"> exercising all due diligence.</w:t>
      </w:r>
    </w:p>
    <w:p w14:paraId="71998280" w14:textId="77777777" w:rsidR="00580870" w:rsidRDefault="008E0098" w:rsidP="00411998">
      <w:pPr>
        <w:pStyle w:val="Bodytext10"/>
        <w:ind w:right="475"/>
        <w:jc w:val="both"/>
      </w:pPr>
      <w:r>
        <w:t xml:space="preserve">Any situation constituting force majeure must be formally notified to the other party without delay, stating the nature, likely </w:t>
      </w:r>
      <w:proofErr w:type="gramStart"/>
      <w:r>
        <w:t>duration</w:t>
      </w:r>
      <w:proofErr w:type="gramEnd"/>
      <w:r>
        <w:t xml:space="preserve"> and foreseeable effects.</w:t>
      </w:r>
    </w:p>
    <w:p w14:paraId="29304BC8" w14:textId="77777777" w:rsidR="00580870" w:rsidRDefault="008E0098" w:rsidP="00411998">
      <w:pPr>
        <w:pStyle w:val="Bodytext10"/>
        <w:ind w:right="475"/>
        <w:jc w:val="both"/>
      </w:pPr>
      <w:r>
        <w:t>The parties must immediately take all the necessary steps to limit any damage due to force majeure and do their best to resume implementation of the action as soon as possible.</w:t>
      </w:r>
    </w:p>
    <w:p w14:paraId="3CD8050F" w14:textId="77777777" w:rsidR="00580870" w:rsidRPr="00621922" w:rsidRDefault="008E0098" w:rsidP="00411998">
      <w:pPr>
        <w:pStyle w:val="Heading1"/>
        <w:ind w:right="475"/>
        <w:rPr>
          <w:lang w:val="en-US"/>
        </w:rPr>
      </w:pPr>
      <w:bookmarkStart w:id="1052" w:name="bookmark901"/>
      <w:bookmarkStart w:id="1053" w:name="_Toc126757420"/>
      <w:bookmarkStart w:id="1054" w:name="_Toc150952385"/>
      <w:r w:rsidRPr="00621922">
        <w:rPr>
          <w:lang w:val="en-US"/>
        </w:rPr>
        <w:t>CHAPTER 6 FINAL PROVISIONS</w:t>
      </w:r>
      <w:bookmarkEnd w:id="1052"/>
      <w:bookmarkEnd w:id="1053"/>
      <w:bookmarkEnd w:id="1054"/>
    </w:p>
    <w:p w14:paraId="4646DC47" w14:textId="77777777" w:rsidR="00580870" w:rsidRDefault="008E0098" w:rsidP="00411998">
      <w:pPr>
        <w:pStyle w:val="Heading4"/>
        <w:ind w:right="475"/>
      </w:pPr>
      <w:bookmarkStart w:id="1055" w:name="bookmark902"/>
      <w:bookmarkStart w:id="1056" w:name="_Toc126757421"/>
      <w:bookmarkStart w:id="1057" w:name="_Toc150952386"/>
      <w:r>
        <w:t>ARTICLE 36 — COMMUNICATION BETWEEN THE PARTIES</w:t>
      </w:r>
      <w:bookmarkEnd w:id="1055"/>
      <w:bookmarkEnd w:id="1056"/>
      <w:bookmarkEnd w:id="1057"/>
    </w:p>
    <w:p w14:paraId="277D62BE" w14:textId="77777777" w:rsidR="00580870" w:rsidRPr="003A18AA" w:rsidRDefault="008E0098" w:rsidP="00411998">
      <w:pPr>
        <w:pStyle w:val="Heading5"/>
        <w:widowControl/>
        <w:numPr>
          <w:ilvl w:val="0"/>
          <w:numId w:val="96"/>
        </w:numPr>
        <w:spacing w:before="0" w:after="200"/>
        <w:ind w:left="720" w:right="475" w:hanging="720"/>
        <w:jc w:val="both"/>
        <w:rPr>
          <w:rFonts w:ascii="Times New Roman" w:hAnsi="Times New Roman"/>
          <w:b/>
          <w:color w:val="auto"/>
          <w:szCs w:val="22"/>
          <w:lang w:val="en-GB" w:bidi="ar-SA"/>
        </w:rPr>
      </w:pPr>
      <w:bookmarkStart w:id="1058" w:name="bookmark906"/>
      <w:bookmarkStart w:id="1059" w:name="bookmark904"/>
      <w:bookmarkStart w:id="1060" w:name="bookmark905"/>
      <w:bookmarkStart w:id="1061" w:name="bookmark907"/>
      <w:bookmarkStart w:id="1062" w:name="bookmark903"/>
      <w:bookmarkStart w:id="1063" w:name="_Toc126757422"/>
      <w:bookmarkStart w:id="1064" w:name="_Toc150952387"/>
      <w:bookmarkEnd w:id="1058"/>
      <w:r w:rsidRPr="003A18AA">
        <w:rPr>
          <w:rFonts w:ascii="Times New Roman" w:hAnsi="Times New Roman"/>
          <w:b/>
          <w:color w:val="auto"/>
          <w:szCs w:val="22"/>
          <w:lang w:val="en-GB" w:bidi="ar-SA"/>
        </w:rPr>
        <w:t xml:space="preserve">Forms and means of communication — Electronic </w:t>
      </w:r>
      <w:proofErr w:type="gramStart"/>
      <w:r w:rsidRPr="003A18AA">
        <w:rPr>
          <w:rFonts w:ascii="Times New Roman" w:hAnsi="Times New Roman"/>
          <w:b/>
          <w:color w:val="auto"/>
          <w:szCs w:val="22"/>
          <w:lang w:val="en-GB" w:bidi="ar-SA"/>
        </w:rPr>
        <w:t>management</w:t>
      </w:r>
      <w:bookmarkEnd w:id="1059"/>
      <w:bookmarkEnd w:id="1060"/>
      <w:bookmarkEnd w:id="1061"/>
      <w:bookmarkEnd w:id="1062"/>
      <w:bookmarkEnd w:id="1063"/>
      <w:bookmarkEnd w:id="1064"/>
      <w:proofErr w:type="gramEnd"/>
    </w:p>
    <w:p w14:paraId="0D942016" w14:textId="77777777" w:rsidR="00E44741" w:rsidRPr="008F69D9" w:rsidRDefault="00E44741" w:rsidP="00411998">
      <w:pPr>
        <w:adjustRightInd w:val="0"/>
        <w:ind w:right="475"/>
      </w:pPr>
      <w:r>
        <w:t>Communication under the Agreement (information, requests, submissions, ‘formal notifications’, etc.) must:</w:t>
      </w:r>
    </w:p>
    <w:p w14:paraId="069FA1B8" w14:textId="77777777" w:rsidR="00E44741" w:rsidRPr="000A19BE" w:rsidRDefault="00E44741" w:rsidP="00411998">
      <w:pPr>
        <w:widowControl/>
        <w:numPr>
          <w:ilvl w:val="0"/>
          <w:numId w:val="111"/>
        </w:numPr>
        <w:spacing w:after="200"/>
        <w:ind w:right="475"/>
        <w:jc w:val="both"/>
        <w:rPr>
          <w:lang w:eastAsia="en-GB"/>
        </w:rPr>
      </w:pPr>
      <w:r w:rsidRPr="2FA6B974">
        <w:rPr>
          <w:lang w:eastAsia="en-GB"/>
        </w:rPr>
        <w:t xml:space="preserve">be made in </w:t>
      </w:r>
      <w:proofErr w:type="gramStart"/>
      <w:r w:rsidRPr="2FA6B974">
        <w:rPr>
          <w:lang w:eastAsia="en-GB"/>
        </w:rPr>
        <w:t>writing</w:t>
      </w:r>
      <w:proofErr w:type="gramEnd"/>
      <w:r w:rsidRPr="2FA6B974">
        <w:rPr>
          <w:lang w:eastAsia="en-GB"/>
        </w:rPr>
        <w:t xml:space="preserve"> </w:t>
      </w:r>
    </w:p>
    <w:p w14:paraId="350BCC63" w14:textId="624590A4" w:rsidR="00E44741" w:rsidRPr="000A19BE" w:rsidRDefault="00E44741" w:rsidP="00411998">
      <w:pPr>
        <w:widowControl/>
        <w:numPr>
          <w:ilvl w:val="0"/>
          <w:numId w:val="111"/>
        </w:numPr>
        <w:spacing w:after="200"/>
        <w:ind w:right="475"/>
        <w:jc w:val="both"/>
        <w:rPr>
          <w:lang w:eastAsia="en-GB"/>
        </w:rPr>
      </w:pPr>
      <w:r w:rsidRPr="2FA6B974">
        <w:rPr>
          <w:lang w:eastAsia="en-GB"/>
        </w:rPr>
        <w:t xml:space="preserve">clearly identify the Agreement (project number and </w:t>
      </w:r>
      <w:r>
        <w:rPr>
          <w:lang w:eastAsia="en-GB"/>
        </w:rPr>
        <w:t>title if any</w:t>
      </w:r>
      <w:r w:rsidRPr="2FA6B974">
        <w:rPr>
          <w:lang w:eastAsia="en-GB"/>
        </w:rPr>
        <w:t>) and</w:t>
      </w:r>
    </w:p>
    <w:p w14:paraId="20ACC2D1" w14:textId="77777777" w:rsidR="00E44741" w:rsidRPr="000A19BE" w:rsidRDefault="00E44741" w:rsidP="00411998">
      <w:pPr>
        <w:widowControl/>
        <w:numPr>
          <w:ilvl w:val="0"/>
          <w:numId w:val="111"/>
        </w:numPr>
        <w:spacing w:after="200"/>
        <w:ind w:right="475"/>
        <w:jc w:val="both"/>
        <w:rPr>
          <w:lang w:eastAsia="en-GB"/>
        </w:rPr>
      </w:pPr>
      <w:r w:rsidRPr="2FA6B974">
        <w:rPr>
          <w:lang w:eastAsia="en-GB"/>
        </w:rPr>
        <w:t>using the forms and templates when provided.</w:t>
      </w:r>
    </w:p>
    <w:p w14:paraId="1EBA7F07" w14:textId="77777777" w:rsidR="00E44741" w:rsidRPr="008F69D9" w:rsidRDefault="00E44741" w:rsidP="00411998">
      <w:pPr>
        <w:adjustRightInd w:val="0"/>
        <w:ind w:right="475"/>
      </w:pPr>
      <w:r>
        <w:t>Except for formal notifications, the parties should recourse to communications using electronic means.</w:t>
      </w:r>
    </w:p>
    <w:p w14:paraId="73A804BC" w14:textId="6DFB5799" w:rsidR="00E44741" w:rsidRDefault="00E44741" w:rsidP="00411998">
      <w:pPr>
        <w:adjustRightInd w:val="0"/>
        <w:ind w:right="475"/>
      </w:pPr>
      <w:r>
        <w:t xml:space="preserve">Formal notifications must be made by registered post with proof of delivery (‘formal notification on </w:t>
      </w:r>
      <w:r>
        <w:lastRenderedPageBreak/>
        <w:t xml:space="preserve">paper’). </w:t>
      </w:r>
    </w:p>
    <w:p w14:paraId="5E5C6BA3" w14:textId="77777777" w:rsidR="00BF2340" w:rsidRDefault="00BF2340" w:rsidP="00411998">
      <w:pPr>
        <w:adjustRightInd w:val="0"/>
        <w:ind w:right="475"/>
      </w:pPr>
    </w:p>
    <w:p w14:paraId="79AD8271" w14:textId="7512FD1A" w:rsidR="006E31D8" w:rsidRDefault="00E44741" w:rsidP="00411998">
      <w:pPr>
        <w:pStyle w:val="Bodytext10"/>
        <w:ind w:right="475"/>
        <w:jc w:val="both"/>
      </w:pPr>
      <w:r>
        <w:t xml:space="preserve">However, formal notifications may be sent electronically if the applicable national law in the Member State concerned allows it, </w:t>
      </w:r>
      <w:r w:rsidR="005150E1">
        <w:t>notably with proof of delivery.</w:t>
      </w:r>
    </w:p>
    <w:p w14:paraId="2A9AEADC" w14:textId="64D86F9D" w:rsidR="00580870" w:rsidRPr="003A18AA" w:rsidRDefault="006E31D8" w:rsidP="00411998">
      <w:pPr>
        <w:pStyle w:val="Heading5"/>
        <w:widowControl/>
        <w:numPr>
          <w:ilvl w:val="0"/>
          <w:numId w:val="96"/>
        </w:numPr>
        <w:spacing w:before="0" w:after="200"/>
        <w:ind w:left="720" w:right="475" w:hanging="720"/>
        <w:jc w:val="both"/>
        <w:rPr>
          <w:rFonts w:ascii="Times New Roman" w:hAnsi="Times New Roman"/>
          <w:b/>
          <w:color w:val="auto"/>
          <w:szCs w:val="22"/>
          <w:lang w:val="en-GB" w:bidi="ar-SA"/>
        </w:rPr>
      </w:pPr>
      <w:r w:rsidRPr="003A18AA">
        <w:rPr>
          <w:rFonts w:ascii="Times New Roman" w:hAnsi="Times New Roman"/>
          <w:b/>
          <w:color w:val="auto"/>
          <w:szCs w:val="22"/>
          <w:lang w:val="en-GB" w:bidi="ar-SA"/>
        </w:rPr>
        <w:t xml:space="preserve"> </w:t>
      </w:r>
      <w:bookmarkStart w:id="1065" w:name="bookmark911"/>
      <w:bookmarkStart w:id="1066" w:name="bookmark909"/>
      <w:bookmarkStart w:id="1067" w:name="bookmark910"/>
      <w:bookmarkStart w:id="1068" w:name="bookmark912"/>
      <w:bookmarkStart w:id="1069" w:name="bookmark908"/>
      <w:bookmarkStart w:id="1070" w:name="_Toc126757423"/>
      <w:bookmarkStart w:id="1071" w:name="_Toc150952388"/>
      <w:bookmarkEnd w:id="1065"/>
      <w:r w:rsidR="008E0098" w:rsidRPr="003A18AA">
        <w:rPr>
          <w:rFonts w:ascii="Times New Roman" w:hAnsi="Times New Roman"/>
          <w:b/>
          <w:color w:val="auto"/>
          <w:szCs w:val="22"/>
          <w:lang w:val="en-GB" w:bidi="ar-SA"/>
        </w:rPr>
        <w:t>Date of communication</w:t>
      </w:r>
      <w:bookmarkEnd w:id="1066"/>
      <w:bookmarkEnd w:id="1067"/>
      <w:bookmarkEnd w:id="1068"/>
      <w:bookmarkEnd w:id="1069"/>
      <w:bookmarkEnd w:id="1070"/>
      <w:bookmarkEnd w:id="1071"/>
    </w:p>
    <w:p w14:paraId="5B26CE62" w14:textId="1C41DDE9" w:rsidR="00E44741" w:rsidRDefault="00E44741" w:rsidP="00411998">
      <w:pPr>
        <w:adjustRightInd w:val="0"/>
        <w:ind w:right="475"/>
      </w:pPr>
      <w:bookmarkStart w:id="1072" w:name="_Toc435109091"/>
      <w:bookmarkStart w:id="1073" w:name="_Toc529197803"/>
      <w:bookmarkStart w:id="1074" w:name="_Toc24116198"/>
      <w:bookmarkStart w:id="1075" w:name="_Toc24118692"/>
      <w:bookmarkStart w:id="1076" w:name="_Toc24126677"/>
      <w:bookmarkStart w:id="1077" w:name="_Toc88829466"/>
      <w:bookmarkStart w:id="1078" w:name="_Toc90291006"/>
      <w:r>
        <w:t>Communications are considered to have been made when they are sent by the sending party (</w:t>
      </w:r>
      <w:proofErr w:type="gramStart"/>
      <w:r>
        <w:t>i.e.</w:t>
      </w:r>
      <w:proofErr w:type="gramEnd"/>
      <w:r>
        <w:t xml:space="preserve"> on the date and time they are sent).</w:t>
      </w:r>
    </w:p>
    <w:p w14:paraId="25EAE71F" w14:textId="77777777" w:rsidR="00BF2340" w:rsidRPr="000A19BE" w:rsidRDefault="00BF2340" w:rsidP="00411998">
      <w:pPr>
        <w:adjustRightInd w:val="0"/>
        <w:ind w:right="475"/>
      </w:pPr>
    </w:p>
    <w:p w14:paraId="7AC861D6" w14:textId="77777777" w:rsidR="00E44741" w:rsidRPr="000A19BE" w:rsidRDefault="00E44741" w:rsidP="00411998">
      <w:pPr>
        <w:adjustRightInd w:val="0"/>
        <w:ind w:right="475"/>
      </w:pPr>
      <w:r>
        <w:t>Formal notifications on paper sent by registered post with proof of delivery are considered to have been made on either:</w:t>
      </w:r>
    </w:p>
    <w:p w14:paraId="745E3F95" w14:textId="77777777" w:rsidR="00E44741" w:rsidRPr="000A19BE" w:rsidRDefault="00E44741" w:rsidP="00411998">
      <w:pPr>
        <w:widowControl/>
        <w:numPr>
          <w:ilvl w:val="0"/>
          <w:numId w:val="111"/>
        </w:numPr>
        <w:spacing w:after="200"/>
        <w:ind w:right="475"/>
        <w:jc w:val="both"/>
        <w:rPr>
          <w:lang w:eastAsia="en-GB"/>
        </w:rPr>
      </w:pPr>
      <w:r w:rsidRPr="2FA6B974">
        <w:rPr>
          <w:lang w:eastAsia="en-GB"/>
        </w:rPr>
        <w:t>the delivery date registered by the postal service or</w:t>
      </w:r>
    </w:p>
    <w:p w14:paraId="5EBA263F" w14:textId="4C0DC52C" w:rsidR="00E44741" w:rsidRDefault="00E44741" w:rsidP="00411998">
      <w:pPr>
        <w:widowControl/>
        <w:numPr>
          <w:ilvl w:val="0"/>
          <w:numId w:val="111"/>
        </w:numPr>
        <w:spacing w:after="200"/>
        <w:ind w:right="475"/>
        <w:jc w:val="both"/>
        <w:rPr>
          <w:lang w:eastAsia="en-GB"/>
        </w:rPr>
      </w:pPr>
      <w:r w:rsidRPr="2FA6B974">
        <w:rPr>
          <w:lang w:eastAsia="en-GB"/>
        </w:rPr>
        <w:t>the deadline for collection at the post office.</w:t>
      </w:r>
    </w:p>
    <w:p w14:paraId="4DC50938" w14:textId="77777777" w:rsidR="003A18AA" w:rsidRDefault="003A18AA" w:rsidP="00411998">
      <w:pPr>
        <w:pStyle w:val="Heading4"/>
        <w:ind w:right="475"/>
      </w:pPr>
      <w:bookmarkStart w:id="1079" w:name="bookmark919"/>
      <w:bookmarkStart w:id="1080" w:name="bookmark920"/>
      <w:bookmarkStart w:id="1081" w:name="bookmark921"/>
      <w:bookmarkStart w:id="1082" w:name="bookmark918"/>
      <w:bookmarkStart w:id="1083" w:name="_Toc126757424"/>
      <w:bookmarkStart w:id="1084" w:name="_Toc150952389"/>
      <w:r>
        <w:t>ARTICLE 37 — INTERPRETATION OF THE AGREEMENT</w:t>
      </w:r>
      <w:bookmarkEnd w:id="1079"/>
      <w:bookmarkEnd w:id="1080"/>
      <w:bookmarkEnd w:id="1081"/>
      <w:bookmarkEnd w:id="1082"/>
      <w:bookmarkEnd w:id="1083"/>
      <w:bookmarkEnd w:id="1084"/>
    </w:p>
    <w:p w14:paraId="42FC39F5" w14:textId="77777777" w:rsidR="00580870" w:rsidRDefault="008E0098" w:rsidP="00411998">
      <w:pPr>
        <w:pStyle w:val="Bodytext10"/>
        <w:ind w:right="475"/>
        <w:jc w:val="both"/>
      </w:pPr>
      <w:bookmarkStart w:id="1085" w:name="bookmark916"/>
      <w:bookmarkEnd w:id="1072"/>
      <w:bookmarkEnd w:id="1073"/>
      <w:bookmarkEnd w:id="1074"/>
      <w:bookmarkEnd w:id="1075"/>
      <w:bookmarkEnd w:id="1076"/>
      <w:bookmarkEnd w:id="1077"/>
      <w:bookmarkEnd w:id="1078"/>
      <w:bookmarkEnd w:id="1085"/>
      <w:r>
        <w:t xml:space="preserve">The provisions in </w:t>
      </w:r>
      <w:r w:rsidRPr="00E110BB">
        <w:t>the Data Sheet</w:t>
      </w:r>
      <w:r>
        <w:t xml:space="preserve"> take precedence over the rest of the Terms and Conditions of the Agreement.</w:t>
      </w:r>
    </w:p>
    <w:p w14:paraId="614831AF" w14:textId="38236DBD" w:rsidR="00580870" w:rsidRDefault="008E0098" w:rsidP="00411998">
      <w:pPr>
        <w:pStyle w:val="Bodytext10"/>
        <w:ind w:right="475"/>
        <w:jc w:val="both"/>
      </w:pPr>
      <w:r>
        <w:t xml:space="preserve">Annex </w:t>
      </w:r>
      <w:r w:rsidR="006143A5">
        <w:t xml:space="preserve">2 </w:t>
      </w:r>
      <w:r>
        <w:t xml:space="preserve">takes precedence over the Terms and Conditions; the Terms and Conditions take precedence over the Annexes other than Annex </w:t>
      </w:r>
      <w:r w:rsidR="00F9757F">
        <w:t>2</w:t>
      </w:r>
      <w:r>
        <w:t>.</w:t>
      </w:r>
    </w:p>
    <w:p w14:paraId="074E96E2" w14:textId="77777777" w:rsidR="00580870" w:rsidRDefault="008E0098" w:rsidP="00411998">
      <w:pPr>
        <w:pStyle w:val="Heading4"/>
        <w:ind w:right="475"/>
      </w:pPr>
      <w:bookmarkStart w:id="1086" w:name="bookmark923"/>
      <w:bookmarkStart w:id="1087" w:name="bookmark924"/>
      <w:bookmarkStart w:id="1088" w:name="bookmark925"/>
      <w:bookmarkStart w:id="1089" w:name="bookmark922"/>
      <w:bookmarkStart w:id="1090" w:name="_Toc126757425"/>
      <w:bookmarkStart w:id="1091" w:name="_Toc150952390"/>
      <w:r>
        <w:t>ARTICLE 38 — CALCULATION OF PERIODS AND DEADLINES</w:t>
      </w:r>
      <w:bookmarkEnd w:id="1086"/>
      <w:bookmarkEnd w:id="1087"/>
      <w:bookmarkEnd w:id="1088"/>
      <w:bookmarkEnd w:id="1089"/>
      <w:bookmarkEnd w:id="1090"/>
      <w:bookmarkEnd w:id="1091"/>
    </w:p>
    <w:p w14:paraId="6CFF1246" w14:textId="565B1370" w:rsidR="00580870" w:rsidRDefault="008E0098" w:rsidP="00411998">
      <w:pPr>
        <w:pStyle w:val="Bodytext10"/>
        <w:ind w:right="475"/>
        <w:jc w:val="both"/>
      </w:pPr>
      <w:r>
        <w:t>In accordance with Regulation No 1182/71</w:t>
      </w:r>
      <w:r w:rsidR="003A18AA" w:rsidRPr="00F65F5B">
        <w:rPr>
          <w:vertAlign w:val="superscript"/>
        </w:rPr>
        <w:footnoteReference w:id="17"/>
      </w:r>
      <w:r>
        <w:t>, periods expressed in days, months or years are calculated from the moment the triggering event occurs.</w:t>
      </w:r>
    </w:p>
    <w:p w14:paraId="106CEDC9" w14:textId="77777777" w:rsidR="00580870" w:rsidRDefault="008E0098" w:rsidP="00411998">
      <w:pPr>
        <w:pStyle w:val="Bodytext10"/>
        <w:ind w:right="475"/>
        <w:jc w:val="both"/>
      </w:pPr>
      <w:r>
        <w:t>The day during which that event occurs is not considered as falling within the period.</w:t>
      </w:r>
    </w:p>
    <w:p w14:paraId="3DEAF04B" w14:textId="77777777" w:rsidR="00580870" w:rsidRDefault="008E0098" w:rsidP="00411998">
      <w:pPr>
        <w:pStyle w:val="Bodytext10"/>
        <w:ind w:right="475"/>
        <w:jc w:val="both"/>
      </w:pPr>
      <w:r>
        <w:t>‘Days’ means calendar days, not working days.</w:t>
      </w:r>
    </w:p>
    <w:p w14:paraId="79113087" w14:textId="77777777" w:rsidR="00580870" w:rsidRDefault="008E0098" w:rsidP="00411998">
      <w:pPr>
        <w:pStyle w:val="Heading4"/>
        <w:ind w:right="475"/>
      </w:pPr>
      <w:bookmarkStart w:id="1092" w:name="bookmark926"/>
      <w:bookmarkStart w:id="1093" w:name="_Toc126757426"/>
      <w:bookmarkStart w:id="1094" w:name="_Toc150952391"/>
      <w:r>
        <w:t>ARTICLE 39 — AMENDMENTS</w:t>
      </w:r>
      <w:bookmarkEnd w:id="1092"/>
      <w:bookmarkEnd w:id="1093"/>
      <w:bookmarkEnd w:id="1094"/>
    </w:p>
    <w:p w14:paraId="237FAF98" w14:textId="77777777" w:rsidR="00580870" w:rsidRPr="003A18AA" w:rsidRDefault="008E0098" w:rsidP="00411998">
      <w:pPr>
        <w:pStyle w:val="Heading5"/>
        <w:widowControl/>
        <w:numPr>
          <w:ilvl w:val="0"/>
          <w:numId w:val="97"/>
        </w:numPr>
        <w:spacing w:before="0" w:after="200"/>
        <w:ind w:left="720" w:right="475" w:hanging="720"/>
        <w:jc w:val="both"/>
        <w:rPr>
          <w:rFonts w:ascii="Times New Roman" w:hAnsi="Times New Roman"/>
          <w:b/>
          <w:color w:val="auto"/>
          <w:szCs w:val="22"/>
          <w:lang w:val="en-GB" w:bidi="ar-SA"/>
        </w:rPr>
      </w:pPr>
      <w:bookmarkStart w:id="1095" w:name="bookmark930"/>
      <w:bookmarkStart w:id="1096" w:name="bookmark928"/>
      <w:bookmarkStart w:id="1097" w:name="bookmark929"/>
      <w:bookmarkStart w:id="1098" w:name="bookmark931"/>
      <w:bookmarkStart w:id="1099" w:name="bookmark927"/>
      <w:bookmarkStart w:id="1100" w:name="_Toc126757427"/>
      <w:bookmarkStart w:id="1101" w:name="_Toc150952392"/>
      <w:bookmarkEnd w:id="1095"/>
      <w:r w:rsidRPr="003A18AA">
        <w:rPr>
          <w:rFonts w:ascii="Times New Roman" w:hAnsi="Times New Roman"/>
          <w:b/>
          <w:color w:val="auto"/>
          <w:szCs w:val="22"/>
          <w:lang w:val="en-GB" w:bidi="ar-SA"/>
        </w:rPr>
        <w:t>Conditions</w:t>
      </w:r>
      <w:bookmarkEnd w:id="1096"/>
      <w:bookmarkEnd w:id="1097"/>
      <w:bookmarkEnd w:id="1098"/>
      <w:bookmarkEnd w:id="1099"/>
      <w:bookmarkEnd w:id="1100"/>
      <w:bookmarkEnd w:id="1101"/>
    </w:p>
    <w:p w14:paraId="74801A21" w14:textId="77777777" w:rsidR="00580870" w:rsidRDefault="008E0098" w:rsidP="00411998">
      <w:pPr>
        <w:pStyle w:val="Bodytext10"/>
        <w:ind w:right="475"/>
        <w:jc w:val="both"/>
      </w:pPr>
      <w:r>
        <w:t>The Agreement may be amended, unless the amendment entails changes to the Agreement which would call into question the decision awarding the grant or breach the principle of equal treatment of applicants.</w:t>
      </w:r>
    </w:p>
    <w:p w14:paraId="717761DD" w14:textId="77777777" w:rsidR="00580870" w:rsidRDefault="008E0098" w:rsidP="00411998">
      <w:pPr>
        <w:pStyle w:val="Bodytext10"/>
        <w:ind w:right="475"/>
        <w:jc w:val="both"/>
      </w:pPr>
      <w:r>
        <w:t>Amendments may be requested by any of the parties.</w:t>
      </w:r>
    </w:p>
    <w:p w14:paraId="0BF2617C" w14:textId="77777777" w:rsidR="00580870" w:rsidRPr="003A18AA" w:rsidRDefault="008E0098" w:rsidP="00411998">
      <w:pPr>
        <w:pStyle w:val="Heading5"/>
        <w:widowControl/>
        <w:numPr>
          <w:ilvl w:val="0"/>
          <w:numId w:val="97"/>
        </w:numPr>
        <w:spacing w:before="0" w:after="200"/>
        <w:ind w:left="720" w:right="475" w:hanging="720"/>
        <w:jc w:val="both"/>
        <w:rPr>
          <w:rFonts w:ascii="Times New Roman" w:hAnsi="Times New Roman"/>
          <w:b/>
          <w:color w:val="auto"/>
          <w:szCs w:val="22"/>
          <w:lang w:val="en-GB" w:bidi="ar-SA"/>
        </w:rPr>
      </w:pPr>
      <w:bookmarkStart w:id="1102" w:name="bookmark935"/>
      <w:bookmarkStart w:id="1103" w:name="bookmark933"/>
      <w:bookmarkStart w:id="1104" w:name="bookmark934"/>
      <w:bookmarkStart w:id="1105" w:name="bookmark936"/>
      <w:bookmarkStart w:id="1106" w:name="bookmark932"/>
      <w:bookmarkStart w:id="1107" w:name="_Toc126757428"/>
      <w:bookmarkStart w:id="1108" w:name="_Toc150952393"/>
      <w:bookmarkEnd w:id="1102"/>
      <w:r w:rsidRPr="003A18AA">
        <w:rPr>
          <w:rFonts w:ascii="Times New Roman" w:hAnsi="Times New Roman"/>
          <w:b/>
          <w:color w:val="auto"/>
          <w:szCs w:val="22"/>
          <w:lang w:val="en-GB" w:bidi="ar-SA"/>
        </w:rPr>
        <w:t>Procedure</w:t>
      </w:r>
      <w:bookmarkEnd w:id="1103"/>
      <w:bookmarkEnd w:id="1104"/>
      <w:bookmarkEnd w:id="1105"/>
      <w:bookmarkEnd w:id="1106"/>
      <w:bookmarkEnd w:id="1107"/>
      <w:bookmarkEnd w:id="1108"/>
    </w:p>
    <w:p w14:paraId="33BAB9ED" w14:textId="6E6B30CD" w:rsidR="00523AE0" w:rsidRDefault="008E0098" w:rsidP="00411998">
      <w:pPr>
        <w:pStyle w:val="Bodytext10"/>
        <w:spacing w:after="0"/>
        <w:ind w:right="475"/>
        <w:jc w:val="both"/>
      </w:pPr>
      <w:r>
        <w:t>The party requesting an amendment must submit a request for amendment</w:t>
      </w:r>
      <w:r w:rsidR="00523AE0">
        <w:t>.</w:t>
      </w:r>
    </w:p>
    <w:p w14:paraId="213C2455" w14:textId="77777777" w:rsidR="00523AE0" w:rsidRDefault="00523AE0" w:rsidP="00411998">
      <w:pPr>
        <w:pStyle w:val="Bodytext10"/>
        <w:spacing w:after="0"/>
        <w:ind w:right="475"/>
        <w:jc w:val="both"/>
      </w:pPr>
    </w:p>
    <w:p w14:paraId="2389274E" w14:textId="543F19A3" w:rsidR="00580870" w:rsidRDefault="008E0098" w:rsidP="00411998">
      <w:pPr>
        <w:pStyle w:val="Bodytext10"/>
        <w:spacing w:after="0"/>
        <w:ind w:right="475"/>
        <w:jc w:val="both"/>
      </w:pPr>
      <w:r>
        <w:t>The coordinator submits and receives requests for amendment on behalf of the beneficiaries (see Annex 3). If a change of coordinator is requested without its agreement, the submission must be done by another beneficiary (acting on behalf of the other beneficiaries).</w:t>
      </w:r>
    </w:p>
    <w:p w14:paraId="3C59AD8F" w14:textId="77777777" w:rsidR="00523AE0" w:rsidRDefault="00523AE0" w:rsidP="00411998">
      <w:pPr>
        <w:pStyle w:val="Bodytext10"/>
        <w:spacing w:after="0"/>
        <w:ind w:right="475"/>
        <w:jc w:val="both"/>
      </w:pPr>
    </w:p>
    <w:p w14:paraId="5FB5A836" w14:textId="77777777" w:rsidR="00580870" w:rsidRDefault="008E0098" w:rsidP="00411998">
      <w:pPr>
        <w:pStyle w:val="Bodytext10"/>
        <w:ind w:right="475"/>
        <w:jc w:val="both"/>
      </w:pPr>
      <w:r>
        <w:lastRenderedPageBreak/>
        <w:t>The request for amendment must include:</w:t>
      </w:r>
    </w:p>
    <w:p w14:paraId="57030764" w14:textId="6096C982" w:rsidR="00580870" w:rsidRDefault="008E0098" w:rsidP="00411998">
      <w:pPr>
        <w:pStyle w:val="Bodytext10"/>
        <w:numPr>
          <w:ilvl w:val="0"/>
          <w:numId w:val="71"/>
        </w:numPr>
        <w:tabs>
          <w:tab w:val="left" w:pos="747"/>
        </w:tabs>
        <w:ind w:right="475" w:firstLine="420"/>
      </w:pPr>
      <w:bookmarkStart w:id="1109" w:name="bookmark937"/>
      <w:bookmarkEnd w:id="1109"/>
      <w:r>
        <w:t>the reasons why</w:t>
      </w:r>
    </w:p>
    <w:p w14:paraId="2A3F771F" w14:textId="1509C631" w:rsidR="00580870" w:rsidRDefault="008E0098" w:rsidP="00411998">
      <w:pPr>
        <w:pStyle w:val="Bodytext10"/>
        <w:numPr>
          <w:ilvl w:val="0"/>
          <w:numId w:val="71"/>
        </w:numPr>
        <w:tabs>
          <w:tab w:val="left" w:pos="747"/>
        </w:tabs>
        <w:ind w:right="475" w:firstLine="420"/>
      </w:pPr>
      <w:bookmarkStart w:id="1110" w:name="bookmark938"/>
      <w:bookmarkEnd w:id="1110"/>
      <w:r>
        <w:t>the appropriate supporting documents and</w:t>
      </w:r>
    </w:p>
    <w:p w14:paraId="5FC9BA66" w14:textId="2D2D5C1D" w:rsidR="00580870" w:rsidRDefault="008E0098" w:rsidP="00411998">
      <w:pPr>
        <w:pStyle w:val="Bodytext10"/>
        <w:numPr>
          <w:ilvl w:val="0"/>
          <w:numId w:val="71"/>
        </w:numPr>
        <w:tabs>
          <w:tab w:val="left" w:pos="747"/>
        </w:tabs>
        <w:ind w:left="780" w:right="475" w:hanging="360"/>
        <w:jc w:val="both"/>
      </w:pPr>
      <w:bookmarkStart w:id="1111" w:name="bookmark939"/>
      <w:bookmarkEnd w:id="1111"/>
      <w:r>
        <w:t>for a change of coordinator without its agreement: the opinion of the coordinator (or proof that this opinion has been requested in writing).</w:t>
      </w:r>
    </w:p>
    <w:p w14:paraId="5900C899" w14:textId="77777777" w:rsidR="00580870" w:rsidRDefault="008E0098" w:rsidP="00411998">
      <w:pPr>
        <w:pStyle w:val="Bodytext10"/>
        <w:ind w:right="475"/>
        <w:jc w:val="both"/>
      </w:pPr>
      <w:r>
        <w:t>The granting authority may request additional information.</w:t>
      </w:r>
    </w:p>
    <w:p w14:paraId="0E1C84DB" w14:textId="77777777" w:rsidR="00580870" w:rsidRDefault="008E0098" w:rsidP="00411998">
      <w:pPr>
        <w:pStyle w:val="Bodytext10"/>
        <w:ind w:right="475"/>
        <w:jc w:val="both"/>
      </w:pPr>
      <w:r>
        <w:t>If the party receiving the request agrees, it must sign the amendment in the tool within 45 days of receiving notification (or any additional information the granting authority has requested). If it does not agree, it must formally notify its disagreement within the same deadline. The deadline may be extended, if necessary for the assessment of the request. If no notification is received within the deadline, the request is considered to have been rejected.</w:t>
      </w:r>
    </w:p>
    <w:p w14:paraId="77216EEA" w14:textId="77777777" w:rsidR="00580870" w:rsidRDefault="008E0098" w:rsidP="00411998">
      <w:pPr>
        <w:pStyle w:val="Bodytext10"/>
        <w:ind w:right="475"/>
        <w:jc w:val="both"/>
      </w:pPr>
      <w:r>
        <w:t xml:space="preserve">An amendment </w:t>
      </w:r>
      <w:r>
        <w:rPr>
          <w:b/>
          <w:bCs/>
        </w:rPr>
        <w:t xml:space="preserve">enters into force </w:t>
      </w:r>
      <w:r>
        <w:t>on the day of the signature of the receiving party.</w:t>
      </w:r>
    </w:p>
    <w:p w14:paraId="58A91166" w14:textId="6389CACE" w:rsidR="00580870" w:rsidRDefault="008E0098" w:rsidP="00411998">
      <w:pPr>
        <w:pStyle w:val="Bodytext10"/>
        <w:ind w:right="475"/>
        <w:jc w:val="both"/>
      </w:pPr>
      <w:r>
        <w:t xml:space="preserve">An amendment </w:t>
      </w:r>
      <w:r>
        <w:rPr>
          <w:b/>
          <w:bCs/>
        </w:rPr>
        <w:t xml:space="preserve">takes effect </w:t>
      </w:r>
      <w:r>
        <w:t>on the date of entry into force or other date specified in the amendment.</w:t>
      </w:r>
    </w:p>
    <w:p w14:paraId="43E743BD" w14:textId="77777777" w:rsidR="003A18AA" w:rsidRDefault="003A18AA" w:rsidP="00411998">
      <w:pPr>
        <w:pStyle w:val="Heading4"/>
        <w:ind w:right="475"/>
      </w:pPr>
      <w:bookmarkStart w:id="1112" w:name="bookmark940"/>
      <w:bookmarkStart w:id="1113" w:name="_Toc126757429"/>
      <w:bookmarkStart w:id="1114" w:name="_Toc150952394"/>
      <w:r>
        <w:t>ARTICLE 40 — ACCESSION AND ADDITION OF NEW BENEFICIARIES</w:t>
      </w:r>
      <w:bookmarkEnd w:id="1112"/>
      <w:bookmarkEnd w:id="1113"/>
      <w:bookmarkEnd w:id="1114"/>
    </w:p>
    <w:p w14:paraId="41933546" w14:textId="77777777" w:rsidR="00580870" w:rsidRPr="003A18AA" w:rsidRDefault="008E0098" w:rsidP="00411998">
      <w:pPr>
        <w:pStyle w:val="Heading5"/>
        <w:widowControl/>
        <w:numPr>
          <w:ilvl w:val="0"/>
          <w:numId w:val="98"/>
        </w:numPr>
        <w:spacing w:before="0" w:after="200"/>
        <w:ind w:left="720" w:right="475" w:hanging="720"/>
        <w:jc w:val="both"/>
        <w:rPr>
          <w:rFonts w:ascii="Times New Roman" w:hAnsi="Times New Roman"/>
          <w:b/>
          <w:color w:val="auto"/>
          <w:szCs w:val="22"/>
          <w:lang w:val="en-GB" w:bidi="ar-SA"/>
        </w:rPr>
      </w:pPr>
      <w:bookmarkStart w:id="1115" w:name="bookmark944"/>
      <w:bookmarkStart w:id="1116" w:name="bookmark942"/>
      <w:bookmarkStart w:id="1117" w:name="bookmark943"/>
      <w:bookmarkStart w:id="1118" w:name="bookmark945"/>
      <w:bookmarkStart w:id="1119" w:name="bookmark941"/>
      <w:bookmarkStart w:id="1120" w:name="_Toc126757430"/>
      <w:bookmarkStart w:id="1121" w:name="_Toc150952395"/>
      <w:bookmarkEnd w:id="1115"/>
      <w:r w:rsidRPr="003A18AA">
        <w:rPr>
          <w:rFonts w:ascii="Times New Roman" w:hAnsi="Times New Roman"/>
          <w:b/>
          <w:color w:val="auto"/>
          <w:szCs w:val="22"/>
          <w:lang w:val="en-GB" w:bidi="ar-SA"/>
        </w:rPr>
        <w:t xml:space="preserve">Accession of the beneficiaries mentioned in the </w:t>
      </w:r>
      <w:proofErr w:type="gramStart"/>
      <w:r w:rsidRPr="003A18AA">
        <w:rPr>
          <w:rFonts w:ascii="Times New Roman" w:hAnsi="Times New Roman"/>
          <w:b/>
          <w:color w:val="auto"/>
          <w:szCs w:val="22"/>
          <w:lang w:val="en-GB" w:bidi="ar-SA"/>
        </w:rPr>
        <w:t>Preamble</w:t>
      </w:r>
      <w:bookmarkEnd w:id="1116"/>
      <w:bookmarkEnd w:id="1117"/>
      <w:bookmarkEnd w:id="1118"/>
      <w:bookmarkEnd w:id="1119"/>
      <w:bookmarkEnd w:id="1120"/>
      <w:bookmarkEnd w:id="1121"/>
      <w:proofErr w:type="gramEnd"/>
    </w:p>
    <w:p w14:paraId="1E0F3106" w14:textId="77777777" w:rsidR="00A31A6E" w:rsidRPr="00A31A6E" w:rsidRDefault="00A31A6E" w:rsidP="00A31A6E">
      <w:pPr>
        <w:pStyle w:val="NormalWeb"/>
        <w:shd w:val="clear" w:color="auto" w:fill="FFFFFF"/>
        <w:spacing w:before="150" w:beforeAutospacing="0" w:after="0" w:afterAutospacing="0"/>
        <w:rPr>
          <w:color w:val="000000"/>
          <w:lang w:val="en-US" w:eastAsia="en-US" w:bidi="en-US"/>
        </w:rPr>
      </w:pPr>
      <w:r w:rsidRPr="00A31A6E">
        <w:rPr>
          <w:color w:val="000000"/>
          <w:lang w:val="en-US" w:eastAsia="en-US" w:bidi="en-US"/>
        </w:rPr>
        <w:t>The beneficiaries which are not coordinator must accede to the grant by signing the accession form (see Annex 3).</w:t>
      </w:r>
    </w:p>
    <w:p w14:paraId="47D8818E" w14:textId="7307CBDD" w:rsidR="00A31A6E" w:rsidRDefault="00A31A6E" w:rsidP="00A31A6E">
      <w:pPr>
        <w:pStyle w:val="NormalWeb"/>
        <w:shd w:val="clear" w:color="auto" w:fill="FFFFFF"/>
        <w:spacing w:before="150" w:beforeAutospacing="0" w:after="0" w:afterAutospacing="0"/>
        <w:rPr>
          <w:color w:val="000000"/>
          <w:lang w:val="en-US" w:eastAsia="en-US" w:bidi="en-US"/>
        </w:rPr>
      </w:pPr>
      <w:r w:rsidRPr="00A31A6E">
        <w:rPr>
          <w:color w:val="000000"/>
          <w:lang w:val="en-US" w:eastAsia="en-US" w:bidi="en-US"/>
        </w:rPr>
        <w:t>They will assume the rights and obligations under the Agreement with effect from the date of its entry into force (see Article 44).</w:t>
      </w:r>
    </w:p>
    <w:p w14:paraId="0D24C37E" w14:textId="77777777" w:rsidR="00A31A6E" w:rsidRPr="00A31A6E" w:rsidRDefault="00A31A6E" w:rsidP="00A31A6E">
      <w:pPr>
        <w:pStyle w:val="NormalWeb"/>
        <w:shd w:val="clear" w:color="auto" w:fill="FFFFFF"/>
        <w:spacing w:before="150" w:beforeAutospacing="0" w:after="0" w:afterAutospacing="0"/>
        <w:rPr>
          <w:color w:val="000000"/>
          <w:lang w:val="en-US" w:eastAsia="en-US" w:bidi="en-US"/>
        </w:rPr>
      </w:pPr>
    </w:p>
    <w:p w14:paraId="1CAAF46F" w14:textId="2E3A8F3A" w:rsidR="00580870" w:rsidRPr="003A18AA" w:rsidRDefault="008E0098" w:rsidP="00411998">
      <w:pPr>
        <w:pStyle w:val="Heading5"/>
        <w:widowControl/>
        <w:numPr>
          <w:ilvl w:val="0"/>
          <w:numId w:val="98"/>
        </w:numPr>
        <w:spacing w:before="0" w:after="200"/>
        <w:ind w:left="720" w:right="475" w:hanging="720"/>
        <w:jc w:val="both"/>
        <w:rPr>
          <w:rFonts w:ascii="Times New Roman" w:hAnsi="Times New Roman"/>
          <w:b/>
          <w:color w:val="auto"/>
          <w:szCs w:val="22"/>
          <w:lang w:val="en-GB" w:bidi="ar-SA"/>
        </w:rPr>
      </w:pPr>
      <w:bookmarkStart w:id="1122" w:name="bookmark949"/>
      <w:bookmarkStart w:id="1123" w:name="bookmark947"/>
      <w:bookmarkStart w:id="1124" w:name="bookmark948"/>
      <w:bookmarkStart w:id="1125" w:name="bookmark950"/>
      <w:bookmarkStart w:id="1126" w:name="bookmark946"/>
      <w:bookmarkStart w:id="1127" w:name="_Toc126757431"/>
      <w:bookmarkStart w:id="1128" w:name="_Toc150952396"/>
      <w:bookmarkEnd w:id="1122"/>
      <w:r w:rsidRPr="003A18AA">
        <w:rPr>
          <w:rFonts w:ascii="Times New Roman" w:hAnsi="Times New Roman"/>
          <w:b/>
          <w:color w:val="auto"/>
          <w:szCs w:val="22"/>
          <w:lang w:val="en-GB" w:bidi="ar-SA"/>
        </w:rPr>
        <w:t>Addition of new beneficiaries</w:t>
      </w:r>
      <w:bookmarkEnd w:id="1123"/>
      <w:bookmarkEnd w:id="1124"/>
      <w:bookmarkEnd w:id="1125"/>
      <w:bookmarkEnd w:id="1126"/>
      <w:bookmarkEnd w:id="1127"/>
      <w:bookmarkEnd w:id="1128"/>
    </w:p>
    <w:p w14:paraId="65700C88" w14:textId="77777777" w:rsidR="00580870" w:rsidRDefault="008E0098" w:rsidP="00411998">
      <w:pPr>
        <w:pStyle w:val="Bodytext10"/>
        <w:ind w:right="475"/>
      </w:pPr>
      <w:r>
        <w:t>In justified cases, the beneficiaries may request the addition of a new beneficiary.</w:t>
      </w:r>
    </w:p>
    <w:p w14:paraId="169D9ED1" w14:textId="6EA16FA4" w:rsidR="00580870" w:rsidRDefault="008E0098" w:rsidP="00411998">
      <w:pPr>
        <w:pStyle w:val="Bodytext10"/>
        <w:ind w:right="475"/>
        <w:jc w:val="both"/>
      </w:pPr>
      <w:r>
        <w:t>For this purpose, the coordinator must submit a request for amendment in accordance with Article 39. It must include an accession form (see Annex 3) signed by the new beneficiary.</w:t>
      </w:r>
    </w:p>
    <w:p w14:paraId="37E2707F" w14:textId="2EBEB55A" w:rsidR="00580870" w:rsidRDefault="008E0098" w:rsidP="00411998">
      <w:pPr>
        <w:pStyle w:val="Bodytext10"/>
        <w:ind w:right="475"/>
        <w:jc w:val="both"/>
      </w:pPr>
      <w:r>
        <w:t>New beneficiaries will assume the rights and obligations under the Agreement with effect from the date of their accession specified in the accession form (see Annex 3).</w:t>
      </w:r>
    </w:p>
    <w:p w14:paraId="2799DFD8" w14:textId="77777777" w:rsidR="003A18AA" w:rsidRDefault="003A18AA" w:rsidP="00411998">
      <w:pPr>
        <w:pStyle w:val="Heading4"/>
        <w:ind w:right="475"/>
      </w:pPr>
      <w:bookmarkStart w:id="1129" w:name="bookmark952"/>
      <w:bookmarkStart w:id="1130" w:name="bookmark953"/>
      <w:bookmarkStart w:id="1131" w:name="bookmark954"/>
      <w:bookmarkStart w:id="1132" w:name="bookmark951"/>
      <w:bookmarkStart w:id="1133" w:name="_Toc126757432"/>
      <w:bookmarkStart w:id="1134" w:name="_Toc150952397"/>
      <w:r>
        <w:t xml:space="preserve">ARTICLE 41 </w:t>
      </w:r>
      <w:r w:rsidRPr="003F1B7B">
        <w:t xml:space="preserve">— </w:t>
      </w:r>
      <w:r>
        <w:t>TRANSFER OF THE AGREEMENT</w:t>
      </w:r>
      <w:bookmarkEnd w:id="1129"/>
      <w:bookmarkEnd w:id="1130"/>
      <w:bookmarkEnd w:id="1131"/>
      <w:bookmarkEnd w:id="1132"/>
      <w:bookmarkEnd w:id="1133"/>
      <w:bookmarkEnd w:id="1134"/>
    </w:p>
    <w:p w14:paraId="668B4274" w14:textId="4B3AC433" w:rsidR="00580870" w:rsidRDefault="00523AE0" w:rsidP="00411998">
      <w:pPr>
        <w:pStyle w:val="Bodytext10"/>
        <w:ind w:right="475"/>
        <w:jc w:val="both"/>
      </w:pPr>
      <w:bookmarkStart w:id="1135" w:name="bookmark955"/>
      <w:bookmarkStart w:id="1136" w:name="bookmark956"/>
      <w:bookmarkStart w:id="1137" w:name="bookmark957"/>
      <w:bookmarkEnd w:id="1135"/>
      <w:bookmarkEnd w:id="1136"/>
      <w:bookmarkEnd w:id="1137"/>
      <w:r>
        <w:t>Not applicable</w:t>
      </w:r>
    </w:p>
    <w:p w14:paraId="07813E60" w14:textId="77777777" w:rsidR="00580870" w:rsidRDefault="008E0098" w:rsidP="00411998">
      <w:pPr>
        <w:pStyle w:val="Heading4"/>
        <w:ind w:right="475"/>
      </w:pPr>
      <w:bookmarkStart w:id="1138" w:name="bookmark959"/>
      <w:bookmarkStart w:id="1139" w:name="bookmark960"/>
      <w:bookmarkStart w:id="1140" w:name="bookmark961"/>
      <w:bookmarkStart w:id="1141" w:name="bookmark958"/>
      <w:bookmarkStart w:id="1142" w:name="_Toc126757433"/>
      <w:bookmarkStart w:id="1143" w:name="_Toc150952398"/>
      <w:r>
        <w:t xml:space="preserve">ARTICLE 42 </w:t>
      </w:r>
      <w:r w:rsidRPr="003F1B7B">
        <w:t xml:space="preserve">— </w:t>
      </w:r>
      <w:r>
        <w:t>ASSIGNMENTS OF CLAIMS FOR PAYMENT AGAINST THE GRANTING AUTHORITY</w:t>
      </w:r>
      <w:bookmarkEnd w:id="1138"/>
      <w:bookmarkEnd w:id="1139"/>
      <w:bookmarkEnd w:id="1140"/>
      <w:bookmarkEnd w:id="1141"/>
      <w:bookmarkEnd w:id="1142"/>
      <w:bookmarkEnd w:id="1143"/>
    </w:p>
    <w:p w14:paraId="0442A160" w14:textId="77777777" w:rsidR="00580870" w:rsidRDefault="008E0098" w:rsidP="00411998">
      <w:pPr>
        <w:pStyle w:val="Bodytext10"/>
        <w:ind w:right="475"/>
        <w:jc w:val="both"/>
      </w:pPr>
      <w:r>
        <w:t xml:space="preserve">The beneficiaries may not assign any of their claims for payment against the granting authority to any third party, except if expressly approved in writing by the granting authority </w:t>
      </w:r>
      <w:proofErr w:type="gramStart"/>
      <w:r>
        <w:t>on the basis of</w:t>
      </w:r>
      <w:proofErr w:type="gramEnd"/>
      <w:r>
        <w:t xml:space="preserve"> a reasoned, written request by the coordinator (on behalf of the beneficiary concerned).</w:t>
      </w:r>
    </w:p>
    <w:p w14:paraId="0B3591B5" w14:textId="77777777" w:rsidR="00580870" w:rsidRDefault="008E0098" w:rsidP="00411998">
      <w:pPr>
        <w:pStyle w:val="Bodytext10"/>
        <w:ind w:right="475"/>
        <w:jc w:val="both"/>
      </w:pPr>
      <w:r>
        <w:t>If the granting authority has not accepted the assignment or if the terms of it are not observed, the assignment will have no effect on it.</w:t>
      </w:r>
    </w:p>
    <w:p w14:paraId="21237837" w14:textId="77777777" w:rsidR="00580870" w:rsidRDefault="008E0098" w:rsidP="00411998">
      <w:pPr>
        <w:pStyle w:val="Bodytext10"/>
        <w:ind w:right="475"/>
        <w:jc w:val="both"/>
      </w:pPr>
      <w:r>
        <w:t xml:space="preserve">In no circumstances will an assignment release the beneficiaries from their obligations towards the </w:t>
      </w:r>
      <w:r>
        <w:lastRenderedPageBreak/>
        <w:t>granting authority.</w:t>
      </w:r>
    </w:p>
    <w:p w14:paraId="68C796F1" w14:textId="77777777" w:rsidR="00580870" w:rsidRDefault="008E0098" w:rsidP="00411998">
      <w:pPr>
        <w:pStyle w:val="Heading4"/>
        <w:ind w:right="475"/>
      </w:pPr>
      <w:bookmarkStart w:id="1144" w:name="bookmark962"/>
      <w:bookmarkStart w:id="1145" w:name="_Toc126757434"/>
      <w:bookmarkStart w:id="1146" w:name="_Toc150952399"/>
      <w:r>
        <w:t>ARTICLE 43 — APPLICABLE LAW AND SETTLEMENT OF DISPUTES</w:t>
      </w:r>
      <w:bookmarkEnd w:id="1144"/>
      <w:bookmarkEnd w:id="1145"/>
      <w:bookmarkEnd w:id="1146"/>
    </w:p>
    <w:p w14:paraId="1F7D3E8A" w14:textId="77777777" w:rsidR="009027F7" w:rsidRDefault="008E0098" w:rsidP="00411998">
      <w:pPr>
        <w:pStyle w:val="Heading5"/>
        <w:widowControl/>
        <w:numPr>
          <w:ilvl w:val="0"/>
          <w:numId w:val="99"/>
        </w:numPr>
        <w:spacing w:before="0" w:after="200"/>
        <w:ind w:left="720" w:right="475" w:hanging="720"/>
        <w:jc w:val="both"/>
      </w:pPr>
      <w:bookmarkStart w:id="1147" w:name="bookmark966"/>
      <w:bookmarkStart w:id="1148" w:name="bookmark964"/>
      <w:bookmarkStart w:id="1149" w:name="bookmark965"/>
      <w:bookmarkStart w:id="1150" w:name="bookmark967"/>
      <w:bookmarkStart w:id="1151" w:name="bookmark963"/>
      <w:bookmarkStart w:id="1152" w:name="_Toc126757435"/>
      <w:bookmarkStart w:id="1153" w:name="_Toc150952400"/>
      <w:bookmarkEnd w:id="1147"/>
      <w:r w:rsidRPr="003A18AA">
        <w:rPr>
          <w:rFonts w:ascii="Times New Roman" w:hAnsi="Times New Roman"/>
          <w:b/>
          <w:color w:val="auto"/>
          <w:szCs w:val="22"/>
          <w:lang w:val="en-GB" w:bidi="ar-SA"/>
        </w:rPr>
        <w:t>Applicab</w:t>
      </w:r>
      <w:r w:rsidRPr="003A18AA">
        <w:rPr>
          <w:rFonts w:ascii="Times New Roman" w:hAnsi="Times New Roman" w:cs="Times New Roman"/>
          <w:b/>
          <w:color w:val="auto"/>
          <w:szCs w:val="22"/>
          <w:lang w:val="en-GB" w:bidi="ar-SA"/>
        </w:rPr>
        <w:t>le</w:t>
      </w:r>
      <w:r w:rsidRPr="003A18AA">
        <w:rPr>
          <w:rFonts w:ascii="Times New Roman" w:hAnsi="Times New Roman" w:cs="Times New Roman"/>
          <w:b/>
          <w:color w:val="auto"/>
        </w:rPr>
        <w:t xml:space="preserve"> law</w:t>
      </w:r>
      <w:bookmarkEnd w:id="1148"/>
      <w:bookmarkEnd w:id="1149"/>
      <w:bookmarkEnd w:id="1150"/>
      <w:bookmarkEnd w:id="1151"/>
      <w:bookmarkEnd w:id="1152"/>
      <w:bookmarkEnd w:id="1153"/>
      <w:r w:rsidR="009027F7" w:rsidRPr="003A18AA">
        <w:rPr>
          <w:color w:val="auto"/>
          <w:lang w:eastAsia="en-GB"/>
        </w:rPr>
        <w:t xml:space="preserve"> </w:t>
      </w:r>
    </w:p>
    <w:p w14:paraId="4BF687E6" w14:textId="44849E02" w:rsidR="00580870" w:rsidRDefault="00CB1335" w:rsidP="00411998">
      <w:pPr>
        <w:spacing w:after="180"/>
        <w:ind w:right="475"/>
        <w:rPr>
          <w:lang w:eastAsia="en-GB"/>
        </w:rPr>
      </w:pPr>
      <w:r>
        <w:rPr>
          <w:lang w:eastAsia="en-GB"/>
        </w:rPr>
        <w:t>For the EU beneficiaries, t</w:t>
      </w:r>
      <w:r w:rsidR="009027F7" w:rsidRPr="00EB27F5">
        <w:rPr>
          <w:lang w:eastAsia="en-GB"/>
        </w:rPr>
        <w:t xml:space="preserve">he Agreement is governed by the applicable EU law, supplemented if </w:t>
      </w:r>
      <w:proofErr w:type="gramStart"/>
      <w:r w:rsidR="009027F7" w:rsidRPr="00EB27F5">
        <w:rPr>
          <w:lang w:eastAsia="en-GB"/>
        </w:rPr>
        <w:t>necessary</w:t>
      </w:r>
      <w:proofErr w:type="gramEnd"/>
      <w:r w:rsidR="009027F7" w:rsidRPr="00EB27F5">
        <w:rPr>
          <w:lang w:eastAsia="en-GB"/>
        </w:rPr>
        <w:t xml:space="preserve"> by the national law of the Member State of the granting authority</w:t>
      </w:r>
      <w:r>
        <w:rPr>
          <w:lang w:eastAsia="en-GB"/>
        </w:rPr>
        <w:t>.</w:t>
      </w:r>
    </w:p>
    <w:p w14:paraId="660E417F" w14:textId="480B6B90" w:rsidR="00CB1335" w:rsidRPr="00CB1335" w:rsidRDefault="00CB1335" w:rsidP="00411998">
      <w:pPr>
        <w:spacing w:after="180"/>
        <w:ind w:right="475"/>
        <w:jc w:val="both"/>
        <w:rPr>
          <w:lang w:eastAsia="en-GB"/>
        </w:rPr>
      </w:pPr>
      <w:r>
        <w:rPr>
          <w:lang w:eastAsia="en-GB"/>
        </w:rPr>
        <w:t xml:space="preserve">For the non-EU beneficiaries, the Agreement is governed by the applicable EU law, supplemented if </w:t>
      </w:r>
      <w:proofErr w:type="gramStart"/>
      <w:r>
        <w:rPr>
          <w:lang w:eastAsia="en-GB"/>
        </w:rPr>
        <w:t>necessary</w:t>
      </w:r>
      <w:proofErr w:type="gramEnd"/>
      <w:r>
        <w:rPr>
          <w:lang w:eastAsia="en-GB"/>
        </w:rPr>
        <w:t xml:space="preserve"> by the national law of the country of the granting authority and by the </w:t>
      </w:r>
      <w:r w:rsidRPr="00CB1335">
        <w:rPr>
          <w:lang w:eastAsia="en-GB"/>
        </w:rPr>
        <w:t xml:space="preserve">general principles governing the law of international </w:t>
      </w:r>
      <w:proofErr w:type="spellStart"/>
      <w:r w:rsidRPr="00CB1335">
        <w:rPr>
          <w:lang w:eastAsia="en-GB"/>
        </w:rPr>
        <w:t>organisations</w:t>
      </w:r>
      <w:proofErr w:type="spellEnd"/>
      <w:r w:rsidRPr="00CB1335">
        <w:rPr>
          <w:lang w:eastAsia="en-GB"/>
        </w:rPr>
        <w:t xml:space="preserve"> and the general rules of international law.</w:t>
      </w:r>
    </w:p>
    <w:p w14:paraId="7DC108A2" w14:textId="7FD408EC" w:rsidR="00580870" w:rsidRPr="00CB1335" w:rsidRDefault="008E0098" w:rsidP="00411998">
      <w:pPr>
        <w:pStyle w:val="Heading5"/>
        <w:widowControl/>
        <w:numPr>
          <w:ilvl w:val="0"/>
          <w:numId w:val="99"/>
        </w:numPr>
        <w:spacing w:before="0" w:after="200"/>
        <w:ind w:left="720" w:right="475" w:hanging="720"/>
        <w:jc w:val="both"/>
        <w:rPr>
          <w:rFonts w:ascii="Times New Roman" w:hAnsi="Times New Roman"/>
          <w:b/>
          <w:color w:val="auto"/>
          <w:szCs w:val="22"/>
          <w:lang w:val="en-GB" w:bidi="ar-SA"/>
        </w:rPr>
      </w:pPr>
      <w:bookmarkStart w:id="1154" w:name="bookmark971"/>
      <w:bookmarkStart w:id="1155" w:name="bookmark969"/>
      <w:bookmarkStart w:id="1156" w:name="bookmark970"/>
      <w:bookmarkStart w:id="1157" w:name="bookmark972"/>
      <w:bookmarkStart w:id="1158" w:name="bookmark968"/>
      <w:bookmarkStart w:id="1159" w:name="_Toc126757436"/>
      <w:bookmarkStart w:id="1160" w:name="_Toc150952401"/>
      <w:bookmarkEnd w:id="1154"/>
      <w:r w:rsidRPr="00CB1335">
        <w:rPr>
          <w:rFonts w:ascii="Times New Roman" w:hAnsi="Times New Roman"/>
          <w:b/>
          <w:color w:val="auto"/>
          <w:szCs w:val="22"/>
          <w:lang w:val="en-GB" w:bidi="ar-SA"/>
        </w:rPr>
        <w:t>Dispute settlement</w:t>
      </w:r>
      <w:bookmarkEnd w:id="1155"/>
      <w:bookmarkEnd w:id="1156"/>
      <w:bookmarkEnd w:id="1157"/>
      <w:bookmarkEnd w:id="1158"/>
      <w:bookmarkEnd w:id="1159"/>
      <w:bookmarkEnd w:id="1160"/>
    </w:p>
    <w:p w14:paraId="783DE867" w14:textId="09D233E1" w:rsidR="00523AE0" w:rsidRDefault="00523AE0" w:rsidP="00411998">
      <w:pPr>
        <w:ind w:right="475"/>
        <w:rPr>
          <w:lang w:eastAsia="en-GB"/>
        </w:rPr>
      </w:pPr>
      <w:r w:rsidRPr="00EB27F5">
        <w:rPr>
          <w:lang w:eastAsia="en-GB"/>
        </w:rPr>
        <w:t xml:space="preserve">If a dispute concerns the interpretation, application or validity of the Agreement, the parties must bring action before the competent </w:t>
      </w:r>
      <w:r w:rsidR="00CB1335">
        <w:rPr>
          <w:lang w:eastAsia="en-GB"/>
        </w:rPr>
        <w:t xml:space="preserve">national </w:t>
      </w:r>
      <w:r w:rsidRPr="00EB27F5">
        <w:rPr>
          <w:lang w:eastAsia="en-GB"/>
        </w:rPr>
        <w:t>courts of the Member State of the granting authority.</w:t>
      </w:r>
    </w:p>
    <w:p w14:paraId="7A09B97E" w14:textId="77777777" w:rsidR="00523AE0" w:rsidRPr="00EB27F5" w:rsidRDefault="00523AE0" w:rsidP="00411998">
      <w:pPr>
        <w:pStyle w:val="ListParagraph"/>
        <w:ind w:right="475"/>
        <w:rPr>
          <w:lang w:eastAsia="en-GB"/>
        </w:rPr>
      </w:pPr>
    </w:p>
    <w:p w14:paraId="621DFD33" w14:textId="2F0A8E52" w:rsidR="00523AE0" w:rsidRDefault="00523AE0" w:rsidP="00411998">
      <w:pPr>
        <w:ind w:right="475"/>
        <w:jc w:val="both"/>
        <w:rPr>
          <w:iCs/>
        </w:rPr>
      </w:pPr>
      <w:r w:rsidRPr="00523AE0">
        <w:rPr>
          <w:iCs/>
        </w:rPr>
        <w:t>For non-EU beneficiaries (if any),</w:t>
      </w:r>
      <w:r w:rsidRPr="00252207">
        <w:t xml:space="preserve"> such disputes </w:t>
      </w:r>
      <w:r w:rsidRPr="00523AE0">
        <w:rPr>
          <w:iCs/>
        </w:rPr>
        <w:t xml:space="preserve">must be brought before the courts of Brussels, Belgium </w:t>
      </w:r>
      <w:r w:rsidRPr="00523AE0">
        <w:rPr>
          <w:bCs/>
          <w:i/>
        </w:rPr>
        <w:t>—</w:t>
      </w:r>
      <w:r w:rsidRPr="00523AE0">
        <w:rPr>
          <w:bCs/>
        </w:rPr>
        <w:t xml:space="preserve"> </w:t>
      </w:r>
      <w:r w:rsidRPr="00252207">
        <w:t xml:space="preserve">unless an </w:t>
      </w:r>
      <w:r w:rsidR="00CB1335">
        <w:t xml:space="preserve">international </w:t>
      </w:r>
      <w:r w:rsidRPr="00252207">
        <w:t xml:space="preserve">association agreement to the EU </w:t>
      </w:r>
      <w:proofErr w:type="spellStart"/>
      <w:r w:rsidRPr="00252207">
        <w:t>programme</w:t>
      </w:r>
      <w:proofErr w:type="spellEnd"/>
      <w:r w:rsidRPr="00252207">
        <w:t xml:space="preserve"> provides for the enforceability of EU court judgements under Article 272 TFEU</w:t>
      </w:r>
      <w:r w:rsidRPr="00523AE0">
        <w:rPr>
          <w:iCs/>
        </w:rPr>
        <w:t>.</w:t>
      </w:r>
    </w:p>
    <w:p w14:paraId="332CA9AD" w14:textId="77777777" w:rsidR="00523AE0" w:rsidRDefault="00523AE0" w:rsidP="00411998">
      <w:pPr>
        <w:ind w:right="475"/>
      </w:pPr>
    </w:p>
    <w:p w14:paraId="3387730E" w14:textId="5C06C846" w:rsidR="00523AE0" w:rsidRDefault="00523AE0" w:rsidP="00411998">
      <w:pPr>
        <w:ind w:right="475"/>
      </w:pPr>
      <w:r w:rsidRPr="002778A3">
        <w:t xml:space="preserve">If a dispute concerns administrative sanctions, </w:t>
      </w:r>
      <w:proofErr w:type="gramStart"/>
      <w:r w:rsidRPr="002778A3">
        <w:t>offsetting</w:t>
      </w:r>
      <w:proofErr w:type="gramEnd"/>
      <w:r w:rsidRPr="002778A3">
        <w:t xml:space="preserve"> or an enforceable decision under Article 299 TFEU (see Articles 22 and 34), the beneficiaries must bring action before the General Court </w:t>
      </w:r>
      <w:r w:rsidRPr="00523AE0">
        <w:rPr>
          <w:bCs/>
          <w:i/>
        </w:rPr>
        <w:t xml:space="preserve">— </w:t>
      </w:r>
      <w:r w:rsidRPr="002778A3">
        <w:t xml:space="preserve">or, on appeal, the Court of Justice </w:t>
      </w:r>
      <w:r w:rsidRPr="00523AE0">
        <w:rPr>
          <w:bCs/>
          <w:i/>
        </w:rPr>
        <w:t xml:space="preserve">— </w:t>
      </w:r>
      <w:r w:rsidRPr="002778A3">
        <w:t>under Article 263 TFEU.</w:t>
      </w:r>
    </w:p>
    <w:p w14:paraId="0B3E03C5" w14:textId="77777777" w:rsidR="00523AE0" w:rsidRPr="002778A3" w:rsidRDefault="00523AE0" w:rsidP="00411998">
      <w:pPr>
        <w:ind w:right="475"/>
      </w:pPr>
    </w:p>
    <w:p w14:paraId="1F154EE0" w14:textId="77777777" w:rsidR="00580870" w:rsidRDefault="008E0098" w:rsidP="00411998">
      <w:pPr>
        <w:pStyle w:val="Heading4"/>
        <w:ind w:right="475"/>
      </w:pPr>
      <w:bookmarkStart w:id="1161" w:name="bookmark974"/>
      <w:bookmarkStart w:id="1162" w:name="bookmark975"/>
      <w:bookmarkStart w:id="1163" w:name="bookmark976"/>
      <w:bookmarkStart w:id="1164" w:name="bookmark973"/>
      <w:bookmarkStart w:id="1165" w:name="_Toc126757437"/>
      <w:bookmarkStart w:id="1166" w:name="_Toc150952402"/>
      <w:r>
        <w:t>ARTICLE 44 — ENTRY INTO FORCE</w:t>
      </w:r>
      <w:bookmarkEnd w:id="1161"/>
      <w:bookmarkEnd w:id="1162"/>
      <w:bookmarkEnd w:id="1163"/>
      <w:bookmarkEnd w:id="1164"/>
      <w:bookmarkEnd w:id="1165"/>
      <w:bookmarkEnd w:id="1166"/>
    </w:p>
    <w:p w14:paraId="2D58EF63" w14:textId="4EE20554" w:rsidR="00580870" w:rsidRDefault="008E0098" w:rsidP="00411998">
      <w:pPr>
        <w:pStyle w:val="Bodytext10"/>
        <w:ind w:right="475"/>
      </w:pPr>
      <w:r>
        <w:t xml:space="preserve">The Agreement will enter into force on the day of </w:t>
      </w:r>
      <w:r w:rsidR="00CB1335">
        <w:t xml:space="preserve">the last </w:t>
      </w:r>
      <w:r>
        <w:t>signature</w:t>
      </w:r>
      <w:r w:rsidR="00CB1335">
        <w:t xml:space="preserve">, which is of the </w:t>
      </w:r>
      <w:r>
        <w:t>granting authority.</w:t>
      </w:r>
      <w:r w:rsidR="00523AE0" w:rsidDel="00523AE0">
        <w:t xml:space="preserve"> </w:t>
      </w:r>
    </w:p>
    <w:p w14:paraId="10AAB0B6" w14:textId="77777777" w:rsidR="00523AE0" w:rsidRPr="002778A3" w:rsidRDefault="00523AE0" w:rsidP="00523AE0">
      <w:pPr>
        <w:rPr>
          <w:szCs w:val="20"/>
        </w:rPr>
      </w:pPr>
      <w:r w:rsidRPr="002778A3">
        <w:rPr>
          <w:szCs w:val="20"/>
        </w:rPr>
        <w:t>SIGNATURES</w:t>
      </w:r>
    </w:p>
    <w:p w14:paraId="7F49E1B9" w14:textId="77777777" w:rsidR="00523AE0" w:rsidRPr="002778A3" w:rsidRDefault="00523AE0" w:rsidP="00523AE0">
      <w:pPr>
        <w:ind w:left="4962" w:hanging="4962"/>
        <w:rPr>
          <w:bCs/>
        </w:rPr>
      </w:pPr>
      <w:r w:rsidRPr="002778A3">
        <w:rPr>
          <w:szCs w:val="20"/>
        </w:rPr>
        <w:t>For the coordinator</w:t>
      </w:r>
      <w:r w:rsidRPr="002778A3">
        <w:rPr>
          <w:szCs w:val="20"/>
        </w:rPr>
        <w:tab/>
      </w:r>
      <w:proofErr w:type="gramStart"/>
      <w:r w:rsidRPr="002778A3">
        <w:rPr>
          <w:szCs w:val="20"/>
        </w:rPr>
        <w:t>For</w:t>
      </w:r>
      <w:proofErr w:type="gramEnd"/>
      <w:r w:rsidRPr="002778A3">
        <w:rPr>
          <w:szCs w:val="20"/>
        </w:rPr>
        <w:t xml:space="preserve"> the </w:t>
      </w:r>
      <w:r w:rsidRPr="002778A3">
        <w:rPr>
          <w:lang w:eastAsia="en-GB"/>
        </w:rPr>
        <w:t>granting authority</w:t>
      </w:r>
    </w:p>
    <w:p w14:paraId="50656B78" w14:textId="77777777" w:rsidR="00523AE0" w:rsidRPr="002778A3" w:rsidRDefault="00523AE0" w:rsidP="00523AE0">
      <w:pPr>
        <w:ind w:left="4962" w:hanging="4962"/>
        <w:rPr>
          <w:szCs w:val="20"/>
        </w:rPr>
      </w:pPr>
      <w:r w:rsidRPr="002778A3">
        <w:rPr>
          <w:szCs w:val="20"/>
        </w:rPr>
        <w:t>[</w:t>
      </w:r>
      <w:r w:rsidRPr="002778A3">
        <w:rPr>
          <w:szCs w:val="20"/>
          <w:highlight w:val="lightGray"/>
        </w:rPr>
        <w:t>forename/surname</w:t>
      </w:r>
      <w:r w:rsidRPr="00EB27F5">
        <w:rPr>
          <w:szCs w:val="20"/>
          <w:highlight w:val="lightGray"/>
        </w:rPr>
        <w:t>/function</w:t>
      </w:r>
      <w:r w:rsidRPr="002778A3">
        <w:rPr>
          <w:szCs w:val="20"/>
        </w:rPr>
        <w:t>]</w:t>
      </w:r>
      <w:r w:rsidRPr="002778A3">
        <w:rPr>
          <w:szCs w:val="20"/>
        </w:rPr>
        <w:tab/>
        <w:t>[</w:t>
      </w:r>
      <w:r w:rsidRPr="002778A3">
        <w:rPr>
          <w:szCs w:val="20"/>
          <w:highlight w:val="lightGray"/>
        </w:rPr>
        <w:t>forename/surname</w:t>
      </w:r>
      <w:r w:rsidRPr="002778A3">
        <w:rPr>
          <w:szCs w:val="20"/>
        </w:rPr>
        <w:t>]</w:t>
      </w:r>
    </w:p>
    <w:p w14:paraId="5DD8BEC5" w14:textId="77777777" w:rsidR="00523AE0" w:rsidRPr="002778A3" w:rsidRDefault="00523AE0" w:rsidP="00523AE0">
      <w:pPr>
        <w:ind w:left="4962" w:hanging="4962"/>
        <w:rPr>
          <w:szCs w:val="20"/>
        </w:rPr>
      </w:pPr>
      <w:r w:rsidRPr="002778A3">
        <w:rPr>
          <w:szCs w:val="20"/>
        </w:rPr>
        <w:t>[</w:t>
      </w:r>
      <w:r w:rsidRPr="002778A3">
        <w:rPr>
          <w:szCs w:val="20"/>
          <w:highlight w:val="lightGray"/>
        </w:rPr>
        <w:t>signature</w:t>
      </w:r>
      <w:r w:rsidRPr="002778A3">
        <w:rPr>
          <w:szCs w:val="20"/>
        </w:rPr>
        <w:t>]</w:t>
      </w:r>
      <w:r w:rsidRPr="002778A3">
        <w:rPr>
          <w:szCs w:val="20"/>
        </w:rPr>
        <w:tab/>
        <w:t>[</w:t>
      </w:r>
      <w:r w:rsidRPr="002778A3">
        <w:rPr>
          <w:szCs w:val="20"/>
          <w:highlight w:val="lightGray"/>
        </w:rPr>
        <w:t>signature</w:t>
      </w:r>
      <w:r w:rsidRPr="002778A3">
        <w:rPr>
          <w:szCs w:val="20"/>
        </w:rPr>
        <w:t>]</w:t>
      </w:r>
    </w:p>
    <w:p w14:paraId="11DB8243" w14:textId="21BA4881" w:rsidR="00082BBA" w:rsidRDefault="00082BBA" w:rsidP="00523AE0">
      <w:pPr>
        <w:ind w:left="4962" w:hanging="4962"/>
      </w:pPr>
      <w:r>
        <w:tab/>
      </w:r>
    </w:p>
    <w:p w14:paraId="5F1B8626" w14:textId="372C9098" w:rsidR="00523AE0" w:rsidRPr="002778A3" w:rsidRDefault="00082BBA" w:rsidP="00523AE0">
      <w:pPr>
        <w:ind w:left="4962" w:hanging="4962"/>
        <w:rPr>
          <w:szCs w:val="20"/>
        </w:rPr>
      </w:pPr>
      <w:r>
        <w:rPr>
          <w:szCs w:val="20"/>
        </w:rPr>
        <w:t>Done at [place] on [date]</w:t>
      </w:r>
      <w:r w:rsidR="00523AE0" w:rsidRPr="002778A3">
        <w:rPr>
          <w:szCs w:val="20"/>
        </w:rPr>
        <w:tab/>
      </w:r>
      <w:r>
        <w:rPr>
          <w:szCs w:val="20"/>
        </w:rPr>
        <w:t>Done at [place] on [date]</w:t>
      </w:r>
    </w:p>
    <w:p w14:paraId="61944DE1" w14:textId="77777777" w:rsidR="00082BBA" w:rsidRDefault="00523AE0" w:rsidP="00523AE0">
      <w:pPr>
        <w:ind w:left="4962" w:hanging="4962"/>
        <w:rPr>
          <w:szCs w:val="20"/>
        </w:rPr>
      </w:pPr>
      <w:r w:rsidRPr="002778A3">
        <w:rPr>
          <w:szCs w:val="20"/>
        </w:rPr>
        <w:tab/>
      </w:r>
    </w:p>
    <w:p w14:paraId="6767EB67" w14:textId="77777777" w:rsidR="00082BBA" w:rsidRDefault="00082BBA" w:rsidP="00523AE0">
      <w:pPr>
        <w:ind w:left="4962" w:hanging="4962"/>
        <w:rPr>
          <w:szCs w:val="20"/>
        </w:rPr>
      </w:pPr>
    </w:p>
    <w:p w14:paraId="17FAAC78" w14:textId="77777777" w:rsidR="00082BBA" w:rsidRDefault="00082BBA" w:rsidP="00523AE0">
      <w:pPr>
        <w:ind w:left="4962" w:hanging="4962"/>
        <w:rPr>
          <w:szCs w:val="20"/>
        </w:rPr>
      </w:pPr>
    </w:p>
    <w:p w14:paraId="6B1DCAAC" w14:textId="77777777" w:rsidR="00082BBA" w:rsidRDefault="00082BBA" w:rsidP="00523AE0">
      <w:pPr>
        <w:ind w:left="4962" w:hanging="4962"/>
        <w:rPr>
          <w:szCs w:val="20"/>
        </w:rPr>
      </w:pPr>
    </w:p>
    <w:p w14:paraId="266E2BC2" w14:textId="77777777" w:rsidR="00082BBA" w:rsidRDefault="00082BBA" w:rsidP="00523AE0">
      <w:pPr>
        <w:ind w:left="4962" w:hanging="4962"/>
        <w:rPr>
          <w:szCs w:val="20"/>
        </w:rPr>
      </w:pPr>
    </w:p>
    <w:p w14:paraId="75A2EFFA" w14:textId="77777777" w:rsidR="00082BBA" w:rsidRDefault="00082BBA" w:rsidP="00523AE0">
      <w:pPr>
        <w:ind w:left="4962" w:hanging="4962"/>
        <w:rPr>
          <w:szCs w:val="20"/>
        </w:rPr>
      </w:pPr>
    </w:p>
    <w:p w14:paraId="3B4BC2B5" w14:textId="77777777" w:rsidR="00082BBA" w:rsidRDefault="00082BBA" w:rsidP="00523AE0">
      <w:pPr>
        <w:ind w:left="4962" w:hanging="4962"/>
        <w:rPr>
          <w:szCs w:val="20"/>
        </w:rPr>
      </w:pPr>
    </w:p>
    <w:p w14:paraId="5DF2650E" w14:textId="77777777" w:rsidR="00082BBA" w:rsidRDefault="00082BBA" w:rsidP="00523AE0">
      <w:pPr>
        <w:ind w:left="4962" w:hanging="4962"/>
        <w:rPr>
          <w:szCs w:val="20"/>
        </w:rPr>
      </w:pPr>
    </w:p>
    <w:p w14:paraId="365A2030" w14:textId="77777777" w:rsidR="00082BBA" w:rsidRDefault="00082BBA" w:rsidP="00523AE0">
      <w:pPr>
        <w:ind w:left="4962" w:hanging="4962"/>
        <w:rPr>
          <w:szCs w:val="20"/>
        </w:rPr>
      </w:pPr>
    </w:p>
    <w:p w14:paraId="3DF63FF0" w14:textId="045E7278" w:rsidR="00523AE0" w:rsidRPr="002778A3" w:rsidRDefault="00523AE0" w:rsidP="00523AE0">
      <w:pPr>
        <w:ind w:left="4962" w:hanging="4962"/>
        <w:rPr>
          <w:szCs w:val="20"/>
        </w:rPr>
      </w:pPr>
      <w:r w:rsidRPr="002778A3">
        <w:rPr>
          <w:szCs w:val="20"/>
        </w:rPr>
        <w:t xml:space="preserve"> </w:t>
      </w:r>
    </w:p>
    <w:p w14:paraId="2931E2EE" w14:textId="1A930F04" w:rsidR="00523AE0" w:rsidRDefault="00523AE0" w:rsidP="00523AE0">
      <w:pPr>
        <w:pStyle w:val="Bodytext10"/>
        <w:sectPr w:rsidR="00523AE0" w:rsidSect="004578F8">
          <w:headerReference w:type="even" r:id="rId51"/>
          <w:headerReference w:type="default" r:id="rId52"/>
          <w:footerReference w:type="even" r:id="rId53"/>
          <w:footerReference w:type="default" r:id="rId54"/>
          <w:footerReference w:type="first" r:id="rId55"/>
          <w:type w:val="continuous"/>
          <w:pgSz w:w="11900" w:h="16840"/>
          <w:pgMar w:top="1324" w:right="425" w:bottom="1726" w:left="1361" w:header="0" w:footer="3" w:gutter="0"/>
          <w:cols w:space="720"/>
          <w:noEndnote/>
          <w:docGrid w:linePitch="360"/>
        </w:sectPr>
      </w:pPr>
    </w:p>
    <w:p w14:paraId="05F9F439" w14:textId="77777777" w:rsidR="00C541D4" w:rsidRDefault="00C541D4" w:rsidP="003E2E51">
      <w:pPr>
        <w:pStyle w:val="Annex"/>
        <w:jc w:val="center"/>
      </w:pPr>
    </w:p>
    <w:p w14:paraId="2ACB633E" w14:textId="77777777" w:rsidR="00C541D4" w:rsidRDefault="00C541D4" w:rsidP="003E2E51">
      <w:pPr>
        <w:pStyle w:val="Annex"/>
        <w:jc w:val="center"/>
      </w:pPr>
    </w:p>
    <w:p w14:paraId="5DCEF547" w14:textId="4D5682A7" w:rsidR="00CC4D23" w:rsidRDefault="003E2E51" w:rsidP="003E2E51">
      <w:pPr>
        <w:pStyle w:val="Annex"/>
        <w:jc w:val="center"/>
        <w:rPr>
          <w:szCs w:val="23"/>
        </w:rPr>
      </w:pPr>
      <w:r w:rsidRPr="00C93AB2">
        <w:t>ANNEX 1</w:t>
      </w:r>
      <w:r>
        <w:t xml:space="preserve"> - </w:t>
      </w:r>
      <w:r w:rsidRPr="00442ACA">
        <w:rPr>
          <w:szCs w:val="23"/>
        </w:rPr>
        <w:t>DESCRIPTION OF THE ACTION</w:t>
      </w:r>
      <w:r>
        <w:rPr>
          <w:b w:val="0"/>
          <w:bCs/>
          <w:szCs w:val="23"/>
        </w:rPr>
        <w:t xml:space="preserve"> </w:t>
      </w:r>
      <w:r w:rsidRPr="00AB1A93">
        <w:rPr>
          <w:szCs w:val="23"/>
        </w:rPr>
        <w:t xml:space="preserve">AND </w:t>
      </w:r>
      <w:r>
        <w:rPr>
          <w:szCs w:val="23"/>
        </w:rPr>
        <w:t>ESTIMATED BUDGET</w:t>
      </w:r>
    </w:p>
    <w:p w14:paraId="380453E0" w14:textId="77777777" w:rsidR="00CC4D23" w:rsidRDefault="00CC4D23">
      <w:pPr>
        <w:rPr>
          <w:rFonts w:cstheme="majorBidi"/>
          <w:b/>
          <w:iCs/>
          <w:szCs w:val="23"/>
          <w:u w:val="single"/>
          <w:lang w:eastAsia="en-GB" w:bidi="ar-SA"/>
        </w:rPr>
      </w:pPr>
      <w:r>
        <w:rPr>
          <w:szCs w:val="23"/>
        </w:rPr>
        <w:br w:type="page"/>
      </w:r>
    </w:p>
    <w:p w14:paraId="6695C5C9" w14:textId="77777777" w:rsidR="00580870" w:rsidRDefault="00580870">
      <w:pPr>
        <w:spacing w:line="1" w:lineRule="exact"/>
        <w:sectPr w:rsidR="00580870" w:rsidSect="004578F8">
          <w:headerReference w:type="even" r:id="rId56"/>
          <w:headerReference w:type="default" r:id="rId57"/>
          <w:footerReference w:type="even" r:id="rId58"/>
          <w:footerReference w:type="default" r:id="rId59"/>
          <w:footerReference w:type="first" r:id="rId60"/>
          <w:footnotePr>
            <w:numStart w:val="2"/>
          </w:footnotePr>
          <w:type w:val="continuous"/>
          <w:pgSz w:w="11900" w:h="16840"/>
          <w:pgMar w:top="1469" w:right="1383" w:bottom="1599" w:left="1388" w:header="0" w:footer="3" w:gutter="0"/>
          <w:cols w:space="720"/>
          <w:noEndnote/>
          <w:docGrid w:linePitch="360"/>
        </w:sectPr>
      </w:pPr>
      <w:bookmarkStart w:id="1167" w:name="bookmark977"/>
      <w:bookmarkStart w:id="1168" w:name="bookmark978"/>
      <w:bookmarkStart w:id="1169" w:name="bookmark980"/>
      <w:bookmarkEnd w:id="1167"/>
      <w:bookmarkEnd w:id="1168"/>
      <w:bookmarkEnd w:id="1169"/>
    </w:p>
    <w:p w14:paraId="50F43686" w14:textId="1780C5CD" w:rsidR="00296435" w:rsidRPr="00506B51" w:rsidRDefault="0026799D" w:rsidP="00506B51">
      <w:pPr>
        <w:pStyle w:val="Annex"/>
        <w:spacing w:after="480"/>
        <w:jc w:val="center"/>
        <w:rPr>
          <w:szCs w:val="24"/>
        </w:rPr>
      </w:pPr>
      <w:bookmarkStart w:id="1170" w:name="bookmark991"/>
      <w:bookmarkStart w:id="1171" w:name="bookmark992"/>
      <w:bookmarkStart w:id="1172" w:name="bookmark993"/>
      <w:r w:rsidRPr="00D714DE">
        <w:lastRenderedPageBreak/>
        <w:t xml:space="preserve">ANNEX </w:t>
      </w:r>
      <w:r w:rsidR="00CC4D23">
        <w:t>2</w:t>
      </w:r>
      <w:r>
        <w:t xml:space="preserve"> - </w:t>
      </w:r>
      <w:r w:rsidRPr="00041DBD">
        <w:rPr>
          <w:szCs w:val="24"/>
        </w:rPr>
        <w:t>SPECIFIC RULES</w:t>
      </w:r>
      <w:bookmarkEnd w:id="1170"/>
      <w:bookmarkEnd w:id="1171"/>
      <w:bookmarkEnd w:id="1172"/>
    </w:p>
    <w:p w14:paraId="72B4CF03" w14:textId="7DE0D1AA" w:rsidR="001E492A" w:rsidRPr="008E1978" w:rsidRDefault="0047412C" w:rsidP="008E1978">
      <w:pPr>
        <w:pStyle w:val="Heading1"/>
        <w:spacing w:before="200"/>
        <w:rPr>
          <w:b w:val="0"/>
        </w:rPr>
      </w:pPr>
      <w:bookmarkStart w:id="1173" w:name="_Toc150952403"/>
      <w:bookmarkStart w:id="1174" w:name="_Toc117591132"/>
      <w:bookmarkStart w:id="1175" w:name="_Toc117674743"/>
      <w:bookmarkStart w:id="1176" w:name="_Toc117696674"/>
      <w:bookmarkStart w:id="1177" w:name="_Toc117699315"/>
      <w:bookmarkStart w:id="1178" w:name="_Toc124769079"/>
      <w:bookmarkStart w:id="1179" w:name="_Toc126757441"/>
      <w:r>
        <w:rPr>
          <w:b w:val="0"/>
        </w:rPr>
        <w:t>1</w:t>
      </w:r>
      <w:r w:rsidR="001E492A" w:rsidRPr="008E1978">
        <w:rPr>
          <w:b w:val="0"/>
        </w:rPr>
        <w:t>. SUBCONTRACTING (Article 9.3)</w:t>
      </w:r>
      <w:bookmarkEnd w:id="1173"/>
    </w:p>
    <w:p w14:paraId="1D76A253" w14:textId="77777777" w:rsidR="001E492A" w:rsidRDefault="001E492A" w:rsidP="001E492A">
      <w:r>
        <w:t xml:space="preserve">Subcontracting of services is allowed </w:t>
      </w:r>
      <w:proofErr w:type="gramStart"/>
      <w:r>
        <w:t>as long as</w:t>
      </w:r>
      <w:proofErr w:type="gramEnd"/>
      <w:r>
        <w:t xml:space="preserve"> it does not cover core activities on which the achievement of the objectives of the action directly depends.</w:t>
      </w:r>
    </w:p>
    <w:p w14:paraId="6B3E03EB" w14:textId="77777777" w:rsidR="001E492A" w:rsidRDefault="001E492A" w:rsidP="001E492A"/>
    <w:p w14:paraId="79A2D230" w14:textId="79407000" w:rsidR="000F4024" w:rsidRPr="00076B99" w:rsidRDefault="0047412C" w:rsidP="00843695">
      <w:pPr>
        <w:pStyle w:val="Heading1"/>
        <w:spacing w:before="200"/>
        <w:rPr>
          <w:b w:val="0"/>
        </w:rPr>
      </w:pPr>
      <w:bookmarkStart w:id="1180" w:name="_Toc150952404"/>
      <w:r>
        <w:rPr>
          <w:b w:val="0"/>
        </w:rPr>
        <w:t>2</w:t>
      </w:r>
      <w:r w:rsidR="000F4024" w:rsidRPr="00076B99">
        <w:rPr>
          <w:b w:val="0"/>
        </w:rPr>
        <w:t>. Data protection (— Article 15)</w:t>
      </w:r>
      <w:bookmarkEnd w:id="1174"/>
      <w:bookmarkEnd w:id="1175"/>
      <w:bookmarkEnd w:id="1176"/>
      <w:bookmarkEnd w:id="1177"/>
      <w:bookmarkEnd w:id="1178"/>
      <w:bookmarkEnd w:id="1179"/>
      <w:bookmarkEnd w:id="1180"/>
    </w:p>
    <w:p w14:paraId="7666757E" w14:textId="5C022AEE" w:rsidR="000F4024" w:rsidRPr="00843695" w:rsidRDefault="0047412C" w:rsidP="00843695">
      <w:pPr>
        <w:pStyle w:val="Heading2"/>
        <w:widowControl/>
        <w:spacing w:before="200" w:after="200"/>
        <w:ind w:left="1622" w:hanging="1622"/>
        <w:jc w:val="both"/>
        <w:rPr>
          <w:rFonts w:ascii="Times New Roman Bold" w:hAnsi="Times New Roman Bold"/>
          <w:b/>
          <w:bCs/>
          <w:smallCaps/>
          <w:color w:val="auto"/>
          <w:sz w:val="24"/>
          <w:u w:val="single"/>
          <w:lang w:val="en-GB" w:eastAsia="ar-SA" w:bidi="ar-SA"/>
        </w:rPr>
      </w:pPr>
      <w:bookmarkStart w:id="1181" w:name="_Toc117699316"/>
      <w:bookmarkStart w:id="1182" w:name="_Toc124769080"/>
      <w:bookmarkStart w:id="1183" w:name="_Toc126757442"/>
      <w:bookmarkStart w:id="1184" w:name="_Toc150952405"/>
      <w:r>
        <w:rPr>
          <w:rFonts w:ascii="Times New Roman Bold" w:hAnsi="Times New Roman Bold"/>
          <w:b/>
          <w:bCs/>
          <w:smallCaps/>
          <w:color w:val="auto"/>
          <w:sz w:val="24"/>
          <w:u w:val="single"/>
          <w:lang w:val="en-GB" w:eastAsia="ar-SA" w:bidi="ar-SA"/>
        </w:rPr>
        <w:t>2</w:t>
      </w:r>
      <w:r w:rsidR="000F4024" w:rsidRPr="00843695">
        <w:rPr>
          <w:rFonts w:ascii="Times New Roman Bold" w:hAnsi="Times New Roman Bold"/>
          <w:b/>
          <w:bCs/>
          <w:smallCaps/>
          <w:color w:val="auto"/>
          <w:sz w:val="24"/>
          <w:u w:val="single"/>
          <w:lang w:val="en-GB" w:eastAsia="ar-SA" w:bidi="ar-SA"/>
        </w:rPr>
        <w:t>.1 Reporting on compliance with data protection obligations</w:t>
      </w:r>
      <w:bookmarkEnd w:id="1181"/>
      <w:bookmarkEnd w:id="1182"/>
      <w:bookmarkEnd w:id="1183"/>
      <w:bookmarkEnd w:id="1184"/>
    </w:p>
    <w:p w14:paraId="53B65EEE" w14:textId="4AF070DC" w:rsidR="000F4024" w:rsidRDefault="000F4024" w:rsidP="00621922">
      <w:pPr>
        <w:suppressAutoHyphens/>
        <w:spacing w:after="200" w:line="276" w:lineRule="auto"/>
        <w:jc w:val="both"/>
      </w:pPr>
      <w:r w:rsidRPr="00314B21">
        <w:t xml:space="preserve">The beneficiaries </w:t>
      </w:r>
      <w:r>
        <w:t>wi</w:t>
      </w:r>
      <w:r w:rsidRPr="00314B21">
        <w:t xml:space="preserve">ll report in the final report on the measures put in place for ensuring compliance of its data processing operations with Regulation 2018/1725, in line with the obligations established in the Article </w:t>
      </w:r>
      <w:r w:rsidR="00374100">
        <w:t>15</w:t>
      </w:r>
      <w:r w:rsidRPr="00314B21">
        <w:t xml:space="preserve"> at least on the following topics: security of processing, confidentiality of the processing, assistance to the data controller, data retention, contribution to audits, including inspections, establishment of personal data records of all categories of processing </w:t>
      </w:r>
      <w:r w:rsidRPr="002121E2">
        <w:rPr>
          <w:rFonts w:eastAsia="Calibri"/>
          <w:lang w:eastAsia="ar-SA"/>
        </w:rPr>
        <w:t>activities</w:t>
      </w:r>
      <w:r w:rsidRPr="00314B21">
        <w:t xml:space="preserve"> carried out on behalf of the controller.</w:t>
      </w:r>
    </w:p>
    <w:p w14:paraId="6D27826D" w14:textId="09FBF563" w:rsidR="00076B99" w:rsidRPr="008E1978" w:rsidRDefault="0047412C" w:rsidP="00076B99">
      <w:pPr>
        <w:pStyle w:val="Heading1"/>
        <w:ind w:left="0" w:firstLine="0"/>
        <w:rPr>
          <w:b w:val="0"/>
        </w:rPr>
      </w:pPr>
      <w:bookmarkStart w:id="1185" w:name="bookmark1259"/>
      <w:bookmarkStart w:id="1186" w:name="bookmark1260"/>
      <w:bookmarkStart w:id="1187" w:name="bookmark1261"/>
      <w:bookmarkStart w:id="1188" w:name="bookmark1262"/>
      <w:bookmarkStart w:id="1189" w:name="bookmark1263"/>
      <w:bookmarkStart w:id="1190" w:name="bookmark1264"/>
      <w:bookmarkStart w:id="1191" w:name="bookmark1265"/>
      <w:bookmarkStart w:id="1192" w:name="bookmark1266"/>
      <w:bookmarkStart w:id="1193" w:name="bookmark1267"/>
      <w:bookmarkStart w:id="1194" w:name="bookmark1271"/>
      <w:bookmarkStart w:id="1195" w:name="bookmark1272"/>
      <w:bookmarkStart w:id="1196" w:name="_Toc124769082"/>
      <w:bookmarkStart w:id="1197" w:name="_Toc126757444"/>
      <w:bookmarkStart w:id="1198" w:name="_Toc150952406"/>
      <w:bookmarkEnd w:id="1185"/>
      <w:bookmarkEnd w:id="1186"/>
      <w:bookmarkEnd w:id="1187"/>
      <w:bookmarkEnd w:id="1188"/>
      <w:bookmarkEnd w:id="1189"/>
      <w:bookmarkEnd w:id="1190"/>
      <w:bookmarkEnd w:id="1191"/>
      <w:bookmarkEnd w:id="1192"/>
      <w:bookmarkEnd w:id="1193"/>
      <w:bookmarkEnd w:id="1194"/>
      <w:bookmarkEnd w:id="1195"/>
      <w:r>
        <w:t>3</w:t>
      </w:r>
      <w:r w:rsidR="00C65665" w:rsidRPr="008E1978">
        <w:rPr>
          <w:b w:val="0"/>
        </w:rPr>
        <w:t xml:space="preserve">. </w:t>
      </w:r>
      <w:bookmarkEnd w:id="1196"/>
      <w:bookmarkEnd w:id="1197"/>
      <w:r w:rsidR="00076B99" w:rsidRPr="008E1978">
        <w:rPr>
          <w:b w:val="0"/>
        </w:rPr>
        <w:t>Intellectual property rights (IPR) — Background and results — Access rights and rights of use (— Article 16)</w:t>
      </w:r>
      <w:bookmarkEnd w:id="1198"/>
    </w:p>
    <w:p w14:paraId="1A538678" w14:textId="2BC06B78" w:rsidR="00D6099F" w:rsidRPr="00843695" w:rsidRDefault="0047412C" w:rsidP="00843695">
      <w:pPr>
        <w:pStyle w:val="Heading2"/>
        <w:widowControl/>
        <w:spacing w:before="200" w:after="200"/>
        <w:ind w:left="1622" w:hanging="1622"/>
        <w:jc w:val="both"/>
        <w:rPr>
          <w:rFonts w:ascii="Times New Roman Bold" w:hAnsi="Times New Roman Bold"/>
          <w:b/>
          <w:bCs/>
          <w:smallCaps/>
          <w:color w:val="auto"/>
          <w:sz w:val="24"/>
          <w:u w:val="single"/>
          <w:lang w:val="en-GB" w:bidi="ar-SA"/>
        </w:rPr>
      </w:pPr>
      <w:bookmarkStart w:id="1199" w:name="_Toc117674745"/>
      <w:bookmarkStart w:id="1200" w:name="_Toc117696676"/>
      <w:bookmarkStart w:id="1201" w:name="_Toc124769083"/>
      <w:bookmarkStart w:id="1202" w:name="_Toc126757445"/>
      <w:bookmarkStart w:id="1203" w:name="_Toc150952407"/>
      <w:r>
        <w:rPr>
          <w:rFonts w:ascii="Times New Roman Bold" w:hAnsi="Times New Roman Bold"/>
          <w:b/>
          <w:bCs/>
          <w:smallCaps/>
          <w:color w:val="auto"/>
          <w:sz w:val="24"/>
          <w:u w:val="single"/>
          <w:lang w:val="en-GB" w:bidi="ar-SA"/>
        </w:rPr>
        <w:t>3</w:t>
      </w:r>
      <w:r w:rsidR="00D6099F" w:rsidRPr="00843695">
        <w:rPr>
          <w:rFonts w:ascii="Times New Roman Bold" w:hAnsi="Times New Roman Bold"/>
          <w:b/>
          <w:bCs/>
          <w:smallCaps/>
          <w:color w:val="auto"/>
          <w:sz w:val="24"/>
          <w:u w:val="single"/>
          <w:lang w:val="en-GB" w:bidi="ar-SA"/>
        </w:rPr>
        <w:t>.1 List of background</w:t>
      </w:r>
      <w:bookmarkEnd w:id="1199"/>
      <w:bookmarkEnd w:id="1200"/>
      <w:bookmarkEnd w:id="1201"/>
      <w:bookmarkEnd w:id="1202"/>
      <w:bookmarkEnd w:id="1203"/>
      <w:r w:rsidR="00D6099F" w:rsidRPr="00843695">
        <w:rPr>
          <w:rFonts w:ascii="Times New Roman Bold" w:hAnsi="Times New Roman Bold"/>
          <w:b/>
          <w:bCs/>
          <w:smallCaps/>
          <w:color w:val="auto"/>
          <w:sz w:val="24"/>
          <w:u w:val="single"/>
          <w:lang w:val="en-GB" w:bidi="ar-SA"/>
        </w:rPr>
        <w:t xml:space="preserve"> </w:t>
      </w:r>
    </w:p>
    <w:p w14:paraId="115A5F3F" w14:textId="77777777" w:rsidR="00D6099F" w:rsidRPr="00D21EED" w:rsidRDefault="00D6099F" w:rsidP="00192A6C">
      <w:pPr>
        <w:suppressAutoHyphens/>
        <w:spacing w:after="200" w:line="276" w:lineRule="auto"/>
        <w:jc w:val="both"/>
      </w:pPr>
      <w:r>
        <w:t>The beneficiaries must, where industrial and intellectual property rights (including rights of third parties) exist prior to the Agreement, establish a list of these pre-existing industrial and intellectual property rights, specifying the rights owners.</w:t>
      </w:r>
    </w:p>
    <w:p w14:paraId="5304A976" w14:textId="0FDB9518" w:rsidR="00D6099F" w:rsidRDefault="00D6099F" w:rsidP="00192A6C">
      <w:pPr>
        <w:suppressAutoHyphens/>
        <w:spacing w:after="200" w:line="276" w:lineRule="auto"/>
        <w:jc w:val="both"/>
      </w:pPr>
      <w:r>
        <w:t>The coordinator must — before starting the action — submit this list to the granting authority.</w:t>
      </w:r>
    </w:p>
    <w:p w14:paraId="41E1946D" w14:textId="25C5A53B" w:rsidR="00C65665" w:rsidRPr="00401313" w:rsidRDefault="0047412C" w:rsidP="00401313">
      <w:pPr>
        <w:pStyle w:val="Heading2"/>
        <w:widowControl/>
        <w:spacing w:before="200" w:after="200"/>
        <w:ind w:left="1622" w:hanging="1622"/>
        <w:jc w:val="both"/>
        <w:rPr>
          <w:rFonts w:ascii="Times New Roman Bold" w:hAnsi="Times New Roman Bold"/>
          <w:b/>
          <w:bCs/>
          <w:smallCaps/>
          <w:color w:val="auto"/>
          <w:sz w:val="24"/>
          <w:u w:val="single"/>
          <w:lang w:val="en-GB" w:bidi="ar-SA"/>
        </w:rPr>
      </w:pPr>
      <w:bookmarkStart w:id="1204" w:name="_Toc117674747"/>
      <w:bookmarkStart w:id="1205" w:name="_Toc117696678"/>
      <w:bookmarkStart w:id="1206" w:name="_Toc117699321"/>
      <w:bookmarkStart w:id="1207" w:name="_Toc124769084"/>
      <w:bookmarkStart w:id="1208" w:name="_Toc126757446"/>
      <w:bookmarkStart w:id="1209" w:name="_Toc150952408"/>
      <w:r>
        <w:rPr>
          <w:rFonts w:ascii="Times New Roman Bold" w:hAnsi="Times New Roman Bold"/>
          <w:b/>
          <w:bCs/>
          <w:smallCaps/>
          <w:color w:val="auto"/>
          <w:sz w:val="24"/>
          <w:u w:val="single"/>
          <w:lang w:val="en-GB" w:bidi="ar-SA"/>
        </w:rPr>
        <w:t>3</w:t>
      </w:r>
      <w:r w:rsidR="00C65665" w:rsidRPr="00401313">
        <w:rPr>
          <w:rFonts w:ascii="Times New Roman Bold" w:hAnsi="Times New Roman Bold"/>
          <w:b/>
          <w:bCs/>
          <w:smallCaps/>
          <w:color w:val="auto"/>
          <w:sz w:val="24"/>
          <w:u w:val="single"/>
          <w:lang w:val="en-GB" w:bidi="ar-SA"/>
        </w:rPr>
        <w:t>.</w:t>
      </w:r>
      <w:r>
        <w:rPr>
          <w:rFonts w:ascii="Times New Roman Bold" w:hAnsi="Times New Roman Bold"/>
          <w:b/>
          <w:bCs/>
          <w:smallCaps/>
          <w:color w:val="auto"/>
          <w:sz w:val="24"/>
          <w:u w:val="single"/>
          <w:lang w:val="en-GB" w:bidi="ar-SA"/>
        </w:rPr>
        <w:t>2</w:t>
      </w:r>
      <w:r w:rsidR="00C65665" w:rsidRPr="00401313">
        <w:rPr>
          <w:rFonts w:ascii="Times New Roman Bold" w:hAnsi="Times New Roman Bold"/>
          <w:b/>
          <w:bCs/>
          <w:smallCaps/>
          <w:color w:val="auto"/>
          <w:sz w:val="24"/>
          <w:u w:val="single"/>
          <w:lang w:val="en-GB" w:bidi="ar-SA"/>
        </w:rPr>
        <w:t xml:space="preserve"> Education materials</w:t>
      </w:r>
      <w:bookmarkEnd w:id="1204"/>
      <w:bookmarkEnd w:id="1205"/>
      <w:bookmarkEnd w:id="1206"/>
      <w:bookmarkEnd w:id="1207"/>
      <w:bookmarkEnd w:id="1208"/>
      <w:bookmarkEnd w:id="1209"/>
    </w:p>
    <w:p w14:paraId="5E6883ED" w14:textId="69707436" w:rsidR="00C65665" w:rsidRPr="00146B20" w:rsidRDefault="00C65665" w:rsidP="00B65072">
      <w:pPr>
        <w:suppressAutoHyphens/>
        <w:spacing w:after="200" w:line="276" w:lineRule="auto"/>
        <w:jc w:val="both"/>
      </w:pPr>
      <w:r w:rsidRPr="00D21EED">
        <w:t>If the beneficiaries produce educational materials under the scope of the Project, such materials must be made available through the Internet, free of charge and under open licenses</w:t>
      </w:r>
      <w:r w:rsidRPr="00621922">
        <w:rPr>
          <w:vertAlign w:val="superscript"/>
        </w:rPr>
        <w:footnoteReference w:id="18"/>
      </w:r>
      <w:r w:rsidRPr="00D21EED">
        <w:t xml:space="preserve">. The beneficiaries must ensure that the website address used is valid and up to date. If the website hosting is discontinued the beneficiaries must remove the website from the </w:t>
      </w:r>
      <w:proofErr w:type="spellStart"/>
      <w:r w:rsidRPr="00D21EED">
        <w:t>Organisation</w:t>
      </w:r>
      <w:proofErr w:type="spellEnd"/>
      <w:r w:rsidRPr="00D21EED">
        <w:t xml:space="preserve"> Registration System to avoid the risk that the domain is taken over by another party and redirected to other websites. </w:t>
      </w:r>
    </w:p>
    <w:p w14:paraId="1A907AB2" w14:textId="25EE62B2" w:rsidR="00E110BB" w:rsidRPr="002778A3" w:rsidRDefault="0047412C" w:rsidP="00805439">
      <w:pPr>
        <w:pStyle w:val="Heading1"/>
      </w:pPr>
      <w:bookmarkStart w:id="1210" w:name="_Toc117591134"/>
      <w:bookmarkStart w:id="1211" w:name="_Toc117674748"/>
      <w:bookmarkStart w:id="1212" w:name="_Toc117696679"/>
      <w:bookmarkStart w:id="1213" w:name="_Toc117699322"/>
      <w:bookmarkStart w:id="1214" w:name="_Toc124769085"/>
      <w:bookmarkStart w:id="1215" w:name="_Toc126757447"/>
      <w:bookmarkStart w:id="1216" w:name="_Toc150952409"/>
      <w:r>
        <w:t>4</w:t>
      </w:r>
      <w:r w:rsidR="00E110BB">
        <w:t xml:space="preserve">. </w:t>
      </w:r>
      <w:r w:rsidR="00E110BB" w:rsidRPr="00A467FA">
        <w:t>C</w:t>
      </w:r>
      <w:r w:rsidR="00E110BB">
        <w:t>ommunication, dissemination and visibility</w:t>
      </w:r>
      <w:r w:rsidR="00E110BB" w:rsidRPr="002778A3">
        <w:t xml:space="preserve"> (</w:t>
      </w:r>
      <w:r w:rsidR="00E110BB" w:rsidRPr="00D36EFC">
        <w:t xml:space="preserve">— </w:t>
      </w:r>
      <w:r w:rsidR="00E110BB" w:rsidRPr="002778A3">
        <w:t>A</w:t>
      </w:r>
      <w:r w:rsidR="00E110BB">
        <w:t>rticle</w:t>
      </w:r>
      <w:r w:rsidR="00E110BB" w:rsidRPr="002778A3">
        <w:t xml:space="preserve"> 17</w:t>
      </w:r>
      <w:r w:rsidR="00E110BB">
        <w:t>.4</w:t>
      </w:r>
      <w:r w:rsidR="00E110BB" w:rsidRPr="002778A3">
        <w:t>)</w:t>
      </w:r>
      <w:bookmarkEnd w:id="1210"/>
      <w:bookmarkEnd w:id="1211"/>
      <w:bookmarkEnd w:id="1212"/>
      <w:bookmarkEnd w:id="1213"/>
      <w:bookmarkEnd w:id="1214"/>
      <w:bookmarkEnd w:id="1215"/>
      <w:bookmarkEnd w:id="1216"/>
    </w:p>
    <w:p w14:paraId="33BFCBC4" w14:textId="5CDA5BA0" w:rsidR="00E110BB" w:rsidRDefault="00E110BB" w:rsidP="00A83C07">
      <w:pPr>
        <w:suppressAutoHyphens/>
        <w:spacing w:after="200" w:line="276" w:lineRule="auto"/>
        <w:jc w:val="both"/>
        <w:rPr>
          <w:rFonts w:eastAsia="Calibri"/>
          <w:lang w:eastAsia="ar-SA"/>
        </w:rPr>
      </w:pPr>
      <w:r w:rsidRPr="00805439">
        <w:rPr>
          <w:rFonts w:eastAsia="Calibri"/>
          <w:lang w:eastAsia="ar-SA"/>
        </w:rPr>
        <w:t xml:space="preserve">The beneficiaries acknowledge the support received under the Erasmus+ </w:t>
      </w:r>
      <w:proofErr w:type="spellStart"/>
      <w:r w:rsidRPr="00805439">
        <w:rPr>
          <w:rFonts w:eastAsia="Calibri"/>
          <w:lang w:eastAsia="ar-SA"/>
        </w:rPr>
        <w:t>programme</w:t>
      </w:r>
      <w:proofErr w:type="spellEnd"/>
      <w:r w:rsidRPr="00805439">
        <w:rPr>
          <w:rFonts w:eastAsia="Calibri"/>
          <w:lang w:eastAsia="ar-SA"/>
        </w:rPr>
        <w:t xml:space="preserve"> in all </w:t>
      </w:r>
      <w:r w:rsidRPr="00805439">
        <w:rPr>
          <w:rFonts w:eastAsia="Calibri"/>
          <w:lang w:eastAsia="ar-SA"/>
        </w:rPr>
        <w:lastRenderedPageBreak/>
        <w:t>communication and promotional materials, including on websites and social media.</w:t>
      </w:r>
    </w:p>
    <w:p w14:paraId="38B4F7C5" w14:textId="77777777" w:rsidR="00076B99" w:rsidRDefault="00076B99" w:rsidP="00076B99">
      <w:r>
        <w:t xml:space="preserve">The guidelines on visual identity for the beneficiary and other third parties are available at: </w:t>
      </w:r>
    </w:p>
    <w:p w14:paraId="3BDE92D6" w14:textId="77777777" w:rsidR="00D42910" w:rsidRDefault="00846140" w:rsidP="00D42910">
      <w:pPr>
        <w:rPr>
          <w:color w:val="auto"/>
          <w:lang w:val="it-IT"/>
        </w:rPr>
      </w:pPr>
      <w:hyperlink r:id="rId61" w:history="1">
        <w:r w:rsidR="00D42910">
          <w:rPr>
            <w:rStyle w:val="Hyperlink"/>
            <w:rFonts w:eastAsiaTheme="majorEastAsia"/>
            <w:lang w:val="it-IT"/>
          </w:rPr>
          <w:t>https://commission.europa.eu/funding-tenders/managing-your-project/communicating-and-raising-eu-visibility_en</w:t>
        </w:r>
      </w:hyperlink>
      <w:r w:rsidR="00D42910">
        <w:rPr>
          <w:lang w:val="it-IT"/>
        </w:rPr>
        <w:t xml:space="preserve"> </w:t>
      </w:r>
    </w:p>
    <w:p w14:paraId="5FF8F485" w14:textId="5A4F2AC7" w:rsidR="00E110BB" w:rsidRPr="002665B0" w:rsidRDefault="0047412C" w:rsidP="002665B0">
      <w:pPr>
        <w:pStyle w:val="Heading2"/>
        <w:widowControl/>
        <w:spacing w:before="200" w:after="200"/>
        <w:ind w:left="1622" w:hanging="1622"/>
        <w:jc w:val="both"/>
        <w:rPr>
          <w:rFonts w:ascii="Times New Roman Bold" w:hAnsi="Times New Roman Bold"/>
          <w:b/>
          <w:bCs/>
          <w:smallCaps/>
          <w:color w:val="auto"/>
          <w:sz w:val="24"/>
          <w:u w:val="single"/>
          <w:lang w:val="en-GB" w:bidi="ar-SA"/>
        </w:rPr>
      </w:pPr>
      <w:bookmarkStart w:id="1217" w:name="_Toc117674749"/>
      <w:bookmarkStart w:id="1218" w:name="_Toc117696680"/>
      <w:bookmarkStart w:id="1219" w:name="_Toc117699323"/>
      <w:bookmarkStart w:id="1220" w:name="_Toc124769086"/>
      <w:bookmarkStart w:id="1221" w:name="_Toc126757448"/>
      <w:bookmarkStart w:id="1222" w:name="_Toc150952410"/>
      <w:r>
        <w:rPr>
          <w:rFonts w:ascii="Times New Roman Bold" w:hAnsi="Times New Roman Bold"/>
          <w:b/>
          <w:bCs/>
          <w:smallCaps/>
          <w:color w:val="auto"/>
          <w:sz w:val="24"/>
          <w:u w:val="single"/>
          <w:lang w:val="en-GB" w:bidi="ar-SA"/>
        </w:rPr>
        <w:t>4</w:t>
      </w:r>
      <w:r w:rsidR="00E110BB" w:rsidRPr="002665B0">
        <w:rPr>
          <w:rFonts w:ascii="Times New Roman Bold" w:hAnsi="Times New Roman Bold"/>
          <w:b/>
          <w:bCs/>
          <w:smallCaps/>
          <w:color w:val="auto"/>
          <w:sz w:val="24"/>
          <w:u w:val="single"/>
          <w:lang w:val="en-GB" w:bidi="ar-SA"/>
        </w:rPr>
        <w:t>.1 Erasmus+ Project Results Platform</w:t>
      </w:r>
      <w:bookmarkEnd w:id="1217"/>
      <w:bookmarkEnd w:id="1218"/>
      <w:bookmarkEnd w:id="1219"/>
      <w:bookmarkEnd w:id="1220"/>
      <w:bookmarkEnd w:id="1221"/>
      <w:bookmarkEnd w:id="1222"/>
    </w:p>
    <w:p w14:paraId="6CC975BE" w14:textId="388801DD" w:rsidR="00E110BB" w:rsidRDefault="00E110BB" w:rsidP="00400686">
      <w:pPr>
        <w:jc w:val="both"/>
      </w:pPr>
      <w:r w:rsidRPr="00480642">
        <w:t xml:space="preserve">The </w:t>
      </w:r>
      <w:r>
        <w:t>coordinator</w:t>
      </w:r>
      <w:r w:rsidRPr="00AA2C61">
        <w:t xml:space="preserve"> </w:t>
      </w:r>
      <w:r w:rsidR="00CF3F32">
        <w:t xml:space="preserve">must </w:t>
      </w:r>
      <w:r>
        <w:t>make the project results available to</w:t>
      </w:r>
      <w:r w:rsidRPr="00480642">
        <w:t xml:space="preserve"> the Erasmus+ Project Results Platform (</w:t>
      </w:r>
      <w:r>
        <w:rPr>
          <w:rStyle w:val="Hyperlink"/>
        </w:rPr>
        <w:t>http://ec.europa.eu/programmes/erasmus-plus/projects</w:t>
      </w:r>
      <w:r w:rsidRPr="00480642">
        <w:rPr>
          <w:rStyle w:val="Hyperlink"/>
        </w:rPr>
        <w:t>)</w:t>
      </w:r>
      <w:r w:rsidRPr="00480642">
        <w:t xml:space="preserve"> </w:t>
      </w:r>
    </w:p>
    <w:p w14:paraId="2CC092CF" w14:textId="77777777" w:rsidR="00E110BB" w:rsidRPr="00480642" w:rsidRDefault="00E110BB" w:rsidP="00400686">
      <w:pPr>
        <w:jc w:val="both"/>
        <w:rPr>
          <w:b/>
          <w:highlight w:val="lightGray"/>
          <w:u w:val="single"/>
          <w:shd w:val="clear" w:color="auto" w:fill="00FFFF"/>
        </w:rPr>
      </w:pPr>
    </w:p>
    <w:p w14:paraId="26E42D55" w14:textId="7741135B" w:rsidR="00921F45" w:rsidRPr="00A83C07" w:rsidRDefault="0047412C" w:rsidP="00A83C07">
      <w:pPr>
        <w:pStyle w:val="Heading1"/>
      </w:pPr>
      <w:bookmarkStart w:id="1223" w:name="bookmark1279"/>
      <w:bookmarkStart w:id="1224" w:name="bookmark1280"/>
      <w:bookmarkStart w:id="1225" w:name="bookmark1281"/>
      <w:bookmarkStart w:id="1226" w:name="_Toc124769087"/>
      <w:bookmarkStart w:id="1227" w:name="_Toc126757449"/>
      <w:bookmarkStart w:id="1228" w:name="_Toc150952411"/>
      <w:bookmarkEnd w:id="1223"/>
      <w:bookmarkEnd w:id="1224"/>
      <w:bookmarkEnd w:id="1225"/>
      <w:r>
        <w:t>5</w:t>
      </w:r>
      <w:r w:rsidR="0026799D" w:rsidRPr="00A83C07">
        <w:t xml:space="preserve">. </w:t>
      </w:r>
      <w:r w:rsidR="00921F45" w:rsidRPr="00A83C07">
        <w:t>S</w:t>
      </w:r>
      <w:r w:rsidR="00184861">
        <w:t>pecific rules for carrying out the action (</w:t>
      </w:r>
      <w:r w:rsidR="00921F45" w:rsidRPr="00A83C07">
        <w:t>— A</w:t>
      </w:r>
      <w:r w:rsidR="00184861">
        <w:t>rticle</w:t>
      </w:r>
      <w:r w:rsidR="00921F45" w:rsidRPr="00A83C07">
        <w:t xml:space="preserve"> 18)</w:t>
      </w:r>
      <w:bookmarkEnd w:id="1226"/>
      <w:bookmarkEnd w:id="1227"/>
      <w:bookmarkEnd w:id="1228"/>
    </w:p>
    <w:p w14:paraId="1AABE621" w14:textId="44357FA2" w:rsidR="00921F45" w:rsidRPr="002665B0" w:rsidRDefault="0047412C" w:rsidP="002665B0">
      <w:pPr>
        <w:pStyle w:val="Heading2"/>
        <w:widowControl/>
        <w:spacing w:before="200" w:after="200"/>
        <w:ind w:left="1622" w:hanging="1622"/>
        <w:jc w:val="both"/>
        <w:rPr>
          <w:rFonts w:ascii="Times New Roman Bold" w:hAnsi="Times New Roman Bold"/>
          <w:b/>
          <w:bCs/>
          <w:smallCaps/>
          <w:color w:val="auto"/>
          <w:sz w:val="24"/>
          <w:u w:val="single"/>
          <w:lang w:val="en-GB" w:bidi="ar-SA"/>
        </w:rPr>
      </w:pPr>
      <w:bookmarkStart w:id="1229" w:name="_Toc124769088"/>
      <w:bookmarkStart w:id="1230" w:name="_Toc126757450"/>
      <w:bookmarkStart w:id="1231" w:name="_Toc150952412"/>
      <w:r>
        <w:rPr>
          <w:rFonts w:ascii="Times New Roman Bold" w:hAnsi="Times New Roman Bold"/>
          <w:b/>
          <w:bCs/>
          <w:smallCaps/>
          <w:color w:val="auto"/>
          <w:sz w:val="24"/>
          <w:u w:val="single"/>
          <w:lang w:val="en-GB" w:bidi="ar-SA"/>
        </w:rPr>
        <w:t>5</w:t>
      </w:r>
      <w:r w:rsidR="00A83C07" w:rsidRPr="002665B0">
        <w:rPr>
          <w:rFonts w:ascii="Times New Roman Bold" w:hAnsi="Times New Roman Bold"/>
          <w:b/>
          <w:bCs/>
          <w:smallCaps/>
          <w:color w:val="auto"/>
          <w:sz w:val="24"/>
          <w:u w:val="single"/>
          <w:lang w:val="en-GB" w:bidi="ar-SA"/>
        </w:rPr>
        <w:t xml:space="preserve">.1 </w:t>
      </w:r>
      <w:r w:rsidR="00921F45" w:rsidRPr="002665B0">
        <w:rPr>
          <w:rFonts w:ascii="Times New Roman Bold" w:hAnsi="Times New Roman Bold"/>
          <w:b/>
          <w:bCs/>
          <w:smallCaps/>
          <w:color w:val="auto"/>
          <w:sz w:val="24"/>
          <w:u w:val="single"/>
          <w:lang w:val="en-GB" w:bidi="ar-SA"/>
        </w:rPr>
        <w:t>EU restrictive measures</w:t>
      </w:r>
      <w:bookmarkEnd w:id="1229"/>
      <w:bookmarkEnd w:id="1230"/>
      <w:bookmarkEnd w:id="1231"/>
    </w:p>
    <w:p w14:paraId="4FA84812" w14:textId="7A7731EA" w:rsidR="00921F45" w:rsidRDefault="00921F45" w:rsidP="00076B99">
      <w:pPr>
        <w:suppressAutoHyphens/>
        <w:spacing w:after="180" w:line="276" w:lineRule="auto"/>
        <w:jc w:val="both"/>
        <w:rPr>
          <w:rFonts w:eastAsia="Calibri"/>
          <w:lang w:eastAsia="ar-SA"/>
        </w:rPr>
      </w:pPr>
      <w:r w:rsidRPr="00805439">
        <w:rPr>
          <w:rFonts w:eastAsia="Calibri"/>
          <w:lang w:eastAsia="ar-SA"/>
        </w:rPr>
        <w:t xml:space="preserve">The beneficiaries must ensure that the EU grant does not benefit any affiliated entities, associated partners, </w:t>
      </w:r>
      <w:proofErr w:type="gramStart"/>
      <w:r w:rsidRPr="00805439">
        <w:rPr>
          <w:rFonts w:eastAsia="Calibri"/>
          <w:lang w:eastAsia="ar-SA"/>
        </w:rPr>
        <w:t>subcontractors</w:t>
      </w:r>
      <w:proofErr w:type="gramEnd"/>
      <w:r w:rsidRPr="00805439">
        <w:rPr>
          <w:rFonts w:eastAsia="Calibri"/>
          <w:lang w:eastAsia="ar-SA"/>
        </w:rPr>
        <w:t xml:space="preserve"> or recipients of financial support to third parties that are subject to restrictive measures adopted under Article 29 of the Treaty on the European Union or Article 215 of the Treaty on the Functioning of the EU (TFEU).</w:t>
      </w:r>
    </w:p>
    <w:p w14:paraId="255570F2" w14:textId="49783803" w:rsidR="007132FD" w:rsidRPr="00D36EFC" w:rsidRDefault="0047412C" w:rsidP="0090417F">
      <w:pPr>
        <w:pStyle w:val="Heading1"/>
        <w:ind w:left="0" w:firstLine="0"/>
      </w:pPr>
      <w:bookmarkStart w:id="1232" w:name="_Toc124769090"/>
      <w:bookmarkStart w:id="1233" w:name="_Toc126757452"/>
      <w:bookmarkStart w:id="1234" w:name="_Toc150952413"/>
      <w:r>
        <w:t>6</w:t>
      </w:r>
      <w:r w:rsidR="007132FD">
        <w:t xml:space="preserve">. </w:t>
      </w:r>
      <w:r w:rsidR="007132FD" w:rsidRPr="00203455">
        <w:t>R</w:t>
      </w:r>
      <w:r w:rsidR="007132FD">
        <w:t>eporting</w:t>
      </w:r>
      <w:r w:rsidR="007132FD" w:rsidRPr="00D36EFC">
        <w:t xml:space="preserve"> (— A</w:t>
      </w:r>
      <w:r w:rsidR="007132FD">
        <w:t>rticle</w:t>
      </w:r>
      <w:r w:rsidR="007132FD" w:rsidRPr="00D36EFC">
        <w:t xml:space="preserve"> 21)</w:t>
      </w:r>
      <w:bookmarkEnd w:id="1232"/>
      <w:bookmarkEnd w:id="1233"/>
      <w:bookmarkEnd w:id="1234"/>
    </w:p>
    <w:p w14:paraId="59DACBF4" w14:textId="75CE8AA4" w:rsidR="007132FD" w:rsidRPr="00401313" w:rsidRDefault="0047412C" w:rsidP="00401313">
      <w:pPr>
        <w:pStyle w:val="Heading2"/>
        <w:widowControl/>
        <w:spacing w:before="200" w:after="200"/>
        <w:ind w:left="1622" w:hanging="1622"/>
        <w:jc w:val="both"/>
        <w:rPr>
          <w:rFonts w:ascii="Times New Roman Bold" w:hAnsi="Times New Roman Bold"/>
          <w:b/>
          <w:bCs/>
          <w:smallCaps/>
          <w:color w:val="auto"/>
          <w:sz w:val="24"/>
          <w:u w:val="single"/>
          <w:lang w:val="en-GB" w:bidi="ar-SA"/>
        </w:rPr>
      </w:pPr>
      <w:bookmarkStart w:id="1235" w:name="_Toc124769091"/>
      <w:bookmarkStart w:id="1236" w:name="_Toc126757453"/>
      <w:bookmarkStart w:id="1237" w:name="_Toc150952414"/>
      <w:r>
        <w:rPr>
          <w:rFonts w:ascii="Times New Roman Bold" w:hAnsi="Times New Roman Bold"/>
          <w:b/>
          <w:bCs/>
          <w:smallCaps/>
          <w:color w:val="auto"/>
          <w:sz w:val="24"/>
          <w:u w:val="single"/>
          <w:lang w:val="en-GB" w:bidi="ar-SA"/>
        </w:rPr>
        <w:t>6</w:t>
      </w:r>
      <w:r w:rsidR="007132FD" w:rsidRPr="00401313">
        <w:rPr>
          <w:rFonts w:ascii="Times New Roman Bold" w:hAnsi="Times New Roman Bold"/>
          <w:b/>
          <w:bCs/>
          <w:smallCaps/>
          <w:color w:val="auto"/>
          <w:sz w:val="24"/>
          <w:u w:val="single"/>
          <w:lang w:val="en-GB" w:bidi="ar-SA"/>
        </w:rPr>
        <w:t>.1 Erasmus+ reporting and management tool</w:t>
      </w:r>
      <w:bookmarkEnd w:id="1235"/>
      <w:bookmarkEnd w:id="1236"/>
      <w:bookmarkEnd w:id="1237"/>
    </w:p>
    <w:p w14:paraId="39CF39E4" w14:textId="77777777" w:rsidR="007132FD" w:rsidRPr="00A141D8" w:rsidRDefault="007132FD" w:rsidP="00A83C07">
      <w:pPr>
        <w:suppressAutoHyphens/>
        <w:spacing w:after="200" w:line="276" w:lineRule="auto"/>
        <w:jc w:val="both"/>
        <w:rPr>
          <w:rFonts w:eastAsia="Calibri"/>
          <w:lang w:eastAsia="ar-SA"/>
        </w:rPr>
      </w:pPr>
      <w:r w:rsidRPr="00A141D8">
        <w:rPr>
          <w:rFonts w:eastAsia="Calibri"/>
          <w:lang w:eastAsia="ar-SA"/>
        </w:rPr>
        <w:t xml:space="preserve">The </w:t>
      </w:r>
      <w:r>
        <w:rPr>
          <w:rFonts w:eastAsia="Calibri"/>
          <w:lang w:eastAsia="ar-SA"/>
        </w:rPr>
        <w:t>coordinator</w:t>
      </w:r>
      <w:r w:rsidRPr="00A141D8">
        <w:rPr>
          <w:rFonts w:eastAsia="Calibri"/>
          <w:lang w:eastAsia="ar-SA"/>
        </w:rPr>
        <w:t xml:space="preserve"> must make use of the web-based reporting and management tool provided by the European Commission to record all information in relation to the activities undertaken </w:t>
      </w:r>
      <w:r w:rsidRPr="00C1159F">
        <w:rPr>
          <w:rFonts w:eastAsia="Calibri"/>
          <w:lang w:eastAsia="ar-SA"/>
        </w:rPr>
        <w:t xml:space="preserve">under the </w:t>
      </w:r>
      <w:r>
        <w:rPr>
          <w:rFonts w:eastAsia="Calibri"/>
          <w:lang w:eastAsia="ar-SA"/>
        </w:rPr>
        <w:t>p</w:t>
      </w:r>
      <w:r w:rsidRPr="00C1159F">
        <w:rPr>
          <w:rFonts w:eastAsia="Calibri"/>
          <w:lang w:eastAsia="ar-SA"/>
        </w:rPr>
        <w:t>roject (including activities that were not directly supported with a grant from EU funds) and to complete and submit the periodic and progress report(s) (if available in the Erasmus+ reporting and management tool and for the cases specified in Article 21.2) and final report.</w:t>
      </w:r>
    </w:p>
    <w:p w14:paraId="5B1D8380" w14:textId="4535AAB3" w:rsidR="007132FD" w:rsidRPr="00AF027B" w:rsidRDefault="0047412C" w:rsidP="00AF027B">
      <w:pPr>
        <w:pStyle w:val="Heading2"/>
        <w:widowControl/>
        <w:spacing w:before="200" w:after="200"/>
        <w:ind w:left="1622" w:hanging="1622"/>
        <w:jc w:val="both"/>
        <w:rPr>
          <w:rFonts w:ascii="Times New Roman Bold" w:hAnsi="Times New Roman Bold"/>
          <w:b/>
          <w:bCs/>
          <w:smallCaps/>
          <w:color w:val="auto"/>
          <w:sz w:val="24"/>
          <w:u w:val="single"/>
          <w:lang w:val="en-GB" w:bidi="ar-SA"/>
        </w:rPr>
      </w:pPr>
      <w:bookmarkStart w:id="1238" w:name="_Toc529785734"/>
      <w:bookmarkStart w:id="1239" w:name="_Toc529786067"/>
      <w:bookmarkStart w:id="1240" w:name="_Toc529785735"/>
      <w:bookmarkStart w:id="1241" w:name="_Toc529786068"/>
      <w:bookmarkStart w:id="1242" w:name="_Toc529785736"/>
      <w:bookmarkStart w:id="1243" w:name="_Toc529786069"/>
      <w:bookmarkStart w:id="1244" w:name="_Toc529785737"/>
      <w:bookmarkStart w:id="1245" w:name="_Toc529786070"/>
      <w:bookmarkStart w:id="1246" w:name="_Toc529785738"/>
      <w:bookmarkStart w:id="1247" w:name="_Toc529786071"/>
      <w:bookmarkStart w:id="1248" w:name="_Toc102463255"/>
      <w:bookmarkStart w:id="1249" w:name="_Toc117699328"/>
      <w:bookmarkStart w:id="1250" w:name="_Toc124769092"/>
      <w:bookmarkStart w:id="1251" w:name="_Toc126757454"/>
      <w:bookmarkStart w:id="1252" w:name="_Toc150952415"/>
      <w:bookmarkStart w:id="1253" w:name="_Toc117674754"/>
      <w:bookmarkEnd w:id="1238"/>
      <w:bookmarkEnd w:id="1239"/>
      <w:bookmarkEnd w:id="1240"/>
      <w:bookmarkEnd w:id="1241"/>
      <w:bookmarkEnd w:id="1242"/>
      <w:bookmarkEnd w:id="1243"/>
      <w:bookmarkEnd w:id="1244"/>
      <w:bookmarkEnd w:id="1245"/>
      <w:bookmarkEnd w:id="1246"/>
      <w:bookmarkEnd w:id="1247"/>
      <w:bookmarkEnd w:id="1248"/>
      <w:r>
        <w:rPr>
          <w:rFonts w:ascii="Times New Roman Bold" w:hAnsi="Times New Roman Bold"/>
          <w:b/>
          <w:bCs/>
          <w:smallCaps/>
          <w:color w:val="auto"/>
          <w:sz w:val="24"/>
          <w:u w:val="single"/>
          <w:lang w:val="en-GB" w:bidi="ar-SA"/>
        </w:rPr>
        <w:t>6</w:t>
      </w:r>
      <w:r w:rsidR="00843695">
        <w:rPr>
          <w:rFonts w:ascii="Times New Roman Bold" w:hAnsi="Times New Roman Bold"/>
          <w:b/>
          <w:bCs/>
          <w:smallCaps/>
          <w:color w:val="auto"/>
          <w:sz w:val="24"/>
          <w:u w:val="single"/>
          <w:lang w:val="en-GB" w:bidi="ar-SA"/>
        </w:rPr>
        <w:t>.</w:t>
      </w:r>
      <w:r w:rsidR="007132FD" w:rsidRPr="00AF027B">
        <w:rPr>
          <w:rFonts w:ascii="Times New Roman Bold" w:hAnsi="Times New Roman Bold"/>
          <w:b/>
          <w:bCs/>
          <w:smallCaps/>
          <w:color w:val="auto"/>
          <w:sz w:val="24"/>
          <w:u w:val="single"/>
          <w:lang w:val="en-GB" w:bidi="ar-SA"/>
        </w:rPr>
        <w:t xml:space="preserve">2 </w:t>
      </w:r>
      <w:r w:rsidR="008A664D">
        <w:rPr>
          <w:rFonts w:ascii="Times New Roman Bold" w:hAnsi="Times New Roman Bold"/>
          <w:b/>
          <w:bCs/>
          <w:smallCaps/>
          <w:color w:val="auto"/>
          <w:sz w:val="24"/>
          <w:u w:val="single"/>
          <w:lang w:val="en-GB" w:bidi="ar-SA"/>
        </w:rPr>
        <w:t xml:space="preserve">Periodic report and </w:t>
      </w:r>
      <w:r w:rsidR="007132FD" w:rsidRPr="00AF027B">
        <w:rPr>
          <w:rFonts w:ascii="Times New Roman Bold" w:hAnsi="Times New Roman Bold"/>
          <w:b/>
          <w:bCs/>
          <w:smallCaps/>
          <w:color w:val="auto"/>
          <w:sz w:val="24"/>
          <w:u w:val="single"/>
          <w:lang w:val="en-GB" w:bidi="ar-SA"/>
        </w:rPr>
        <w:t>Progress report</w:t>
      </w:r>
      <w:bookmarkEnd w:id="1249"/>
      <w:bookmarkEnd w:id="1250"/>
      <w:bookmarkEnd w:id="1251"/>
      <w:bookmarkEnd w:id="1252"/>
    </w:p>
    <w:p w14:paraId="164ABF69" w14:textId="414FEB0D" w:rsidR="007132FD" w:rsidRPr="005A59F2" w:rsidRDefault="007132FD" w:rsidP="005A59F2">
      <w:pPr>
        <w:suppressAutoHyphens/>
        <w:spacing w:after="200" w:line="276" w:lineRule="auto"/>
        <w:jc w:val="both"/>
        <w:rPr>
          <w:rFonts w:eastAsia="Calibri"/>
          <w:lang w:eastAsia="ar-SA"/>
        </w:rPr>
      </w:pPr>
      <w:r>
        <w:rPr>
          <w:rFonts w:eastAsia="Calibri"/>
          <w:lang w:eastAsia="ar-SA"/>
        </w:rPr>
        <w:t>The</w:t>
      </w:r>
      <w:r w:rsidRPr="005A59F2">
        <w:rPr>
          <w:rFonts w:eastAsia="Calibri"/>
          <w:lang w:eastAsia="ar-SA"/>
        </w:rPr>
        <w:t xml:space="preserve"> </w:t>
      </w:r>
      <w:r w:rsidR="008A664D">
        <w:rPr>
          <w:rFonts w:eastAsia="Calibri"/>
          <w:lang w:eastAsia="ar-SA"/>
        </w:rPr>
        <w:t xml:space="preserve">periodic and </w:t>
      </w:r>
      <w:r w:rsidRPr="005A59F2">
        <w:rPr>
          <w:rFonts w:eastAsia="Calibri"/>
          <w:lang w:eastAsia="ar-SA"/>
        </w:rPr>
        <w:t>progress report i</w:t>
      </w:r>
      <w:r w:rsidR="00CF3F32">
        <w:rPr>
          <w:rFonts w:eastAsia="Calibri"/>
          <w:lang w:eastAsia="ar-SA"/>
        </w:rPr>
        <w:t>nclude</w:t>
      </w:r>
      <w:r w:rsidRPr="005A59F2">
        <w:rPr>
          <w:rFonts w:eastAsia="Calibri"/>
          <w:lang w:eastAsia="ar-SA"/>
        </w:rPr>
        <w:t xml:space="preserve"> a technical part.</w:t>
      </w:r>
    </w:p>
    <w:p w14:paraId="4C9DE6ED" w14:textId="56A38D25" w:rsidR="007132FD" w:rsidRDefault="007132FD" w:rsidP="005A59F2">
      <w:pPr>
        <w:suppressAutoHyphens/>
        <w:spacing w:after="200" w:line="276" w:lineRule="auto"/>
        <w:jc w:val="both"/>
        <w:rPr>
          <w:rFonts w:eastAsia="Calibri"/>
          <w:lang w:eastAsia="ar-SA"/>
        </w:rPr>
      </w:pPr>
      <w:r w:rsidRPr="00070F4A">
        <w:rPr>
          <w:rFonts w:eastAsia="Calibri"/>
          <w:lang w:eastAsia="ar-SA"/>
        </w:rPr>
        <w:t>The technical part includes an overview of the action implementation.</w:t>
      </w:r>
      <w:r>
        <w:rPr>
          <w:rFonts w:eastAsia="Calibri"/>
          <w:lang w:eastAsia="ar-SA"/>
        </w:rPr>
        <w:t xml:space="preserve"> It must be prepared using the template</w:t>
      </w:r>
      <w:r w:rsidR="00ED0266">
        <w:rPr>
          <w:rFonts w:eastAsia="Calibri"/>
          <w:lang w:eastAsia="ar-SA"/>
        </w:rPr>
        <w:t xml:space="preserve"> </w:t>
      </w:r>
      <w:r w:rsidR="00F073B2">
        <w:rPr>
          <w:rFonts w:eastAsia="Calibri"/>
          <w:lang w:eastAsia="ar-SA"/>
        </w:rPr>
        <w:t>available in the Erasmus+ reporting and management tool</w:t>
      </w:r>
      <w:r>
        <w:rPr>
          <w:rFonts w:eastAsia="Calibri"/>
          <w:lang w:eastAsia="ar-SA"/>
        </w:rPr>
        <w:t xml:space="preserve">. </w:t>
      </w:r>
    </w:p>
    <w:p w14:paraId="60B0EC62" w14:textId="17E6B568" w:rsidR="007132FD" w:rsidRDefault="007132FD" w:rsidP="005A59F2">
      <w:pPr>
        <w:suppressAutoHyphens/>
        <w:spacing w:after="200" w:line="276" w:lineRule="auto"/>
        <w:jc w:val="both"/>
        <w:rPr>
          <w:rFonts w:eastAsia="Calibri"/>
          <w:lang w:eastAsia="ar-SA"/>
        </w:rPr>
      </w:pPr>
      <w:r w:rsidRPr="00070F4A">
        <w:rPr>
          <w:rFonts w:eastAsia="Calibri"/>
          <w:lang w:eastAsia="ar-SA"/>
        </w:rPr>
        <w:t xml:space="preserve">By signing the </w:t>
      </w:r>
      <w:r>
        <w:rPr>
          <w:rFonts w:eastAsia="Calibri"/>
          <w:lang w:eastAsia="ar-SA"/>
        </w:rPr>
        <w:t>technical report</w:t>
      </w:r>
      <w:r w:rsidRPr="00070F4A">
        <w:rPr>
          <w:rFonts w:eastAsia="Calibri"/>
          <w:lang w:eastAsia="ar-SA"/>
        </w:rPr>
        <w:t>, t</w:t>
      </w:r>
      <w:r>
        <w:rPr>
          <w:rFonts w:eastAsia="Calibri"/>
          <w:lang w:eastAsia="ar-SA"/>
        </w:rPr>
        <w:t xml:space="preserve">he beneficiaries confirm that </w:t>
      </w:r>
      <w:r w:rsidRPr="00070F4A">
        <w:rPr>
          <w:rFonts w:eastAsia="Calibri"/>
          <w:lang w:eastAsia="ar-SA"/>
        </w:rPr>
        <w:t>the information provided i</w:t>
      </w:r>
      <w:r>
        <w:rPr>
          <w:rFonts w:eastAsia="Calibri"/>
          <w:lang w:eastAsia="ar-SA"/>
        </w:rPr>
        <w:t xml:space="preserve">s complete, </w:t>
      </w:r>
      <w:proofErr w:type="gramStart"/>
      <w:r>
        <w:rPr>
          <w:rFonts w:eastAsia="Calibri"/>
          <w:lang w:eastAsia="ar-SA"/>
        </w:rPr>
        <w:t>reliable</w:t>
      </w:r>
      <w:proofErr w:type="gramEnd"/>
      <w:r>
        <w:rPr>
          <w:rFonts w:eastAsia="Calibri"/>
          <w:lang w:eastAsia="ar-SA"/>
        </w:rPr>
        <w:t xml:space="preserve"> and true.</w:t>
      </w:r>
    </w:p>
    <w:p w14:paraId="08CA1DD1" w14:textId="16CEEA0F" w:rsidR="008A664D" w:rsidRDefault="008A664D" w:rsidP="005A59F2">
      <w:pPr>
        <w:suppressAutoHyphens/>
        <w:spacing w:after="200" w:line="276" w:lineRule="auto"/>
        <w:jc w:val="both"/>
        <w:rPr>
          <w:rFonts w:eastAsia="Calibri"/>
          <w:lang w:eastAsia="ar-SA"/>
        </w:rPr>
      </w:pPr>
      <w:r>
        <w:rPr>
          <w:rFonts w:eastAsia="Calibri"/>
          <w:lang w:eastAsia="ar-SA"/>
        </w:rPr>
        <w:t>For the periodic report, in addition to the technical part, a financial statement must be provided.</w:t>
      </w:r>
    </w:p>
    <w:p w14:paraId="7E696714" w14:textId="4A55A173" w:rsidR="007132FD" w:rsidRPr="00D6099F" w:rsidRDefault="0047412C" w:rsidP="00D6099F">
      <w:pPr>
        <w:pStyle w:val="Heading2"/>
        <w:widowControl/>
        <w:spacing w:before="200" w:after="200"/>
        <w:ind w:left="1622" w:hanging="1622"/>
        <w:jc w:val="both"/>
        <w:rPr>
          <w:rFonts w:ascii="Times New Roman Bold" w:hAnsi="Times New Roman Bold"/>
          <w:b/>
          <w:bCs/>
          <w:smallCaps/>
          <w:color w:val="auto"/>
          <w:sz w:val="24"/>
          <w:u w:val="single"/>
          <w:lang w:val="en-GB" w:eastAsia="ar-SA" w:bidi="ar-SA"/>
        </w:rPr>
      </w:pPr>
      <w:bookmarkStart w:id="1254" w:name="_Toc117696685"/>
      <w:bookmarkStart w:id="1255" w:name="_Toc117699329"/>
      <w:bookmarkStart w:id="1256" w:name="_Toc124769093"/>
      <w:bookmarkStart w:id="1257" w:name="_Toc126757455"/>
      <w:bookmarkStart w:id="1258" w:name="_Toc150952416"/>
      <w:r>
        <w:rPr>
          <w:rFonts w:ascii="Times New Roman Bold" w:hAnsi="Times New Roman Bold"/>
          <w:b/>
          <w:bCs/>
          <w:smallCaps/>
          <w:color w:val="auto"/>
          <w:sz w:val="24"/>
          <w:u w:val="single"/>
          <w:lang w:val="en-GB" w:eastAsia="ar-SA" w:bidi="ar-SA"/>
        </w:rPr>
        <w:t>6</w:t>
      </w:r>
      <w:r w:rsidR="007132FD" w:rsidRPr="00D6099F">
        <w:rPr>
          <w:rFonts w:ascii="Times New Roman Bold" w:hAnsi="Times New Roman Bold"/>
          <w:b/>
          <w:bCs/>
          <w:smallCaps/>
          <w:color w:val="auto"/>
          <w:sz w:val="24"/>
          <w:u w:val="single"/>
          <w:lang w:val="en-GB" w:eastAsia="ar-SA" w:bidi="ar-SA"/>
        </w:rPr>
        <w:t>.3 Final report</w:t>
      </w:r>
      <w:bookmarkEnd w:id="1253"/>
      <w:bookmarkEnd w:id="1254"/>
      <w:bookmarkEnd w:id="1255"/>
      <w:bookmarkEnd w:id="1256"/>
      <w:bookmarkEnd w:id="1257"/>
      <w:bookmarkEnd w:id="1258"/>
    </w:p>
    <w:p w14:paraId="324BD3BC" w14:textId="3172EA5B" w:rsidR="00BA48CE" w:rsidRPr="005A59F2" w:rsidRDefault="00BA48CE" w:rsidP="00BA48CE">
      <w:pPr>
        <w:suppressAutoHyphens/>
        <w:spacing w:after="200" w:line="276" w:lineRule="auto"/>
        <w:jc w:val="both"/>
        <w:rPr>
          <w:rFonts w:eastAsia="Calibri"/>
          <w:lang w:eastAsia="ar-SA"/>
        </w:rPr>
      </w:pPr>
      <w:r>
        <w:rPr>
          <w:rFonts w:eastAsia="Calibri"/>
          <w:lang w:eastAsia="ar-SA"/>
        </w:rPr>
        <w:t>The</w:t>
      </w:r>
      <w:r w:rsidRPr="005A59F2">
        <w:rPr>
          <w:rFonts w:eastAsia="Calibri"/>
          <w:lang w:eastAsia="ar-SA"/>
        </w:rPr>
        <w:t xml:space="preserve"> </w:t>
      </w:r>
      <w:r w:rsidR="008A664D">
        <w:rPr>
          <w:rFonts w:eastAsia="Calibri"/>
          <w:lang w:eastAsia="ar-SA"/>
        </w:rPr>
        <w:t>final</w:t>
      </w:r>
      <w:r w:rsidRPr="005A59F2">
        <w:rPr>
          <w:rFonts w:eastAsia="Calibri"/>
          <w:lang w:eastAsia="ar-SA"/>
        </w:rPr>
        <w:t xml:space="preserve"> report </w:t>
      </w:r>
      <w:proofErr w:type="gramStart"/>
      <w:r w:rsidRPr="005A59F2">
        <w:rPr>
          <w:rFonts w:eastAsia="Calibri"/>
          <w:lang w:eastAsia="ar-SA"/>
        </w:rPr>
        <w:t xml:space="preserve">includes </w:t>
      </w:r>
      <w:r w:rsidR="002257B4">
        <w:rPr>
          <w:rFonts w:eastAsia="Calibri"/>
          <w:lang w:eastAsia="ar-SA"/>
        </w:rPr>
        <w:t>also</w:t>
      </w:r>
      <w:proofErr w:type="gramEnd"/>
      <w:r w:rsidR="002257B4">
        <w:rPr>
          <w:rFonts w:eastAsia="Calibri"/>
          <w:lang w:eastAsia="ar-SA"/>
        </w:rPr>
        <w:t xml:space="preserve"> </w:t>
      </w:r>
      <w:r w:rsidRPr="005A59F2">
        <w:rPr>
          <w:rFonts w:eastAsia="Calibri"/>
          <w:lang w:eastAsia="ar-SA"/>
        </w:rPr>
        <w:t>a technical part.</w:t>
      </w:r>
    </w:p>
    <w:p w14:paraId="220693BD" w14:textId="4D31E623" w:rsidR="00BA48CE" w:rsidRDefault="00BA48CE" w:rsidP="00BA48CE">
      <w:pPr>
        <w:suppressAutoHyphens/>
        <w:spacing w:after="200" w:line="276" w:lineRule="auto"/>
        <w:jc w:val="both"/>
        <w:rPr>
          <w:rFonts w:eastAsia="Calibri"/>
          <w:lang w:eastAsia="ar-SA"/>
        </w:rPr>
      </w:pPr>
      <w:r w:rsidRPr="00070F4A">
        <w:rPr>
          <w:rFonts w:eastAsia="Calibri"/>
          <w:lang w:eastAsia="ar-SA"/>
        </w:rPr>
        <w:t>The technical part includes an overview of the action implementation</w:t>
      </w:r>
      <w:r w:rsidR="008A664D">
        <w:rPr>
          <w:rFonts w:eastAsia="Calibri"/>
          <w:lang w:eastAsia="ar-SA"/>
        </w:rPr>
        <w:t xml:space="preserve"> and the results obtained</w:t>
      </w:r>
      <w:r w:rsidRPr="00070F4A">
        <w:rPr>
          <w:rFonts w:eastAsia="Calibri"/>
          <w:lang w:eastAsia="ar-SA"/>
        </w:rPr>
        <w:t>.</w:t>
      </w:r>
      <w:r>
        <w:rPr>
          <w:rFonts w:eastAsia="Calibri"/>
          <w:lang w:eastAsia="ar-SA"/>
        </w:rPr>
        <w:t xml:space="preserve"> It must be prepared using the template </w:t>
      </w:r>
      <w:r w:rsidR="00A8265C">
        <w:rPr>
          <w:rFonts w:eastAsia="Calibri"/>
          <w:lang w:eastAsia="ar-SA"/>
        </w:rPr>
        <w:t>available in the Erasmus+ reporting and management tool</w:t>
      </w:r>
      <w:r>
        <w:rPr>
          <w:rFonts w:eastAsia="Calibri"/>
          <w:lang w:eastAsia="ar-SA"/>
        </w:rPr>
        <w:t xml:space="preserve">. </w:t>
      </w:r>
    </w:p>
    <w:p w14:paraId="715E753A" w14:textId="4A53CEE6" w:rsidR="00BA48CE" w:rsidRDefault="00BA48CE" w:rsidP="00BA48CE">
      <w:pPr>
        <w:suppressAutoHyphens/>
        <w:spacing w:after="200" w:line="276" w:lineRule="auto"/>
        <w:jc w:val="both"/>
        <w:rPr>
          <w:rFonts w:eastAsia="Calibri"/>
          <w:lang w:eastAsia="ar-SA"/>
        </w:rPr>
      </w:pPr>
      <w:r w:rsidRPr="00070F4A">
        <w:rPr>
          <w:rFonts w:eastAsia="Calibri"/>
          <w:lang w:eastAsia="ar-SA"/>
        </w:rPr>
        <w:lastRenderedPageBreak/>
        <w:t xml:space="preserve">By signing the </w:t>
      </w:r>
      <w:r w:rsidR="00547864">
        <w:rPr>
          <w:rFonts w:eastAsia="Calibri"/>
          <w:lang w:eastAsia="ar-SA"/>
        </w:rPr>
        <w:t>final</w:t>
      </w:r>
      <w:r>
        <w:rPr>
          <w:rFonts w:eastAsia="Calibri"/>
          <w:lang w:eastAsia="ar-SA"/>
        </w:rPr>
        <w:t xml:space="preserve"> report</w:t>
      </w:r>
      <w:r w:rsidRPr="00070F4A">
        <w:rPr>
          <w:rFonts w:eastAsia="Calibri"/>
          <w:lang w:eastAsia="ar-SA"/>
        </w:rPr>
        <w:t>, t</w:t>
      </w:r>
      <w:r>
        <w:rPr>
          <w:rFonts w:eastAsia="Calibri"/>
          <w:lang w:eastAsia="ar-SA"/>
        </w:rPr>
        <w:t xml:space="preserve">he beneficiaries confirm that </w:t>
      </w:r>
      <w:r w:rsidRPr="00070F4A">
        <w:rPr>
          <w:rFonts w:eastAsia="Calibri"/>
          <w:lang w:eastAsia="ar-SA"/>
        </w:rPr>
        <w:t>the information provided i</w:t>
      </w:r>
      <w:r>
        <w:rPr>
          <w:rFonts w:eastAsia="Calibri"/>
          <w:lang w:eastAsia="ar-SA"/>
        </w:rPr>
        <w:t xml:space="preserve">s complete, </w:t>
      </w:r>
      <w:proofErr w:type="gramStart"/>
      <w:r>
        <w:rPr>
          <w:rFonts w:eastAsia="Calibri"/>
          <w:lang w:eastAsia="ar-SA"/>
        </w:rPr>
        <w:t>reliable</w:t>
      </w:r>
      <w:proofErr w:type="gramEnd"/>
      <w:r>
        <w:rPr>
          <w:rFonts w:eastAsia="Calibri"/>
          <w:lang w:eastAsia="ar-SA"/>
        </w:rPr>
        <w:t xml:space="preserve"> and true.</w:t>
      </w:r>
    </w:p>
    <w:p w14:paraId="3CC4AE3E" w14:textId="50912689" w:rsidR="005043F0" w:rsidRPr="00D6099F" w:rsidRDefault="0047412C" w:rsidP="00D6099F">
      <w:pPr>
        <w:pStyle w:val="Heading2"/>
        <w:widowControl/>
        <w:spacing w:before="200" w:after="200"/>
        <w:ind w:left="1622" w:hanging="1622"/>
        <w:jc w:val="both"/>
        <w:rPr>
          <w:rFonts w:ascii="Times New Roman Bold" w:hAnsi="Times New Roman Bold"/>
          <w:b/>
          <w:bCs/>
          <w:smallCaps/>
          <w:color w:val="auto"/>
          <w:sz w:val="24"/>
          <w:u w:val="single"/>
          <w:lang w:val="en-GB" w:eastAsia="ar-SA" w:bidi="ar-SA"/>
        </w:rPr>
      </w:pPr>
      <w:bookmarkStart w:id="1259" w:name="_Toc124769094"/>
      <w:bookmarkStart w:id="1260" w:name="_Toc126757456"/>
      <w:bookmarkStart w:id="1261" w:name="_Toc150952417"/>
      <w:r>
        <w:rPr>
          <w:rFonts w:ascii="Times New Roman Bold" w:hAnsi="Times New Roman Bold"/>
          <w:b/>
          <w:bCs/>
          <w:smallCaps/>
          <w:color w:val="auto"/>
          <w:sz w:val="24"/>
          <w:u w:val="single"/>
          <w:lang w:val="en-GB" w:eastAsia="ar-SA" w:bidi="ar-SA"/>
        </w:rPr>
        <w:t>6</w:t>
      </w:r>
      <w:r w:rsidR="005043F0" w:rsidRPr="00D6099F">
        <w:rPr>
          <w:rFonts w:ascii="Times New Roman Bold" w:hAnsi="Times New Roman Bold"/>
          <w:b/>
          <w:bCs/>
          <w:smallCaps/>
          <w:color w:val="auto"/>
          <w:sz w:val="24"/>
          <w:u w:val="single"/>
          <w:lang w:val="en-GB" w:eastAsia="ar-SA" w:bidi="ar-SA"/>
        </w:rPr>
        <w:t>.4 Assessment of the final report</w:t>
      </w:r>
      <w:bookmarkEnd w:id="1259"/>
      <w:bookmarkEnd w:id="1260"/>
      <w:bookmarkEnd w:id="1261"/>
    </w:p>
    <w:p w14:paraId="3AF7A671" w14:textId="63FA8FA1" w:rsidR="005043F0" w:rsidRDefault="005043F0" w:rsidP="005043F0">
      <w:pPr>
        <w:jc w:val="both"/>
      </w:pPr>
      <w:r w:rsidRPr="00780C6B">
        <w:t xml:space="preserve">The final report will be evaluated </w:t>
      </w:r>
      <w:proofErr w:type="gramStart"/>
      <w:r w:rsidRPr="00780C6B">
        <w:t>on the basis of</w:t>
      </w:r>
      <w:proofErr w:type="gramEnd"/>
      <w:r w:rsidRPr="00780C6B">
        <w:t xml:space="preserve"> quality criteria and scored on a total of maximum 100 points. </w:t>
      </w:r>
      <w:r>
        <w:t xml:space="preserve">The final report and project results </w:t>
      </w:r>
      <w:r w:rsidRPr="00780C6B">
        <w:t>will be assessed by the N</w:t>
      </w:r>
      <w:r w:rsidR="001F68E7">
        <w:t xml:space="preserve">ational </w:t>
      </w:r>
      <w:r w:rsidRPr="00780C6B">
        <w:t>A</w:t>
      </w:r>
      <w:r w:rsidR="001F68E7">
        <w:t>gency</w:t>
      </w:r>
      <w:r w:rsidRPr="00780C6B">
        <w:t>, using a common set of quality criteria focusing on:</w:t>
      </w:r>
    </w:p>
    <w:p w14:paraId="1A512AA8" w14:textId="77777777" w:rsidR="006C6D83" w:rsidRPr="00780C6B" w:rsidRDefault="006C6D83" w:rsidP="005043F0">
      <w:pPr>
        <w:jc w:val="both"/>
      </w:pPr>
    </w:p>
    <w:p w14:paraId="49B91C22" w14:textId="77777777" w:rsidR="005043F0" w:rsidRPr="00780C6B" w:rsidRDefault="005043F0" w:rsidP="002257B4">
      <w:pPr>
        <w:widowControl/>
        <w:numPr>
          <w:ilvl w:val="1"/>
          <w:numId w:val="117"/>
        </w:numPr>
        <w:suppressAutoHyphens/>
        <w:spacing w:line="276" w:lineRule="auto"/>
        <w:jc w:val="both"/>
      </w:pPr>
      <w:r w:rsidRPr="00780C6B">
        <w:t xml:space="preserve">The extent to which the project was implemented in line with the approved grant </w:t>
      </w:r>
      <w:proofErr w:type="gramStart"/>
      <w:r w:rsidRPr="00780C6B">
        <w:t>application</w:t>
      </w:r>
      <w:proofErr w:type="gramEnd"/>
    </w:p>
    <w:p w14:paraId="5D793172" w14:textId="77777777" w:rsidR="005043F0" w:rsidRPr="00780C6B" w:rsidRDefault="005043F0" w:rsidP="002257B4">
      <w:pPr>
        <w:widowControl/>
        <w:numPr>
          <w:ilvl w:val="1"/>
          <w:numId w:val="117"/>
        </w:numPr>
        <w:suppressAutoHyphens/>
        <w:spacing w:line="276" w:lineRule="auto"/>
        <w:jc w:val="both"/>
      </w:pPr>
      <w:r w:rsidRPr="00780C6B">
        <w:t>The quality of activities undertaken and their consistency with the project objectives</w:t>
      </w:r>
    </w:p>
    <w:p w14:paraId="0D6ACE3D" w14:textId="77777777" w:rsidR="005043F0" w:rsidRPr="00780C6B" w:rsidRDefault="005043F0" w:rsidP="002257B4">
      <w:pPr>
        <w:widowControl/>
        <w:numPr>
          <w:ilvl w:val="1"/>
          <w:numId w:val="117"/>
        </w:numPr>
        <w:suppressAutoHyphens/>
        <w:spacing w:line="276" w:lineRule="auto"/>
        <w:jc w:val="both"/>
      </w:pPr>
      <w:r w:rsidRPr="00780C6B">
        <w:t xml:space="preserve">The quality of the products and </w:t>
      </w:r>
      <w:r>
        <w:t xml:space="preserve">results </w:t>
      </w:r>
      <w:proofErr w:type="gramStart"/>
      <w:r w:rsidRPr="00780C6B">
        <w:t>produced</w:t>
      </w:r>
      <w:proofErr w:type="gramEnd"/>
      <w:r w:rsidRPr="00780C6B">
        <w:t xml:space="preserve"> </w:t>
      </w:r>
    </w:p>
    <w:p w14:paraId="5576BC3F" w14:textId="77777777" w:rsidR="005043F0" w:rsidRPr="00780C6B" w:rsidRDefault="005043F0" w:rsidP="002257B4">
      <w:pPr>
        <w:widowControl/>
        <w:numPr>
          <w:ilvl w:val="1"/>
          <w:numId w:val="117"/>
        </w:numPr>
        <w:suppressAutoHyphens/>
        <w:spacing w:line="276" w:lineRule="auto"/>
        <w:jc w:val="both"/>
      </w:pPr>
      <w:r w:rsidRPr="00780C6B">
        <w:t>The learning outcomes and impact on participants</w:t>
      </w:r>
    </w:p>
    <w:p w14:paraId="47209EAB" w14:textId="77777777" w:rsidR="005043F0" w:rsidRDefault="005043F0" w:rsidP="002257B4">
      <w:pPr>
        <w:widowControl/>
        <w:numPr>
          <w:ilvl w:val="1"/>
          <w:numId w:val="117"/>
        </w:numPr>
        <w:suppressAutoHyphens/>
        <w:spacing w:line="276" w:lineRule="auto"/>
        <w:jc w:val="both"/>
      </w:pPr>
      <w:r w:rsidRPr="00780C6B">
        <w:t xml:space="preserve">The extent to which the project proved to be innovative/complementary to other </w:t>
      </w:r>
      <w:proofErr w:type="gramStart"/>
      <w:r w:rsidRPr="00780C6B">
        <w:t>initiatives</w:t>
      </w:r>
      <w:proofErr w:type="gramEnd"/>
      <w:r w:rsidRPr="00780C6B">
        <w:t xml:space="preserve"> </w:t>
      </w:r>
    </w:p>
    <w:p w14:paraId="4973E189" w14:textId="77777777" w:rsidR="005043F0" w:rsidRPr="00780C6B" w:rsidRDefault="005043F0" w:rsidP="002257B4">
      <w:pPr>
        <w:widowControl/>
        <w:numPr>
          <w:ilvl w:val="1"/>
          <w:numId w:val="117"/>
        </w:numPr>
        <w:suppressAutoHyphens/>
        <w:spacing w:line="276" w:lineRule="auto"/>
        <w:jc w:val="both"/>
      </w:pPr>
      <w:r w:rsidRPr="00780C6B">
        <w:t xml:space="preserve">The extent to which the project proved to add value at EU </w:t>
      </w:r>
      <w:proofErr w:type="gramStart"/>
      <w:r w:rsidRPr="00780C6B">
        <w:t>level</w:t>
      </w:r>
      <w:proofErr w:type="gramEnd"/>
      <w:r w:rsidRPr="00780C6B">
        <w:t xml:space="preserve"> </w:t>
      </w:r>
    </w:p>
    <w:p w14:paraId="7DA00F52" w14:textId="77777777" w:rsidR="005043F0" w:rsidRPr="00780C6B" w:rsidRDefault="005043F0" w:rsidP="002257B4">
      <w:pPr>
        <w:widowControl/>
        <w:numPr>
          <w:ilvl w:val="1"/>
          <w:numId w:val="117"/>
        </w:numPr>
        <w:suppressAutoHyphens/>
        <w:spacing w:line="276" w:lineRule="auto"/>
        <w:jc w:val="both"/>
      </w:pPr>
      <w:r w:rsidRPr="00780C6B">
        <w:t xml:space="preserve">The extent to which the project implemented effective quality measures as well as measures for evaluating the project's </w:t>
      </w:r>
      <w:proofErr w:type="gramStart"/>
      <w:r w:rsidRPr="00780C6B">
        <w:t>outcomes</w:t>
      </w:r>
      <w:proofErr w:type="gramEnd"/>
    </w:p>
    <w:p w14:paraId="0078B2BB" w14:textId="77777777" w:rsidR="005043F0" w:rsidRPr="00780C6B" w:rsidRDefault="005043F0" w:rsidP="002257B4">
      <w:pPr>
        <w:widowControl/>
        <w:numPr>
          <w:ilvl w:val="1"/>
          <w:numId w:val="117"/>
        </w:numPr>
        <w:suppressAutoHyphens/>
        <w:spacing w:line="276" w:lineRule="auto"/>
        <w:jc w:val="both"/>
      </w:pPr>
      <w:r w:rsidRPr="00780C6B">
        <w:t xml:space="preserve">The impact on the participating </w:t>
      </w:r>
      <w:proofErr w:type="spellStart"/>
      <w:r w:rsidRPr="00780C6B">
        <w:t>organisations</w:t>
      </w:r>
      <w:proofErr w:type="spellEnd"/>
    </w:p>
    <w:p w14:paraId="4C018B06" w14:textId="1B2C4CE4" w:rsidR="005043F0" w:rsidRPr="00780C6B" w:rsidRDefault="005043F0" w:rsidP="002257B4">
      <w:pPr>
        <w:widowControl/>
        <w:numPr>
          <w:ilvl w:val="1"/>
          <w:numId w:val="117"/>
        </w:numPr>
        <w:suppressAutoHyphens/>
        <w:spacing w:line="276" w:lineRule="auto"/>
        <w:jc w:val="both"/>
      </w:pPr>
      <w:r w:rsidRPr="00780C6B">
        <w:t xml:space="preserve">The quality and scope of the dissemination activities </w:t>
      </w:r>
      <w:proofErr w:type="gramStart"/>
      <w:r w:rsidRPr="00780C6B">
        <w:t>undertaken</w:t>
      </w:r>
      <w:proofErr w:type="gramEnd"/>
    </w:p>
    <w:p w14:paraId="723F5010" w14:textId="77777777" w:rsidR="005043F0" w:rsidRPr="00780C6B" w:rsidRDefault="005043F0" w:rsidP="002257B4">
      <w:pPr>
        <w:widowControl/>
        <w:numPr>
          <w:ilvl w:val="1"/>
          <w:numId w:val="117"/>
        </w:numPr>
        <w:suppressAutoHyphens/>
        <w:spacing w:after="200" w:line="276" w:lineRule="auto"/>
        <w:jc w:val="both"/>
      </w:pPr>
      <w:r w:rsidRPr="00780C6B">
        <w:t xml:space="preserve">The potential wider impact of the project on individuals and </w:t>
      </w:r>
      <w:proofErr w:type="spellStart"/>
      <w:r w:rsidRPr="00780C6B">
        <w:t>organisations</w:t>
      </w:r>
      <w:proofErr w:type="spellEnd"/>
      <w:r w:rsidRPr="00780C6B">
        <w:t xml:space="preserve"> beyond the beneficiaries</w:t>
      </w:r>
    </w:p>
    <w:p w14:paraId="1D8720ED" w14:textId="5EF0FD6A" w:rsidR="005043F0" w:rsidRDefault="0047412C" w:rsidP="005043F0">
      <w:pPr>
        <w:pStyle w:val="Heading1"/>
        <w:rPr>
          <w:lang w:eastAsia="ar-SA"/>
        </w:rPr>
      </w:pPr>
      <w:bookmarkStart w:id="1262" w:name="_Toc117674756"/>
      <w:bookmarkStart w:id="1263" w:name="_Toc117696687"/>
      <w:bookmarkStart w:id="1264" w:name="_Toc124769095"/>
      <w:bookmarkStart w:id="1265" w:name="_Toc126757457"/>
      <w:bookmarkStart w:id="1266" w:name="_Toc150952418"/>
      <w:r>
        <w:rPr>
          <w:lang w:eastAsia="ar-SA"/>
        </w:rPr>
        <w:t>7</w:t>
      </w:r>
      <w:r w:rsidR="005043F0">
        <w:rPr>
          <w:lang w:eastAsia="ar-SA"/>
        </w:rPr>
        <w:t>. Amount due (</w:t>
      </w:r>
      <w:r w:rsidR="005043F0" w:rsidRPr="00260514">
        <w:t>—</w:t>
      </w:r>
      <w:r w:rsidR="005043F0">
        <w:t xml:space="preserve"> </w:t>
      </w:r>
      <w:r w:rsidR="005043F0">
        <w:rPr>
          <w:lang w:eastAsia="ar-SA"/>
        </w:rPr>
        <w:t>Article 22.3)</w:t>
      </w:r>
      <w:bookmarkEnd w:id="1262"/>
      <w:bookmarkEnd w:id="1263"/>
      <w:bookmarkEnd w:id="1264"/>
      <w:bookmarkEnd w:id="1265"/>
      <w:bookmarkEnd w:id="1266"/>
    </w:p>
    <w:p w14:paraId="0B31CDF4" w14:textId="365C459E" w:rsidR="005043F0" w:rsidRDefault="005043F0" w:rsidP="002257B4">
      <w:pPr>
        <w:widowControl/>
        <w:suppressAutoHyphens/>
        <w:spacing w:after="200" w:line="276" w:lineRule="auto"/>
        <w:jc w:val="both"/>
      </w:pPr>
      <w:r w:rsidRPr="00780C6B">
        <w:t>The beneficiar</w:t>
      </w:r>
      <w:r w:rsidR="002257B4">
        <w:t>y</w:t>
      </w:r>
      <w:r w:rsidRPr="00780C6B">
        <w:t xml:space="preserve"> must ensure that the activities of the project for which grant support was awarded are eligible in accordance with the rules set out in the Erasmus+ </w:t>
      </w:r>
      <w:proofErr w:type="spellStart"/>
      <w:r w:rsidRPr="00780C6B">
        <w:t>Programme</w:t>
      </w:r>
      <w:proofErr w:type="spellEnd"/>
      <w:r w:rsidRPr="00780C6B">
        <w:t xml:space="preserve"> Guide</w:t>
      </w:r>
      <w:r w:rsidR="002257B4">
        <w:t xml:space="preserve"> and with this Agreement</w:t>
      </w:r>
      <w:r w:rsidRPr="00780C6B">
        <w:t xml:space="preserve">. </w:t>
      </w:r>
    </w:p>
    <w:p w14:paraId="40209AB1" w14:textId="6D855680" w:rsidR="0085580D" w:rsidRDefault="0085580D" w:rsidP="0085580D">
      <w:pPr>
        <w:suppressAutoHyphens/>
        <w:spacing w:after="200" w:line="276" w:lineRule="auto"/>
        <w:jc w:val="both"/>
        <w:rPr>
          <w:rFonts w:eastAsia="Calibri"/>
          <w:lang w:eastAsia="ar-SA"/>
        </w:rPr>
      </w:pPr>
      <w:r>
        <w:rPr>
          <w:rFonts w:eastAsia="Calibri"/>
          <w:lang w:eastAsia="ar-SA"/>
        </w:rPr>
        <w:t>The National Agency will consider ineligible any a</w:t>
      </w:r>
      <w:r w:rsidRPr="00C76F48">
        <w:rPr>
          <w:rFonts w:eastAsia="Calibri"/>
          <w:lang w:eastAsia="ar-SA"/>
        </w:rPr>
        <w:t>ctivit</w:t>
      </w:r>
      <w:r>
        <w:rPr>
          <w:rFonts w:eastAsia="Calibri"/>
          <w:lang w:eastAsia="ar-SA"/>
        </w:rPr>
        <w:t>y</w:t>
      </w:r>
      <w:r w:rsidRPr="00C76F48">
        <w:rPr>
          <w:rFonts w:eastAsia="Calibri"/>
          <w:lang w:eastAsia="ar-SA"/>
        </w:rPr>
        <w:t xml:space="preserve"> that </w:t>
      </w:r>
      <w:r>
        <w:rPr>
          <w:rFonts w:eastAsia="Calibri"/>
          <w:lang w:eastAsia="ar-SA"/>
        </w:rPr>
        <w:t>is</w:t>
      </w:r>
      <w:r w:rsidRPr="00C76F48">
        <w:rPr>
          <w:rFonts w:eastAsia="Calibri"/>
          <w:lang w:eastAsia="ar-SA"/>
        </w:rPr>
        <w:t xml:space="preserve"> not compliant with the rules set out in th</w:t>
      </w:r>
      <w:r w:rsidR="02B29D24" w:rsidRPr="2D64DC8F">
        <w:rPr>
          <w:rFonts w:eastAsia="Calibri"/>
          <w:lang w:eastAsia="ar-SA"/>
        </w:rPr>
        <w:t xml:space="preserve">is Agreement, as complemented by the rules set out in the </w:t>
      </w:r>
      <w:r>
        <w:rPr>
          <w:rFonts w:eastAsia="Calibri"/>
          <w:lang w:eastAsia="ar-SA"/>
        </w:rPr>
        <w:t xml:space="preserve">Erasmus+ </w:t>
      </w:r>
      <w:proofErr w:type="spellStart"/>
      <w:r>
        <w:rPr>
          <w:rFonts w:eastAsia="Calibri"/>
          <w:lang w:eastAsia="ar-SA"/>
        </w:rPr>
        <w:t>Programme</w:t>
      </w:r>
      <w:proofErr w:type="spellEnd"/>
      <w:r>
        <w:rPr>
          <w:rFonts w:eastAsia="Calibri"/>
          <w:lang w:eastAsia="ar-SA"/>
        </w:rPr>
        <w:t xml:space="preserve"> </w:t>
      </w:r>
      <w:proofErr w:type="gramStart"/>
      <w:r>
        <w:rPr>
          <w:rFonts w:eastAsia="Calibri"/>
          <w:lang w:eastAsia="ar-SA"/>
        </w:rPr>
        <w:t>Guide,.</w:t>
      </w:r>
      <w:proofErr w:type="gramEnd"/>
      <w:r>
        <w:rPr>
          <w:rFonts w:eastAsia="Calibri"/>
          <w:lang w:eastAsia="ar-SA"/>
        </w:rPr>
        <w:t xml:space="preserve"> </w:t>
      </w:r>
    </w:p>
    <w:p w14:paraId="615DC316" w14:textId="1B648690" w:rsidR="0085580D" w:rsidRDefault="0085580D" w:rsidP="0085580D">
      <w:pPr>
        <w:suppressAutoHyphens/>
        <w:spacing w:after="200" w:line="276" w:lineRule="auto"/>
        <w:jc w:val="both"/>
        <w:rPr>
          <w:rFonts w:eastAsia="Calibri"/>
          <w:lang w:eastAsia="ar-SA"/>
        </w:rPr>
      </w:pPr>
      <w:r>
        <w:rPr>
          <w:rFonts w:eastAsia="Calibri"/>
          <w:lang w:eastAsia="ar-SA"/>
        </w:rPr>
        <w:t>T</w:t>
      </w:r>
      <w:r w:rsidRPr="00C76F48">
        <w:rPr>
          <w:rFonts w:eastAsia="Calibri"/>
          <w:lang w:eastAsia="ar-SA"/>
        </w:rPr>
        <w:t xml:space="preserve">he grant amounts corresponding to those activities </w:t>
      </w:r>
      <w:r w:rsidR="499A1E96" w:rsidRPr="2D64DC8F">
        <w:rPr>
          <w:rFonts w:eastAsia="Calibri"/>
          <w:lang w:eastAsia="ar-SA"/>
        </w:rPr>
        <w:t>(including as part of a work package)</w:t>
      </w:r>
      <w:r w:rsidR="293D0468" w:rsidRPr="2D64DC8F">
        <w:rPr>
          <w:rFonts w:eastAsia="Calibri"/>
          <w:lang w:eastAsia="ar-SA"/>
        </w:rPr>
        <w:t xml:space="preserve"> </w:t>
      </w:r>
      <w:r>
        <w:rPr>
          <w:rFonts w:eastAsia="Calibri"/>
          <w:lang w:eastAsia="ar-SA"/>
        </w:rPr>
        <w:t>will</w:t>
      </w:r>
      <w:r w:rsidRPr="00C76F48">
        <w:rPr>
          <w:rFonts w:eastAsia="Calibri"/>
          <w:lang w:eastAsia="ar-SA"/>
        </w:rPr>
        <w:t xml:space="preserve"> be recovered in full</w:t>
      </w:r>
      <w:proofErr w:type="gramStart"/>
      <w:r w:rsidRPr="00C76F48">
        <w:rPr>
          <w:rFonts w:eastAsia="Calibri"/>
          <w:lang w:eastAsia="ar-SA"/>
        </w:rPr>
        <w:t>. .</w:t>
      </w:r>
      <w:proofErr w:type="gramEnd"/>
    </w:p>
    <w:p w14:paraId="55DA440F" w14:textId="2F697D7D" w:rsidR="003D74B3" w:rsidRPr="003D7516" w:rsidRDefault="0047412C" w:rsidP="003D74B3">
      <w:pPr>
        <w:pStyle w:val="Heading1"/>
        <w:rPr>
          <w:rFonts w:ascii="Times New Roman" w:hAnsi="Times New Roman" w:cs="Times New Roman"/>
          <w:szCs w:val="24"/>
        </w:rPr>
      </w:pPr>
      <w:bookmarkStart w:id="1267" w:name="_Toc117591141"/>
      <w:bookmarkStart w:id="1268" w:name="_Toc117674763"/>
      <w:bookmarkStart w:id="1269" w:name="_Toc117696694"/>
      <w:bookmarkStart w:id="1270" w:name="_Toc117699338"/>
      <w:bookmarkStart w:id="1271" w:name="_Toc106118162"/>
      <w:bookmarkStart w:id="1272" w:name="_Toc117591138"/>
      <w:bookmarkStart w:id="1273" w:name="_Toc117674757"/>
      <w:bookmarkStart w:id="1274" w:name="_Toc117696688"/>
      <w:bookmarkStart w:id="1275" w:name="_Toc124769096"/>
      <w:bookmarkStart w:id="1276" w:name="_Toc126757458"/>
      <w:bookmarkStart w:id="1277" w:name="_Toc150952419"/>
      <w:bookmarkEnd w:id="1267"/>
      <w:bookmarkEnd w:id="1268"/>
      <w:bookmarkEnd w:id="1269"/>
      <w:bookmarkEnd w:id="1270"/>
      <w:bookmarkEnd w:id="1271"/>
      <w:r>
        <w:t>8</w:t>
      </w:r>
      <w:r w:rsidR="003D74B3">
        <w:t xml:space="preserve">. </w:t>
      </w:r>
      <w:r w:rsidR="003D74B3" w:rsidRPr="003D7516">
        <w:t>C</w:t>
      </w:r>
      <w:r w:rsidR="003D74B3">
        <w:t xml:space="preserve">hecks, reviews, </w:t>
      </w:r>
      <w:proofErr w:type="gramStart"/>
      <w:r w:rsidR="003D74B3">
        <w:t>audits</w:t>
      </w:r>
      <w:proofErr w:type="gramEnd"/>
      <w:r w:rsidR="003D74B3">
        <w:t xml:space="preserve"> and i</w:t>
      </w:r>
      <w:r w:rsidR="00DE0DD5">
        <w:t>n</w:t>
      </w:r>
      <w:r w:rsidR="003D74B3">
        <w:t>vesti</w:t>
      </w:r>
      <w:r w:rsidR="00DE0DD5">
        <w:t>g</w:t>
      </w:r>
      <w:r w:rsidR="003D74B3">
        <w:t>ations</w:t>
      </w:r>
      <w:r w:rsidR="003D74B3" w:rsidRPr="003D7516">
        <w:rPr>
          <w:rFonts w:ascii="Times New Roman" w:hAnsi="Times New Roman" w:cs="Times New Roman"/>
          <w:szCs w:val="24"/>
        </w:rPr>
        <w:t xml:space="preserve"> </w:t>
      </w:r>
      <w:r w:rsidR="003D74B3" w:rsidRPr="003D7516">
        <w:rPr>
          <w:rFonts w:ascii="Times New Roman" w:hAnsi="Times New Roman" w:cs="Times New Roman"/>
          <w:bCs w:val="0"/>
          <w:szCs w:val="24"/>
        </w:rPr>
        <w:t>(—</w:t>
      </w:r>
      <w:r w:rsidR="003D74B3" w:rsidRPr="003D7516">
        <w:rPr>
          <w:rFonts w:ascii="Times New Roman" w:hAnsi="Times New Roman" w:cs="Times New Roman"/>
          <w:szCs w:val="24"/>
        </w:rPr>
        <w:t xml:space="preserve"> A</w:t>
      </w:r>
      <w:r w:rsidR="003D74B3">
        <w:rPr>
          <w:rFonts w:ascii="Times New Roman" w:hAnsi="Times New Roman" w:cs="Times New Roman"/>
          <w:szCs w:val="24"/>
        </w:rPr>
        <w:t>rticle</w:t>
      </w:r>
      <w:r w:rsidR="003D74B3" w:rsidRPr="003D7516">
        <w:rPr>
          <w:rFonts w:ascii="Times New Roman" w:hAnsi="Times New Roman" w:cs="Times New Roman"/>
          <w:szCs w:val="24"/>
        </w:rPr>
        <w:t xml:space="preserve"> 25)</w:t>
      </w:r>
      <w:bookmarkEnd w:id="1272"/>
      <w:bookmarkEnd w:id="1273"/>
      <w:bookmarkEnd w:id="1274"/>
      <w:bookmarkEnd w:id="1275"/>
      <w:bookmarkEnd w:id="1276"/>
      <w:bookmarkEnd w:id="1277"/>
    </w:p>
    <w:p w14:paraId="3171C6C5" w14:textId="52919B0F" w:rsidR="003D74B3" w:rsidRDefault="003D74B3" w:rsidP="001E4CDB">
      <w:pPr>
        <w:suppressAutoHyphens/>
        <w:spacing w:line="276" w:lineRule="auto"/>
        <w:jc w:val="both"/>
        <w:rPr>
          <w:rFonts w:eastAsia="Calibri"/>
          <w:lang w:eastAsia="ar-SA"/>
        </w:rPr>
      </w:pPr>
      <w:r w:rsidRPr="001D44E1">
        <w:rPr>
          <w:rFonts w:eastAsia="Calibri"/>
          <w:lang w:eastAsia="ar-SA"/>
        </w:rPr>
        <w:t xml:space="preserve">For </w:t>
      </w:r>
      <w:r>
        <w:rPr>
          <w:rFonts w:eastAsia="Calibri"/>
          <w:lang w:eastAsia="ar-SA"/>
        </w:rPr>
        <w:t>the purposes of Article 25</w:t>
      </w:r>
      <w:r w:rsidRPr="001D44E1">
        <w:rPr>
          <w:rFonts w:eastAsia="Calibri"/>
          <w:lang w:eastAsia="ar-SA"/>
        </w:rPr>
        <w:t xml:space="preserve">, the </w:t>
      </w:r>
      <w:r>
        <w:rPr>
          <w:rFonts w:eastAsia="Calibri"/>
          <w:lang w:eastAsia="ar-SA"/>
        </w:rPr>
        <w:t xml:space="preserve">coordinator or the concerned </w:t>
      </w:r>
      <w:r w:rsidRPr="001D44E1">
        <w:rPr>
          <w:rFonts w:eastAsia="Calibri"/>
          <w:lang w:eastAsia="ar-SA"/>
        </w:rPr>
        <w:t>beneficiar</w:t>
      </w:r>
      <w:r>
        <w:rPr>
          <w:rFonts w:eastAsia="Calibri"/>
          <w:lang w:eastAsia="ar-SA"/>
        </w:rPr>
        <w:t>ies</w:t>
      </w:r>
      <w:r w:rsidRPr="001D44E1">
        <w:rPr>
          <w:rFonts w:eastAsia="Calibri"/>
          <w:lang w:eastAsia="ar-SA"/>
        </w:rPr>
        <w:t xml:space="preserve"> must </w:t>
      </w:r>
      <w:r>
        <w:rPr>
          <w:rFonts w:eastAsia="Calibri"/>
          <w:lang w:eastAsia="ar-SA"/>
        </w:rPr>
        <w:t>provide</w:t>
      </w:r>
      <w:r w:rsidRPr="001D44E1">
        <w:rPr>
          <w:rFonts w:eastAsia="Calibri"/>
          <w:lang w:eastAsia="ar-SA"/>
        </w:rPr>
        <w:t xml:space="preserve"> to the N</w:t>
      </w:r>
      <w:r w:rsidR="001F68E7">
        <w:rPr>
          <w:rFonts w:eastAsia="Calibri"/>
          <w:lang w:eastAsia="ar-SA"/>
        </w:rPr>
        <w:t>ational Agency</w:t>
      </w:r>
      <w:r w:rsidRPr="001D44E1">
        <w:rPr>
          <w:rFonts w:eastAsia="Calibri"/>
          <w:lang w:eastAsia="ar-SA"/>
        </w:rPr>
        <w:t xml:space="preserve"> physical or electronic copies of </w:t>
      </w:r>
      <w:r w:rsidR="00D6343D">
        <w:rPr>
          <w:rFonts w:eastAsia="Calibri"/>
          <w:lang w:eastAsia="ar-SA"/>
        </w:rPr>
        <w:t xml:space="preserve">the relevant </w:t>
      </w:r>
      <w:r w:rsidRPr="001D44E1">
        <w:rPr>
          <w:rFonts w:eastAsia="Calibri"/>
          <w:lang w:eastAsia="ar-SA"/>
        </w:rPr>
        <w:t>supporting documents</w:t>
      </w:r>
      <w:r w:rsidR="00D6343D">
        <w:rPr>
          <w:rFonts w:eastAsia="Calibri"/>
          <w:lang w:eastAsia="ar-SA"/>
        </w:rPr>
        <w:t xml:space="preserve"> proving that the activities foreseen in the project effectively took place (</w:t>
      </w:r>
      <w:proofErr w:type="gramStart"/>
      <w:r w:rsidR="00D6343D">
        <w:rPr>
          <w:rFonts w:eastAsia="Calibri"/>
          <w:lang w:eastAsia="ar-SA"/>
        </w:rPr>
        <w:t>e.g</w:t>
      </w:r>
      <w:r w:rsidR="0085580D">
        <w:rPr>
          <w:rFonts w:eastAsia="Calibri"/>
          <w:lang w:eastAsia="ar-SA"/>
        </w:rPr>
        <w:t>.</w:t>
      </w:r>
      <w:proofErr w:type="gramEnd"/>
      <w:r w:rsidR="00D6343D">
        <w:rPr>
          <w:rFonts w:eastAsia="Calibri"/>
          <w:lang w:eastAsia="ar-SA"/>
        </w:rPr>
        <w:t xml:space="preserve"> minutes of meeting, courses material, project deliverables, etc</w:t>
      </w:r>
      <w:r w:rsidR="0085580D">
        <w:rPr>
          <w:rFonts w:eastAsia="Calibri"/>
          <w:lang w:eastAsia="ar-SA"/>
        </w:rPr>
        <w:t>.</w:t>
      </w:r>
      <w:r w:rsidR="00D6343D">
        <w:rPr>
          <w:rFonts w:eastAsia="Calibri"/>
          <w:lang w:eastAsia="ar-SA"/>
        </w:rPr>
        <w:t>)</w:t>
      </w:r>
      <w:r w:rsidRPr="001D44E1">
        <w:rPr>
          <w:rFonts w:eastAsia="Calibri"/>
          <w:lang w:eastAsia="ar-SA"/>
        </w:rPr>
        <w:t>, unless the N</w:t>
      </w:r>
      <w:r w:rsidR="001F68E7">
        <w:rPr>
          <w:rFonts w:eastAsia="Calibri"/>
          <w:lang w:eastAsia="ar-SA"/>
        </w:rPr>
        <w:t xml:space="preserve">ational </w:t>
      </w:r>
      <w:r w:rsidRPr="001D44E1">
        <w:rPr>
          <w:rFonts w:eastAsia="Calibri"/>
          <w:lang w:eastAsia="ar-SA"/>
        </w:rPr>
        <w:t>A</w:t>
      </w:r>
      <w:r w:rsidR="001F68E7">
        <w:rPr>
          <w:rFonts w:eastAsia="Calibri"/>
          <w:lang w:eastAsia="ar-SA"/>
        </w:rPr>
        <w:t>gency</w:t>
      </w:r>
      <w:r w:rsidRPr="001D44E1">
        <w:rPr>
          <w:rFonts w:eastAsia="Calibri"/>
          <w:lang w:eastAsia="ar-SA"/>
        </w:rPr>
        <w:t xml:space="preserve"> makes a request for originals to be delivered. The N</w:t>
      </w:r>
      <w:r w:rsidR="001F68E7">
        <w:rPr>
          <w:rFonts w:eastAsia="Calibri"/>
          <w:lang w:eastAsia="ar-SA"/>
        </w:rPr>
        <w:t xml:space="preserve">ational </w:t>
      </w:r>
      <w:r w:rsidRPr="001D44E1">
        <w:rPr>
          <w:rFonts w:eastAsia="Calibri"/>
          <w:lang w:eastAsia="ar-SA"/>
        </w:rPr>
        <w:t>A</w:t>
      </w:r>
      <w:r w:rsidR="001F68E7">
        <w:rPr>
          <w:rFonts w:eastAsia="Calibri"/>
          <w:lang w:eastAsia="ar-SA"/>
        </w:rPr>
        <w:t>gency</w:t>
      </w:r>
      <w:r w:rsidRPr="001D44E1">
        <w:rPr>
          <w:rFonts w:eastAsia="Calibri"/>
          <w:lang w:eastAsia="ar-SA"/>
        </w:rPr>
        <w:t xml:space="preserve"> must return original supporting documents to the </w:t>
      </w:r>
      <w:r>
        <w:rPr>
          <w:rFonts w:eastAsia="Calibri"/>
          <w:lang w:eastAsia="ar-SA"/>
        </w:rPr>
        <w:t xml:space="preserve">concerned </w:t>
      </w:r>
      <w:r w:rsidRPr="001D44E1">
        <w:rPr>
          <w:rFonts w:eastAsia="Calibri"/>
          <w:lang w:eastAsia="ar-SA"/>
        </w:rPr>
        <w:t xml:space="preserve">beneficiary upon its analysis thereof. If the beneficiary is legally not </w:t>
      </w:r>
      <w:proofErr w:type="spellStart"/>
      <w:r w:rsidRPr="001D44E1">
        <w:rPr>
          <w:rFonts w:eastAsia="Calibri"/>
          <w:lang w:eastAsia="ar-SA"/>
        </w:rPr>
        <w:t>authorised</w:t>
      </w:r>
      <w:proofErr w:type="spellEnd"/>
      <w:r w:rsidRPr="001D44E1">
        <w:rPr>
          <w:rFonts w:eastAsia="Calibri"/>
          <w:lang w:eastAsia="ar-SA"/>
        </w:rPr>
        <w:t xml:space="preserve"> to send original </w:t>
      </w:r>
      <w:r w:rsidRPr="001D44E1">
        <w:rPr>
          <w:rFonts w:eastAsia="Calibri"/>
          <w:lang w:eastAsia="ar-SA"/>
        </w:rPr>
        <w:lastRenderedPageBreak/>
        <w:t xml:space="preserve">documents, a copy of the supporting documents </w:t>
      </w:r>
      <w:r>
        <w:rPr>
          <w:rFonts w:eastAsia="Calibri"/>
          <w:lang w:eastAsia="ar-SA"/>
        </w:rPr>
        <w:t>will</w:t>
      </w:r>
      <w:r w:rsidRPr="001D44E1">
        <w:rPr>
          <w:rFonts w:eastAsia="Calibri"/>
          <w:lang w:eastAsia="ar-SA"/>
        </w:rPr>
        <w:t xml:space="preserve"> be sent instead.</w:t>
      </w:r>
    </w:p>
    <w:p w14:paraId="010432E3" w14:textId="77777777" w:rsidR="00D6343D" w:rsidRPr="001D44E1" w:rsidRDefault="00D6343D" w:rsidP="001E4CDB">
      <w:pPr>
        <w:suppressAutoHyphens/>
        <w:spacing w:line="276" w:lineRule="auto"/>
        <w:jc w:val="both"/>
        <w:rPr>
          <w:rFonts w:eastAsia="Calibri"/>
          <w:lang w:eastAsia="ar-SA"/>
        </w:rPr>
      </w:pPr>
    </w:p>
    <w:p w14:paraId="74E34CCE" w14:textId="03286721" w:rsidR="003D74B3" w:rsidRDefault="003D74B3" w:rsidP="001E4CDB">
      <w:pPr>
        <w:suppressAutoHyphens/>
        <w:spacing w:line="276" w:lineRule="auto"/>
        <w:jc w:val="both"/>
        <w:rPr>
          <w:rFonts w:eastAsia="Calibri"/>
          <w:lang w:eastAsia="ar-SA"/>
        </w:rPr>
      </w:pPr>
      <w:r>
        <w:rPr>
          <w:rFonts w:eastAsia="Calibri"/>
          <w:lang w:eastAsia="ar-SA"/>
        </w:rPr>
        <w:t>T</w:t>
      </w:r>
      <w:r w:rsidRPr="001D44E1">
        <w:rPr>
          <w:rFonts w:eastAsia="Calibri"/>
          <w:lang w:eastAsia="ar-SA"/>
        </w:rPr>
        <w:t xml:space="preserve">he project may be subject to </w:t>
      </w:r>
      <w:r>
        <w:rPr>
          <w:rFonts w:eastAsia="Calibri"/>
          <w:lang w:eastAsia="ar-SA"/>
        </w:rPr>
        <w:t xml:space="preserve">further checks: desk check, </w:t>
      </w:r>
      <w:r w:rsidRPr="001D44E1">
        <w:rPr>
          <w:rFonts w:eastAsia="Calibri"/>
          <w:lang w:eastAsia="ar-SA"/>
        </w:rPr>
        <w:t>on-the-spot</w:t>
      </w:r>
      <w:r>
        <w:rPr>
          <w:rFonts w:eastAsia="Calibri"/>
          <w:lang w:eastAsia="ar-SA"/>
        </w:rPr>
        <w:t xml:space="preserve"> </w:t>
      </w:r>
      <w:proofErr w:type="gramStart"/>
      <w:r>
        <w:rPr>
          <w:rFonts w:eastAsia="Calibri"/>
          <w:lang w:eastAsia="ar-SA"/>
        </w:rPr>
        <w:t>check</w:t>
      </w:r>
      <w:proofErr w:type="gramEnd"/>
      <w:r>
        <w:rPr>
          <w:rFonts w:eastAsia="Calibri"/>
          <w:lang w:eastAsia="ar-SA"/>
        </w:rPr>
        <w:t xml:space="preserve"> and system check. In this context,</w:t>
      </w:r>
      <w:r w:rsidRPr="001D44E1">
        <w:rPr>
          <w:rFonts w:eastAsia="Calibri"/>
          <w:lang w:eastAsia="ar-SA"/>
        </w:rPr>
        <w:t xml:space="preserve"> the beneficiary may be requested by the N</w:t>
      </w:r>
      <w:r w:rsidR="001F68E7">
        <w:rPr>
          <w:rFonts w:eastAsia="Calibri"/>
          <w:lang w:eastAsia="ar-SA"/>
        </w:rPr>
        <w:t xml:space="preserve">ational </w:t>
      </w:r>
      <w:r w:rsidRPr="001D44E1">
        <w:rPr>
          <w:rFonts w:eastAsia="Calibri"/>
          <w:lang w:eastAsia="ar-SA"/>
        </w:rPr>
        <w:t>A</w:t>
      </w:r>
      <w:r w:rsidR="001F68E7">
        <w:rPr>
          <w:rFonts w:eastAsia="Calibri"/>
          <w:lang w:eastAsia="ar-SA"/>
        </w:rPr>
        <w:t>gency</w:t>
      </w:r>
      <w:r w:rsidRPr="001D44E1">
        <w:rPr>
          <w:rFonts w:eastAsia="Calibri"/>
          <w:lang w:eastAsia="ar-SA"/>
        </w:rPr>
        <w:t xml:space="preserve"> to provide additional supporting documents or evidence</w:t>
      </w:r>
      <w:r w:rsidR="00D6343D">
        <w:rPr>
          <w:rFonts w:eastAsia="Calibri"/>
          <w:lang w:eastAsia="ar-SA"/>
        </w:rPr>
        <w:t xml:space="preserve"> </w:t>
      </w:r>
      <w:r w:rsidRPr="001D44E1">
        <w:rPr>
          <w:rFonts w:eastAsia="Calibri"/>
          <w:lang w:eastAsia="ar-SA"/>
        </w:rPr>
        <w:t xml:space="preserve">that are typically required for </w:t>
      </w:r>
      <w:r>
        <w:rPr>
          <w:rFonts w:eastAsia="Calibri"/>
          <w:lang w:eastAsia="ar-SA"/>
        </w:rPr>
        <w:t xml:space="preserve">the </w:t>
      </w:r>
      <w:r w:rsidRPr="001D44E1">
        <w:rPr>
          <w:rFonts w:eastAsia="Calibri"/>
          <w:lang w:eastAsia="ar-SA"/>
        </w:rPr>
        <w:t>type of check.</w:t>
      </w:r>
    </w:p>
    <w:p w14:paraId="4F06617D" w14:textId="29631E43" w:rsidR="003D74B3" w:rsidRPr="00401313" w:rsidRDefault="0047412C" w:rsidP="00401313">
      <w:pPr>
        <w:pStyle w:val="Heading2"/>
        <w:widowControl/>
        <w:spacing w:before="200" w:after="200"/>
        <w:ind w:left="1622" w:hanging="1622"/>
        <w:jc w:val="both"/>
        <w:rPr>
          <w:rFonts w:ascii="Times New Roman Bold" w:hAnsi="Times New Roman Bold"/>
          <w:b/>
          <w:smallCaps/>
          <w:color w:val="auto"/>
          <w:sz w:val="24"/>
          <w:szCs w:val="24"/>
          <w:u w:val="single"/>
          <w:lang w:val="en-GB" w:bidi="ar-SA"/>
        </w:rPr>
      </w:pPr>
      <w:bookmarkStart w:id="1278" w:name="_Toc117674758"/>
      <w:bookmarkStart w:id="1279" w:name="_Toc117696689"/>
      <w:bookmarkStart w:id="1280" w:name="_Toc124769097"/>
      <w:bookmarkStart w:id="1281" w:name="_Toc126757459"/>
      <w:bookmarkStart w:id="1282" w:name="_Toc150952420"/>
      <w:r>
        <w:rPr>
          <w:rFonts w:ascii="Times New Roman Bold" w:hAnsi="Times New Roman Bold"/>
          <w:b/>
          <w:smallCaps/>
          <w:color w:val="auto"/>
          <w:sz w:val="24"/>
          <w:szCs w:val="24"/>
          <w:u w:val="single"/>
          <w:lang w:val="en-GB" w:bidi="ar-SA"/>
        </w:rPr>
        <w:t>8</w:t>
      </w:r>
      <w:r w:rsidR="003D74B3" w:rsidRPr="5FE73E2D">
        <w:rPr>
          <w:rFonts w:ascii="Times New Roman Bold" w:hAnsi="Times New Roman Bold"/>
          <w:b/>
          <w:smallCaps/>
          <w:color w:val="auto"/>
          <w:sz w:val="24"/>
          <w:szCs w:val="24"/>
          <w:u w:val="single"/>
          <w:lang w:val="en-GB" w:bidi="ar-SA"/>
        </w:rPr>
        <w:t>.1 Desk check</w:t>
      </w:r>
      <w:bookmarkEnd w:id="1278"/>
      <w:bookmarkEnd w:id="1279"/>
      <w:bookmarkEnd w:id="1280"/>
      <w:bookmarkEnd w:id="1281"/>
      <w:bookmarkEnd w:id="1282"/>
    </w:p>
    <w:p w14:paraId="6EF0A368" w14:textId="663885D3" w:rsidR="0085580D" w:rsidRPr="0065476B" w:rsidRDefault="0085580D" w:rsidP="00C40FD4">
      <w:pPr>
        <w:suppressAutoHyphens/>
        <w:spacing w:line="276" w:lineRule="auto"/>
        <w:jc w:val="both"/>
        <w:rPr>
          <w:rFonts w:eastAsia="Calibri"/>
          <w:lang w:eastAsia="ar-SA"/>
        </w:rPr>
      </w:pPr>
      <w:bookmarkStart w:id="1283" w:name="_Toc117674759"/>
      <w:bookmarkStart w:id="1284" w:name="_Toc117696690"/>
      <w:bookmarkStart w:id="1285" w:name="_Toc124769098"/>
      <w:bookmarkStart w:id="1286" w:name="_Toc126757460"/>
      <w:r w:rsidRPr="0065476B">
        <w:rPr>
          <w:rFonts w:eastAsia="Calibri"/>
          <w:lang w:eastAsia="ar-SA"/>
        </w:rPr>
        <w:t>Desk check is an in-depth check of supporting documents at the N</w:t>
      </w:r>
      <w:r>
        <w:rPr>
          <w:rFonts w:eastAsia="Calibri"/>
          <w:lang w:eastAsia="ar-SA"/>
        </w:rPr>
        <w:t xml:space="preserve">ational </w:t>
      </w:r>
      <w:r w:rsidRPr="0065476B">
        <w:rPr>
          <w:rFonts w:eastAsia="Calibri"/>
          <w:lang w:eastAsia="ar-SA"/>
        </w:rPr>
        <w:t>A</w:t>
      </w:r>
      <w:r>
        <w:rPr>
          <w:rFonts w:eastAsia="Calibri"/>
          <w:lang w:eastAsia="ar-SA"/>
        </w:rPr>
        <w:t>gency’s</w:t>
      </w:r>
      <w:r w:rsidRPr="0065476B">
        <w:rPr>
          <w:rFonts w:eastAsia="Calibri"/>
          <w:lang w:eastAsia="ar-SA"/>
        </w:rPr>
        <w:t xml:space="preserve"> premises that may be conducted at or after the final report stage.</w:t>
      </w:r>
    </w:p>
    <w:p w14:paraId="45723CC0" w14:textId="5BD61CAC" w:rsidR="003D74B3" w:rsidRPr="00401313" w:rsidRDefault="0047412C" w:rsidP="00401313">
      <w:pPr>
        <w:pStyle w:val="Heading2"/>
        <w:widowControl/>
        <w:spacing w:before="200" w:after="200"/>
        <w:ind w:left="1622" w:hanging="1622"/>
        <w:jc w:val="both"/>
        <w:rPr>
          <w:rFonts w:ascii="Times New Roman Bold" w:hAnsi="Times New Roman Bold"/>
          <w:b/>
          <w:bCs/>
          <w:smallCaps/>
          <w:color w:val="auto"/>
          <w:sz w:val="24"/>
          <w:u w:val="single"/>
          <w:lang w:val="en-GB" w:bidi="ar-SA"/>
        </w:rPr>
      </w:pPr>
      <w:bookmarkStart w:id="1287" w:name="_Toc150952421"/>
      <w:r>
        <w:rPr>
          <w:rFonts w:ascii="Times New Roman Bold" w:hAnsi="Times New Roman Bold"/>
          <w:b/>
          <w:bCs/>
          <w:smallCaps/>
          <w:color w:val="auto"/>
          <w:sz w:val="24"/>
          <w:u w:val="single"/>
          <w:lang w:val="en-GB" w:bidi="ar-SA"/>
        </w:rPr>
        <w:t>8</w:t>
      </w:r>
      <w:r w:rsidR="003D74B3" w:rsidRPr="00401313">
        <w:rPr>
          <w:rFonts w:ascii="Times New Roman Bold" w:hAnsi="Times New Roman Bold"/>
          <w:b/>
          <w:bCs/>
          <w:smallCaps/>
          <w:color w:val="auto"/>
          <w:sz w:val="24"/>
          <w:u w:val="single"/>
          <w:lang w:val="en-GB" w:bidi="ar-SA"/>
        </w:rPr>
        <w:t>.2 On-the-spot checks</w:t>
      </w:r>
      <w:bookmarkEnd w:id="1283"/>
      <w:bookmarkEnd w:id="1284"/>
      <w:bookmarkEnd w:id="1285"/>
      <w:bookmarkEnd w:id="1286"/>
      <w:bookmarkEnd w:id="1287"/>
    </w:p>
    <w:p w14:paraId="4A91716F" w14:textId="152832C2" w:rsidR="003D74B3" w:rsidRPr="00725599" w:rsidRDefault="003D74B3" w:rsidP="001E4CDB">
      <w:pPr>
        <w:suppressAutoHyphens/>
        <w:spacing w:line="276" w:lineRule="auto"/>
        <w:jc w:val="both"/>
        <w:rPr>
          <w:rFonts w:eastAsia="SimSun"/>
          <w:b/>
          <w:bCs/>
          <w:kern w:val="1"/>
          <w:shd w:val="clear" w:color="auto" w:fill="00FFFF"/>
          <w:lang w:eastAsia="ar-SA"/>
        </w:rPr>
      </w:pPr>
      <w:r w:rsidRPr="00725599">
        <w:rPr>
          <w:rFonts w:eastAsia="Calibri"/>
          <w:lang w:eastAsia="ar-SA"/>
        </w:rPr>
        <w:t>On-the-spot checks are performed by the N</w:t>
      </w:r>
      <w:r>
        <w:rPr>
          <w:rFonts w:eastAsia="Calibri"/>
          <w:lang w:eastAsia="ar-SA"/>
        </w:rPr>
        <w:t xml:space="preserve">ational </w:t>
      </w:r>
      <w:r w:rsidRPr="00725599">
        <w:rPr>
          <w:rFonts w:eastAsia="Calibri"/>
          <w:lang w:eastAsia="ar-SA"/>
        </w:rPr>
        <w:t>A</w:t>
      </w:r>
      <w:r>
        <w:rPr>
          <w:rFonts w:eastAsia="Calibri"/>
          <w:lang w:eastAsia="ar-SA"/>
        </w:rPr>
        <w:t>gency</w:t>
      </w:r>
      <w:r w:rsidRPr="00725599">
        <w:rPr>
          <w:rFonts w:eastAsia="Calibri"/>
          <w:lang w:eastAsia="ar-SA"/>
        </w:rPr>
        <w:t xml:space="preserve"> at the premises of the beneficiary or at any other premises relevant for the execution of the </w:t>
      </w:r>
      <w:r>
        <w:rPr>
          <w:rFonts w:eastAsia="Calibri"/>
          <w:lang w:eastAsia="ar-SA"/>
        </w:rPr>
        <w:t>p</w:t>
      </w:r>
      <w:r w:rsidRPr="00725599">
        <w:rPr>
          <w:rFonts w:eastAsia="Calibri"/>
          <w:lang w:eastAsia="ar-SA"/>
        </w:rPr>
        <w:t xml:space="preserve">roject. </w:t>
      </w:r>
      <w:r w:rsidRPr="00725599">
        <w:rPr>
          <w:rFonts w:eastAsia="SimSun"/>
          <w:kern w:val="1"/>
          <w:lang w:eastAsia="ar-SA"/>
        </w:rPr>
        <w:t xml:space="preserve">During </w:t>
      </w:r>
      <w:r w:rsidRPr="00725599">
        <w:rPr>
          <w:rFonts w:eastAsia="Calibri"/>
          <w:lang w:eastAsia="ar-SA"/>
        </w:rPr>
        <w:t>on-the-spot checks</w:t>
      </w:r>
      <w:r w:rsidRPr="00725599">
        <w:rPr>
          <w:rFonts w:eastAsia="SimSun"/>
          <w:kern w:val="1"/>
          <w:lang w:eastAsia="ar-SA"/>
        </w:rPr>
        <w:t xml:space="preserve">, the beneficiary must make original supporting documentation for all budget categories available for review by the National </w:t>
      </w:r>
      <w:proofErr w:type="gramStart"/>
      <w:r w:rsidRPr="00725599">
        <w:rPr>
          <w:rFonts w:eastAsia="SimSun"/>
          <w:kern w:val="1"/>
          <w:lang w:eastAsia="ar-SA"/>
        </w:rPr>
        <w:t>Agency, and</w:t>
      </w:r>
      <w:proofErr w:type="gramEnd"/>
      <w:r w:rsidRPr="00725599">
        <w:rPr>
          <w:rFonts w:eastAsia="SimSun"/>
          <w:kern w:val="1"/>
          <w:lang w:eastAsia="ar-SA"/>
        </w:rPr>
        <w:t xml:space="preserve"> must enable the National Agency access to the recording of project expenses in the beneficiary’s accounts.</w:t>
      </w:r>
    </w:p>
    <w:p w14:paraId="2BACA88C" w14:textId="77777777" w:rsidR="001E4CDB" w:rsidRDefault="001E4CDB" w:rsidP="001E4CDB">
      <w:pPr>
        <w:suppressAutoHyphens/>
        <w:spacing w:line="276" w:lineRule="auto"/>
        <w:jc w:val="both"/>
        <w:rPr>
          <w:rFonts w:eastAsia="Calibri"/>
          <w:lang w:eastAsia="ar-SA"/>
        </w:rPr>
      </w:pPr>
    </w:p>
    <w:p w14:paraId="48B98771" w14:textId="284CF701" w:rsidR="003D74B3" w:rsidRDefault="003D74B3" w:rsidP="001E4CDB">
      <w:pPr>
        <w:suppressAutoHyphens/>
        <w:spacing w:line="276" w:lineRule="auto"/>
        <w:jc w:val="both"/>
        <w:rPr>
          <w:rFonts w:eastAsia="Calibri"/>
          <w:lang w:eastAsia="ar-SA"/>
        </w:rPr>
      </w:pPr>
      <w:r w:rsidRPr="0065476B">
        <w:rPr>
          <w:rFonts w:eastAsia="Calibri"/>
          <w:lang w:eastAsia="ar-SA"/>
        </w:rPr>
        <w:t>On-the-spot checks can take the following forms:</w:t>
      </w:r>
    </w:p>
    <w:p w14:paraId="23BF26C9" w14:textId="77777777" w:rsidR="003D74B3" w:rsidRPr="0065476B" w:rsidRDefault="003D74B3" w:rsidP="001E4CDB">
      <w:pPr>
        <w:suppressAutoHyphens/>
        <w:spacing w:line="276" w:lineRule="auto"/>
        <w:jc w:val="both"/>
        <w:rPr>
          <w:rFonts w:eastAsia="Calibri"/>
          <w:lang w:eastAsia="ar-SA"/>
        </w:rPr>
      </w:pPr>
    </w:p>
    <w:p w14:paraId="108DC4E8" w14:textId="1D78D2B6" w:rsidR="003D74B3" w:rsidRPr="00F70243" w:rsidRDefault="003D74B3" w:rsidP="00AA1D35">
      <w:pPr>
        <w:pStyle w:val="ListParagraph"/>
        <w:widowControl/>
        <w:numPr>
          <w:ilvl w:val="0"/>
          <w:numId w:val="120"/>
        </w:numPr>
        <w:suppressAutoHyphens/>
        <w:spacing w:after="200" w:line="276" w:lineRule="auto"/>
        <w:contextualSpacing w:val="0"/>
        <w:jc w:val="both"/>
        <w:rPr>
          <w:rFonts w:eastAsia="Calibri"/>
          <w:lang w:eastAsia="ar-SA"/>
        </w:rPr>
      </w:pPr>
      <w:r w:rsidRPr="00F70243">
        <w:rPr>
          <w:rFonts w:eastAsia="SimSun"/>
          <w:b/>
          <w:bCs/>
          <w:kern w:val="1"/>
          <w:lang w:eastAsia="ar-SA"/>
        </w:rPr>
        <w:t>On-the-spot check during project implementation</w:t>
      </w:r>
      <w:r w:rsidRPr="00F70243">
        <w:rPr>
          <w:rFonts w:eastAsia="Calibri"/>
          <w:lang w:eastAsia="ar-SA"/>
        </w:rPr>
        <w:t xml:space="preserve">: this check is undertaken during the implementation of the </w:t>
      </w:r>
      <w:r>
        <w:rPr>
          <w:rFonts w:eastAsia="Calibri"/>
          <w:lang w:eastAsia="ar-SA"/>
        </w:rPr>
        <w:t>p</w:t>
      </w:r>
      <w:r w:rsidRPr="00F70243">
        <w:rPr>
          <w:rFonts w:eastAsia="Calibri"/>
          <w:lang w:eastAsia="ar-SA"/>
        </w:rPr>
        <w:t>roject in order for</w:t>
      </w:r>
      <w:r w:rsidRPr="00F70243">
        <w:rPr>
          <w:rFonts w:eastAsia="SimSun"/>
          <w:kern w:val="1"/>
          <w:lang w:eastAsia="ar-SA"/>
        </w:rPr>
        <w:t xml:space="preserve"> the National Agency to directly verify the reality and eligibility of all project activities and </w:t>
      </w:r>
      <w:proofErr w:type="gramStart"/>
      <w:r w:rsidRPr="00F70243">
        <w:rPr>
          <w:rFonts w:eastAsia="SimSun"/>
          <w:kern w:val="1"/>
          <w:lang w:eastAsia="ar-SA"/>
        </w:rPr>
        <w:t>participants;</w:t>
      </w:r>
      <w:proofErr w:type="gramEnd"/>
    </w:p>
    <w:p w14:paraId="29C7BD5E" w14:textId="77777777" w:rsidR="003D74B3" w:rsidRPr="00F70243" w:rsidRDefault="003D74B3" w:rsidP="00AA1D35">
      <w:pPr>
        <w:pStyle w:val="ListParagraph"/>
        <w:widowControl/>
        <w:numPr>
          <w:ilvl w:val="0"/>
          <w:numId w:val="120"/>
        </w:numPr>
        <w:suppressAutoHyphens/>
        <w:spacing w:after="200" w:line="276" w:lineRule="auto"/>
        <w:contextualSpacing w:val="0"/>
        <w:jc w:val="both"/>
        <w:rPr>
          <w:rFonts w:eastAsia="Calibri"/>
          <w:lang w:eastAsia="ar-SA"/>
        </w:rPr>
      </w:pPr>
      <w:r w:rsidRPr="00F70243">
        <w:rPr>
          <w:rFonts w:eastAsia="SimSun"/>
          <w:b/>
          <w:bCs/>
          <w:kern w:val="1"/>
          <w:lang w:eastAsia="ar-SA"/>
        </w:rPr>
        <w:t>On-the-spot check after completion of the project</w:t>
      </w:r>
      <w:r w:rsidRPr="00F70243">
        <w:rPr>
          <w:rFonts w:eastAsia="Calibri"/>
          <w:lang w:eastAsia="ar-SA"/>
        </w:rPr>
        <w:t xml:space="preserve">: this check is undertaken after the end of the </w:t>
      </w:r>
      <w:r>
        <w:rPr>
          <w:rFonts w:eastAsia="Calibri"/>
          <w:lang w:eastAsia="ar-SA"/>
        </w:rPr>
        <w:t>p</w:t>
      </w:r>
      <w:r w:rsidRPr="00F70243">
        <w:rPr>
          <w:rFonts w:eastAsia="Calibri"/>
          <w:lang w:eastAsia="ar-SA"/>
        </w:rPr>
        <w:t>roject and usually after the verification of the final report.</w:t>
      </w:r>
    </w:p>
    <w:p w14:paraId="37C9D680" w14:textId="1638609D" w:rsidR="003D74B3" w:rsidRPr="00401313" w:rsidRDefault="0047412C" w:rsidP="006C250C">
      <w:pPr>
        <w:pStyle w:val="Heading2"/>
        <w:widowControl/>
        <w:spacing w:before="200" w:after="200"/>
        <w:ind w:left="1622" w:hanging="1622"/>
        <w:jc w:val="both"/>
        <w:rPr>
          <w:rFonts w:ascii="Times New Roman Bold" w:hAnsi="Times New Roman Bold"/>
          <w:b/>
          <w:bCs/>
          <w:smallCaps/>
          <w:color w:val="auto"/>
          <w:sz w:val="24"/>
          <w:u w:val="single"/>
          <w:lang w:val="en-GB" w:bidi="ar-SA"/>
        </w:rPr>
      </w:pPr>
      <w:bookmarkStart w:id="1288" w:name="_Toc117674760"/>
      <w:bookmarkStart w:id="1289" w:name="_Toc117696691"/>
      <w:bookmarkStart w:id="1290" w:name="_Toc124769099"/>
      <w:bookmarkStart w:id="1291" w:name="_Toc126757461"/>
      <w:bookmarkStart w:id="1292" w:name="_Toc150952422"/>
      <w:r>
        <w:rPr>
          <w:rFonts w:ascii="Times New Roman Bold" w:hAnsi="Times New Roman Bold"/>
          <w:b/>
          <w:bCs/>
          <w:smallCaps/>
          <w:color w:val="auto"/>
          <w:sz w:val="24"/>
          <w:u w:val="single"/>
          <w:lang w:val="en-GB" w:bidi="ar-SA"/>
        </w:rPr>
        <w:t>8</w:t>
      </w:r>
      <w:r w:rsidR="003D74B3" w:rsidRPr="00401313">
        <w:rPr>
          <w:rFonts w:ascii="Times New Roman Bold" w:hAnsi="Times New Roman Bold"/>
          <w:b/>
          <w:bCs/>
          <w:smallCaps/>
          <w:color w:val="auto"/>
          <w:sz w:val="24"/>
          <w:u w:val="single"/>
          <w:lang w:val="en-GB" w:bidi="ar-SA"/>
        </w:rPr>
        <w:t>.3 Systems check</w:t>
      </w:r>
      <w:bookmarkEnd w:id="1288"/>
      <w:bookmarkEnd w:id="1289"/>
      <w:bookmarkEnd w:id="1290"/>
      <w:bookmarkEnd w:id="1291"/>
      <w:bookmarkEnd w:id="1292"/>
    </w:p>
    <w:p w14:paraId="08FDBF97" w14:textId="65F86D52" w:rsidR="003D74B3" w:rsidRDefault="003D74B3" w:rsidP="00AA1D35">
      <w:pPr>
        <w:suppressAutoHyphens/>
        <w:spacing w:after="200" w:line="276" w:lineRule="auto"/>
        <w:jc w:val="both"/>
        <w:rPr>
          <w:rFonts w:eastAsia="SimSun"/>
          <w:kern w:val="1"/>
          <w:lang w:eastAsia="ar-SA"/>
        </w:rPr>
      </w:pPr>
      <w:r w:rsidRPr="0065476B">
        <w:rPr>
          <w:rFonts w:eastAsia="SimSun"/>
          <w:kern w:val="1"/>
          <w:lang w:eastAsia="ar-SA"/>
        </w:rPr>
        <w:t xml:space="preserve">The systems check is performed to establish the beneficiary's system for making its regular grant claims in the context of the </w:t>
      </w:r>
      <w:proofErr w:type="spellStart"/>
      <w:r>
        <w:rPr>
          <w:rFonts w:eastAsia="SimSun"/>
          <w:kern w:val="1"/>
          <w:lang w:eastAsia="ar-SA"/>
        </w:rPr>
        <w:t>P</w:t>
      </w:r>
      <w:r w:rsidRPr="0065476B">
        <w:rPr>
          <w:rFonts w:eastAsia="SimSun"/>
          <w:kern w:val="1"/>
          <w:lang w:eastAsia="ar-SA"/>
        </w:rPr>
        <w:t>rogramme</w:t>
      </w:r>
      <w:proofErr w:type="spellEnd"/>
      <w:r w:rsidRPr="0065476B">
        <w:rPr>
          <w:rFonts w:eastAsia="SimSun"/>
          <w:kern w:val="1"/>
          <w:lang w:eastAsia="ar-SA"/>
        </w:rPr>
        <w:t xml:space="preserve"> as well as </w:t>
      </w:r>
      <w:r w:rsidR="679F4A02" w:rsidRPr="0065476B">
        <w:rPr>
          <w:rFonts w:eastAsia="SimSun"/>
          <w:kern w:val="1"/>
          <w:lang w:eastAsia="ar-SA"/>
        </w:rPr>
        <w:t>it</w:t>
      </w:r>
      <w:r w:rsidR="0B2A19E1" w:rsidRPr="0065476B">
        <w:rPr>
          <w:rFonts w:eastAsia="SimSun"/>
          <w:kern w:val="1"/>
          <w:lang w:eastAsia="ar-SA"/>
        </w:rPr>
        <w:t>s</w:t>
      </w:r>
      <w:r w:rsidRPr="0065476B">
        <w:rPr>
          <w:rFonts w:eastAsia="SimSun"/>
          <w:kern w:val="1"/>
          <w:lang w:eastAsia="ar-SA"/>
        </w:rPr>
        <w:t xml:space="preserve"> compliance with the commitments undertaken </w:t>
      </w:r>
      <w:proofErr w:type="gramStart"/>
      <w:r w:rsidRPr="0065476B">
        <w:rPr>
          <w:rFonts w:eastAsia="SimSun"/>
          <w:kern w:val="1"/>
          <w:lang w:eastAsia="ar-SA"/>
        </w:rPr>
        <w:t>as a result of</w:t>
      </w:r>
      <w:proofErr w:type="gramEnd"/>
      <w:r w:rsidRPr="0065476B">
        <w:rPr>
          <w:rFonts w:eastAsia="SimSun"/>
          <w:kern w:val="1"/>
          <w:lang w:eastAsia="ar-SA"/>
        </w:rPr>
        <w:t xml:space="preserve"> their accreditation. The systems check is performed to establish the beneficiary's compliance with the implementation standards committed to in the framework of the Erasmus+ </w:t>
      </w:r>
      <w:proofErr w:type="spellStart"/>
      <w:r w:rsidRPr="0065476B">
        <w:rPr>
          <w:rFonts w:eastAsia="SimSun"/>
          <w:kern w:val="1"/>
          <w:lang w:eastAsia="ar-SA"/>
        </w:rPr>
        <w:t>Programme</w:t>
      </w:r>
      <w:proofErr w:type="spellEnd"/>
      <w:r w:rsidRPr="0065476B">
        <w:rPr>
          <w:rFonts w:eastAsia="SimSun"/>
          <w:kern w:val="1"/>
          <w:lang w:eastAsia="ar-SA"/>
        </w:rPr>
        <w:t xml:space="preserve">. The beneficiary must enable the National Agency to verify the reality and eligibility of all project activities and participants by all documentary means, including video and photographic records of the activities undertaken, </w:t>
      </w:r>
      <w:proofErr w:type="gramStart"/>
      <w:r w:rsidRPr="0065476B">
        <w:rPr>
          <w:rFonts w:eastAsia="SimSun"/>
          <w:kern w:val="1"/>
          <w:lang w:eastAsia="ar-SA"/>
        </w:rPr>
        <w:t>in order to</w:t>
      </w:r>
      <w:proofErr w:type="gramEnd"/>
      <w:r w:rsidRPr="0065476B">
        <w:rPr>
          <w:rFonts w:eastAsia="SimSun"/>
          <w:kern w:val="1"/>
          <w:lang w:eastAsia="ar-SA"/>
        </w:rPr>
        <w:t xml:space="preserve"> rule ou</w:t>
      </w:r>
      <w:r>
        <w:rPr>
          <w:rFonts w:eastAsia="SimSun"/>
          <w:kern w:val="1"/>
          <w:lang w:eastAsia="ar-SA"/>
        </w:rPr>
        <w:t>t double funding or other irregularities.</w:t>
      </w:r>
    </w:p>
    <w:p w14:paraId="14D054D5" w14:textId="3901E587" w:rsidR="00AA16FF" w:rsidRPr="00735442" w:rsidRDefault="0047412C" w:rsidP="00AA16FF">
      <w:pPr>
        <w:pStyle w:val="Heading1"/>
      </w:pPr>
      <w:bookmarkStart w:id="1293" w:name="_Toc126757462"/>
      <w:bookmarkStart w:id="1294" w:name="_Toc150952423"/>
      <w:bookmarkStart w:id="1295" w:name="_Toc124769100"/>
      <w:r>
        <w:t>9</w:t>
      </w:r>
      <w:r w:rsidR="00AA16FF">
        <w:t xml:space="preserve">. </w:t>
      </w:r>
      <w:r w:rsidR="00AA16FF" w:rsidRPr="00735442">
        <w:t>G</w:t>
      </w:r>
      <w:r w:rsidR="00AA16FF">
        <w:t>rant reduction</w:t>
      </w:r>
      <w:r w:rsidR="00AA16FF" w:rsidRPr="00735442">
        <w:t xml:space="preserve"> (</w:t>
      </w:r>
      <w:r w:rsidR="00AA16FF" w:rsidRPr="001D4DB0">
        <w:t>—</w:t>
      </w:r>
      <w:r w:rsidR="00AA16FF" w:rsidRPr="00735442">
        <w:t xml:space="preserve"> A</w:t>
      </w:r>
      <w:r w:rsidR="00AA16FF">
        <w:t>rticle</w:t>
      </w:r>
      <w:r w:rsidR="00AA16FF" w:rsidRPr="00735442">
        <w:t xml:space="preserve"> 28)</w:t>
      </w:r>
      <w:bookmarkEnd w:id="1293"/>
      <w:bookmarkEnd w:id="1294"/>
      <w:r w:rsidR="00AA16FF" w:rsidRPr="00735442">
        <w:t xml:space="preserve"> </w:t>
      </w:r>
      <w:bookmarkEnd w:id="1295"/>
    </w:p>
    <w:p w14:paraId="17532C86" w14:textId="3C11C232" w:rsidR="00AA16FF" w:rsidRPr="00780C6B" w:rsidRDefault="00AA16FF" w:rsidP="0085580D">
      <w:pPr>
        <w:spacing w:after="200" w:line="276" w:lineRule="auto"/>
        <w:jc w:val="both"/>
      </w:pPr>
      <w:r w:rsidRPr="00780C6B">
        <w:t xml:space="preserve">Poor, </w:t>
      </w:r>
      <w:proofErr w:type="gramStart"/>
      <w:r w:rsidRPr="00780C6B">
        <w:t>partial</w:t>
      </w:r>
      <w:proofErr w:type="gramEnd"/>
      <w:r w:rsidRPr="00780C6B">
        <w:t xml:space="preserve"> or late implementation of the </w:t>
      </w:r>
      <w:r w:rsidR="0085580D">
        <w:t>p</w:t>
      </w:r>
      <w:r w:rsidRPr="00780C6B">
        <w:t>roject may be established by the N</w:t>
      </w:r>
      <w:r w:rsidR="001F68E7">
        <w:t xml:space="preserve">ational </w:t>
      </w:r>
      <w:r w:rsidRPr="00780C6B">
        <w:t>A</w:t>
      </w:r>
      <w:r w:rsidR="001F68E7">
        <w:t>gency</w:t>
      </w:r>
      <w:r w:rsidRPr="00780C6B">
        <w:t xml:space="preserve"> on the basis of the final report submitted by the </w:t>
      </w:r>
      <w:r w:rsidR="0085580D">
        <w:t xml:space="preserve">beneficiary and from </w:t>
      </w:r>
      <w:r w:rsidR="008E7602">
        <w:t>information received from participants</w:t>
      </w:r>
      <w:r w:rsidRPr="00780C6B">
        <w:t xml:space="preserve"> taking part in the activities</w:t>
      </w:r>
      <w:r>
        <w:t xml:space="preserve"> and</w:t>
      </w:r>
      <w:r w:rsidRPr="00F969F8">
        <w:t xml:space="preserve"> on the basis of the project results. </w:t>
      </w:r>
    </w:p>
    <w:p w14:paraId="6CDFCC8C" w14:textId="567886D2" w:rsidR="00AA16FF" w:rsidRDefault="00AA16FF" w:rsidP="0085580D">
      <w:pPr>
        <w:tabs>
          <w:tab w:val="left" w:pos="709"/>
        </w:tabs>
        <w:spacing w:after="200" w:line="276" w:lineRule="auto"/>
        <w:jc w:val="both"/>
      </w:pPr>
      <w:r>
        <w:t>T</w:t>
      </w:r>
      <w:r w:rsidRPr="00780C6B">
        <w:t>he N</w:t>
      </w:r>
      <w:r w:rsidR="0085580D">
        <w:t xml:space="preserve">ational </w:t>
      </w:r>
      <w:r w:rsidRPr="00780C6B">
        <w:t>A</w:t>
      </w:r>
      <w:r w:rsidR="0085580D">
        <w:t>gency</w:t>
      </w:r>
      <w:r w:rsidRPr="00780C6B">
        <w:t xml:space="preserve"> may consider information received from any other relevant source, </w:t>
      </w:r>
      <w:r w:rsidRPr="00780C6B">
        <w:lastRenderedPageBreak/>
        <w:t xml:space="preserve">proving that the </w:t>
      </w:r>
      <w:r>
        <w:t xml:space="preserve">beneficiary is in breach of obligation under the Agreement. </w:t>
      </w:r>
      <w:r w:rsidRPr="00780C6B">
        <w:t xml:space="preserve">Other sources of information may include monitoring visits, </w:t>
      </w:r>
      <w:r>
        <w:t xml:space="preserve">periodic and progress reports, </w:t>
      </w:r>
      <w:r w:rsidRPr="00780C6B">
        <w:t>desk checks or on</w:t>
      </w:r>
      <w:r w:rsidR="0085580D">
        <w:t>-</w:t>
      </w:r>
      <w:r w:rsidRPr="00780C6B">
        <w:t>the</w:t>
      </w:r>
      <w:r w:rsidR="0085580D">
        <w:t>-</w:t>
      </w:r>
      <w:r w:rsidRPr="00780C6B">
        <w:t>spot checks undertaken by the N</w:t>
      </w:r>
      <w:r w:rsidR="001F68E7">
        <w:t xml:space="preserve">ational </w:t>
      </w:r>
      <w:r w:rsidRPr="00780C6B">
        <w:t>A</w:t>
      </w:r>
      <w:r w:rsidR="001F68E7">
        <w:t>gency</w:t>
      </w:r>
      <w:r w:rsidRPr="00780C6B">
        <w:t>.</w:t>
      </w:r>
    </w:p>
    <w:p w14:paraId="65FD6C2F" w14:textId="27606AE8" w:rsidR="00AA16FF" w:rsidRDefault="0085580D" w:rsidP="0085580D">
      <w:pPr>
        <w:spacing w:after="200" w:line="276" w:lineRule="auto"/>
        <w:jc w:val="both"/>
      </w:pPr>
      <w:r w:rsidRPr="005A2EEF">
        <w:rPr>
          <w:i/>
          <w:color w:val="4AA55B"/>
        </w:rPr>
        <w:t>[</w:t>
      </w:r>
      <w:r>
        <w:rPr>
          <w:i/>
          <w:color w:val="4AA55B"/>
        </w:rPr>
        <w:t>Option f</w:t>
      </w:r>
      <w:r w:rsidRPr="005A2EEF">
        <w:rPr>
          <w:i/>
          <w:color w:val="4AA55B"/>
        </w:rPr>
        <w:t xml:space="preserve">or </w:t>
      </w:r>
      <w:r>
        <w:rPr>
          <w:i/>
          <w:color w:val="4AA55B"/>
        </w:rPr>
        <w:t>cooperation partnerships:</w:t>
      </w:r>
    </w:p>
    <w:p w14:paraId="26DA9877" w14:textId="2E79A9D9" w:rsidR="00AA16FF" w:rsidRDefault="00AE13DC" w:rsidP="005715E8">
      <w:pPr>
        <w:spacing w:after="200" w:line="276" w:lineRule="auto"/>
        <w:jc w:val="both"/>
      </w:pPr>
      <w:r>
        <w:t xml:space="preserve">In line with the scoring procedure of the final report to be found in </w:t>
      </w:r>
      <w:r w:rsidR="00014BDD">
        <w:t xml:space="preserve">Article </w:t>
      </w:r>
      <w:r w:rsidR="006E05AF">
        <w:t>6</w:t>
      </w:r>
      <w:r>
        <w:t xml:space="preserve">.4 </w:t>
      </w:r>
      <w:r w:rsidR="005715E8">
        <w:t>above</w:t>
      </w:r>
      <w:r>
        <w:t xml:space="preserve">, the National Agency will reduce the final grant amount as follow: </w:t>
      </w:r>
    </w:p>
    <w:p w14:paraId="4C2B7030" w14:textId="77777777" w:rsidR="00AA16FF" w:rsidRDefault="00AA16FF" w:rsidP="00AA16FF">
      <w:pPr>
        <w:widowControl/>
        <w:numPr>
          <w:ilvl w:val="0"/>
          <w:numId w:val="119"/>
        </w:numPr>
        <w:suppressAutoHyphens/>
        <w:spacing w:after="200" w:line="276" w:lineRule="auto"/>
        <w:jc w:val="both"/>
      </w:pPr>
      <w:r>
        <w:t xml:space="preserve">10% if the final report scores between 55 and 69 </w:t>
      </w:r>
      <w:proofErr w:type="gramStart"/>
      <w:r>
        <w:t>points;</w:t>
      </w:r>
      <w:proofErr w:type="gramEnd"/>
    </w:p>
    <w:p w14:paraId="397BC9E3" w14:textId="77777777" w:rsidR="00AA16FF" w:rsidRPr="00CE6C3A" w:rsidRDefault="00AA16FF" w:rsidP="00AA16FF">
      <w:pPr>
        <w:widowControl/>
        <w:numPr>
          <w:ilvl w:val="0"/>
          <w:numId w:val="119"/>
        </w:numPr>
        <w:suppressAutoHyphens/>
        <w:spacing w:after="200" w:line="276" w:lineRule="auto"/>
        <w:jc w:val="both"/>
      </w:pPr>
      <w:r>
        <w:t xml:space="preserve">40% if the final report scores between 40 and 54 </w:t>
      </w:r>
      <w:proofErr w:type="gramStart"/>
      <w:r>
        <w:t>points;</w:t>
      </w:r>
      <w:proofErr w:type="gramEnd"/>
    </w:p>
    <w:p w14:paraId="5CFCEB3F" w14:textId="77777777" w:rsidR="00AA16FF" w:rsidRDefault="00AA16FF" w:rsidP="00AA16FF">
      <w:pPr>
        <w:widowControl/>
        <w:numPr>
          <w:ilvl w:val="0"/>
          <w:numId w:val="119"/>
        </w:numPr>
        <w:suppressAutoHyphens/>
        <w:spacing w:after="200" w:line="276" w:lineRule="auto"/>
        <w:jc w:val="both"/>
      </w:pPr>
      <w:r>
        <w:t xml:space="preserve">70% if the final report scores between 10 and 39 </w:t>
      </w:r>
      <w:proofErr w:type="gramStart"/>
      <w:r>
        <w:t>points;</w:t>
      </w:r>
      <w:proofErr w:type="gramEnd"/>
    </w:p>
    <w:p w14:paraId="6DD9AB4C" w14:textId="77777777" w:rsidR="00AA16FF" w:rsidRDefault="00AA16FF" w:rsidP="00AA16FF">
      <w:pPr>
        <w:widowControl/>
        <w:numPr>
          <w:ilvl w:val="0"/>
          <w:numId w:val="119"/>
        </w:numPr>
        <w:suppressAutoHyphens/>
        <w:spacing w:after="200" w:line="276" w:lineRule="auto"/>
        <w:jc w:val="both"/>
      </w:pPr>
      <w:r>
        <w:t>100% if the final report scores between 0 and 9 points.</w:t>
      </w:r>
    </w:p>
    <w:p w14:paraId="528D7387" w14:textId="206A46D9" w:rsidR="00AA16FF" w:rsidRDefault="00AA16FF" w:rsidP="00CF49C3">
      <w:pPr>
        <w:spacing w:after="200" w:line="276" w:lineRule="auto"/>
        <w:jc w:val="both"/>
      </w:pPr>
      <w:r w:rsidRPr="009C7002">
        <w:t>If the overall p</w:t>
      </w:r>
      <w:r w:rsidR="00415D90">
        <w:t>roject scores above 70 points, </w:t>
      </w:r>
      <w:r w:rsidRPr="009C7002">
        <w:t>but the score of one or more</w:t>
      </w:r>
      <w:r w:rsidR="00415D90">
        <w:t xml:space="preserve"> </w:t>
      </w:r>
      <w:r w:rsidRPr="009C7002">
        <w:t>work packages is lower than 70, a grant reduction shall be applied only to those work packages, based on the same scale</w:t>
      </w:r>
      <w:r>
        <w:t xml:space="preserve"> as above</w:t>
      </w:r>
      <w:r w:rsidRPr="009C7002">
        <w:t>.</w:t>
      </w:r>
    </w:p>
    <w:p w14:paraId="699A505C" w14:textId="765EE61F" w:rsidR="00AA16FF" w:rsidRDefault="00AA16FF" w:rsidP="00CF49C3">
      <w:pPr>
        <w:spacing w:after="200" w:line="276" w:lineRule="auto"/>
        <w:jc w:val="both"/>
      </w:pPr>
      <w:r w:rsidRPr="001368B0">
        <w:t xml:space="preserve">In case a planned </w:t>
      </w:r>
      <w:r>
        <w:t>work package</w:t>
      </w:r>
      <w:r w:rsidRPr="001368B0">
        <w:t xml:space="preserve"> is not carried out and it is not replaced</w:t>
      </w:r>
      <w:r>
        <w:t xml:space="preserve"> in due time</w:t>
      </w:r>
      <w:r w:rsidRPr="001368B0">
        <w:t xml:space="preserve"> by another equivalent </w:t>
      </w:r>
      <w:r>
        <w:t>work package in terms of budget and activities</w:t>
      </w:r>
      <w:r w:rsidRPr="001368B0">
        <w:t>, the N</w:t>
      </w:r>
      <w:r w:rsidR="00DB41F0">
        <w:t xml:space="preserve">ational </w:t>
      </w:r>
      <w:r w:rsidRPr="001368B0">
        <w:t>A</w:t>
      </w:r>
      <w:r w:rsidR="00DB41F0">
        <w:t>gency</w:t>
      </w:r>
      <w:r w:rsidRPr="001368B0">
        <w:t xml:space="preserve"> shall reduce the grant by the amount allocated to that </w:t>
      </w:r>
      <w:r>
        <w:t>work package.</w:t>
      </w:r>
      <w:r w:rsidRPr="00CF49C3">
        <w:rPr>
          <w:i/>
          <w:color w:val="4AA55B"/>
        </w:rPr>
        <w:t>]</w:t>
      </w:r>
    </w:p>
    <w:p w14:paraId="55C61951" w14:textId="6949AF74" w:rsidR="00CF49C3" w:rsidRDefault="00CF49C3" w:rsidP="00CF49C3">
      <w:pPr>
        <w:spacing w:after="200" w:line="276" w:lineRule="auto"/>
        <w:jc w:val="both"/>
      </w:pPr>
      <w:r w:rsidRPr="005A2EEF">
        <w:rPr>
          <w:i/>
          <w:color w:val="4AA55B"/>
        </w:rPr>
        <w:t>[</w:t>
      </w:r>
      <w:r>
        <w:rPr>
          <w:i/>
          <w:color w:val="4AA55B"/>
        </w:rPr>
        <w:t>Option f</w:t>
      </w:r>
      <w:r w:rsidRPr="005A2EEF">
        <w:rPr>
          <w:i/>
          <w:color w:val="4AA55B"/>
        </w:rPr>
        <w:t xml:space="preserve">or </w:t>
      </w:r>
      <w:r>
        <w:rPr>
          <w:i/>
          <w:color w:val="4AA55B"/>
        </w:rPr>
        <w:t>small-scale partnerships:</w:t>
      </w:r>
    </w:p>
    <w:p w14:paraId="0C064F3F" w14:textId="36251A7F" w:rsidR="00CD30BB" w:rsidRPr="00BD0C79" w:rsidRDefault="00AE13DC" w:rsidP="00DB41F0">
      <w:pPr>
        <w:spacing w:after="200" w:line="276" w:lineRule="auto"/>
        <w:jc w:val="both"/>
      </w:pPr>
      <w:r>
        <w:t xml:space="preserve">In line with the scoring procedure of the final report to be found in </w:t>
      </w:r>
      <w:r w:rsidR="00014BDD">
        <w:t xml:space="preserve">Article </w:t>
      </w:r>
      <w:r w:rsidR="00607747">
        <w:t>6</w:t>
      </w:r>
      <w:r>
        <w:t xml:space="preserve">.4 </w:t>
      </w:r>
      <w:r w:rsidR="00DB41F0">
        <w:t>above</w:t>
      </w:r>
      <w:r>
        <w:t xml:space="preserve">, the National Agency will reduce the final grant amount as follow: </w:t>
      </w:r>
    </w:p>
    <w:p w14:paraId="1FDAF208" w14:textId="35D84F2C" w:rsidR="00AA16FF" w:rsidRDefault="00AA16FF" w:rsidP="00AA16FF">
      <w:pPr>
        <w:widowControl/>
        <w:numPr>
          <w:ilvl w:val="0"/>
          <w:numId w:val="119"/>
        </w:numPr>
        <w:suppressAutoHyphens/>
        <w:spacing w:after="200" w:line="276" w:lineRule="auto"/>
        <w:jc w:val="both"/>
      </w:pPr>
      <w:r>
        <w:t xml:space="preserve">10% if the final report scores between 45 and 59 </w:t>
      </w:r>
      <w:proofErr w:type="gramStart"/>
      <w:r>
        <w:t>points;</w:t>
      </w:r>
      <w:proofErr w:type="gramEnd"/>
    </w:p>
    <w:p w14:paraId="2D83EC2F" w14:textId="77777777" w:rsidR="00AA16FF" w:rsidRPr="00CE6C3A" w:rsidRDefault="00AA16FF" w:rsidP="00AA16FF">
      <w:pPr>
        <w:widowControl/>
        <w:numPr>
          <w:ilvl w:val="0"/>
          <w:numId w:val="119"/>
        </w:numPr>
        <w:suppressAutoHyphens/>
        <w:spacing w:after="200" w:line="276" w:lineRule="auto"/>
        <w:jc w:val="both"/>
      </w:pPr>
      <w:r>
        <w:t xml:space="preserve">30% if the final report scores between 30 and 44 </w:t>
      </w:r>
      <w:proofErr w:type="gramStart"/>
      <w:r>
        <w:t>points;</w:t>
      </w:r>
      <w:proofErr w:type="gramEnd"/>
    </w:p>
    <w:p w14:paraId="3908814B" w14:textId="77777777" w:rsidR="00AA16FF" w:rsidRDefault="00AA16FF" w:rsidP="00AA16FF">
      <w:pPr>
        <w:widowControl/>
        <w:numPr>
          <w:ilvl w:val="0"/>
          <w:numId w:val="119"/>
        </w:numPr>
        <w:suppressAutoHyphens/>
        <w:spacing w:after="200" w:line="276" w:lineRule="auto"/>
        <w:jc w:val="both"/>
      </w:pPr>
      <w:r>
        <w:t xml:space="preserve">70% if the final report scores between 10 and 29 </w:t>
      </w:r>
      <w:proofErr w:type="gramStart"/>
      <w:r>
        <w:t>points;</w:t>
      </w:r>
      <w:proofErr w:type="gramEnd"/>
    </w:p>
    <w:p w14:paraId="1654F942" w14:textId="77777777" w:rsidR="00AA16FF" w:rsidRDefault="00AA16FF" w:rsidP="00AA16FF">
      <w:pPr>
        <w:widowControl/>
        <w:numPr>
          <w:ilvl w:val="0"/>
          <w:numId w:val="119"/>
        </w:numPr>
        <w:suppressAutoHyphens/>
        <w:spacing w:after="200" w:line="276" w:lineRule="auto"/>
        <w:jc w:val="both"/>
      </w:pPr>
      <w:r>
        <w:t>100% if the final report scores between 0 and 9 points.</w:t>
      </w:r>
    </w:p>
    <w:p w14:paraId="54EB18BD" w14:textId="6C31D2E1" w:rsidR="00AA16FF" w:rsidRPr="001368B0" w:rsidRDefault="00AA16FF" w:rsidP="00056CD5">
      <w:pPr>
        <w:spacing w:after="200" w:line="276" w:lineRule="auto"/>
        <w:jc w:val="both"/>
        <w:rPr>
          <w:i/>
          <w:color w:val="4AA55B"/>
        </w:rPr>
      </w:pPr>
      <w:r w:rsidRPr="001368B0">
        <w:t>In case a planned project activity is not carried out and it is not replaced by another equivalent activity</w:t>
      </w:r>
      <w:r>
        <w:t xml:space="preserve"> in terms of</w:t>
      </w:r>
      <w:r w:rsidRPr="009A4323">
        <w:t xml:space="preserve"> both its contribution to the objectives and its budget</w:t>
      </w:r>
      <w:r w:rsidRPr="001368B0">
        <w:t>, the N</w:t>
      </w:r>
      <w:r w:rsidR="00DB41F0">
        <w:t xml:space="preserve">ational </w:t>
      </w:r>
      <w:r w:rsidRPr="001368B0">
        <w:t>A</w:t>
      </w:r>
      <w:r w:rsidR="00DB41F0">
        <w:t>gency</w:t>
      </w:r>
      <w:r w:rsidRPr="001368B0">
        <w:t xml:space="preserve"> shall reduce the grant by the amount allocated to that activity.</w:t>
      </w:r>
      <w:r w:rsidR="00DB41F0" w:rsidRPr="00CF49C3">
        <w:rPr>
          <w:i/>
          <w:color w:val="4AA55B"/>
        </w:rPr>
        <w:t>]</w:t>
      </w:r>
    </w:p>
    <w:p w14:paraId="59D360FD" w14:textId="0F01ACC5" w:rsidR="007132FD" w:rsidRPr="00D36EFC" w:rsidRDefault="0047412C" w:rsidP="007132FD">
      <w:pPr>
        <w:pStyle w:val="Heading1"/>
      </w:pPr>
      <w:bookmarkStart w:id="1296" w:name="_Toc117591140"/>
      <w:bookmarkStart w:id="1297" w:name="_Toc117674762"/>
      <w:bookmarkStart w:id="1298" w:name="_Toc117696693"/>
      <w:bookmarkStart w:id="1299" w:name="_Toc117699337"/>
      <w:bookmarkStart w:id="1300" w:name="_Toc124769101"/>
      <w:bookmarkStart w:id="1301" w:name="_Toc126757463"/>
      <w:bookmarkStart w:id="1302" w:name="_Toc150952424"/>
      <w:r>
        <w:t>10</w:t>
      </w:r>
      <w:r w:rsidR="007132FD">
        <w:t>. Communication between the parties</w:t>
      </w:r>
      <w:r w:rsidR="007132FD" w:rsidRPr="00E537A3">
        <w:t xml:space="preserve"> (— A</w:t>
      </w:r>
      <w:r w:rsidR="007132FD">
        <w:t>rticle</w:t>
      </w:r>
      <w:r w:rsidR="007132FD" w:rsidRPr="00E537A3">
        <w:t xml:space="preserve"> </w:t>
      </w:r>
      <w:r w:rsidR="007132FD">
        <w:t>3</w:t>
      </w:r>
      <w:r w:rsidR="007132FD" w:rsidRPr="00D36EFC">
        <w:t>6)</w:t>
      </w:r>
      <w:bookmarkEnd w:id="1296"/>
      <w:bookmarkEnd w:id="1297"/>
      <w:bookmarkEnd w:id="1298"/>
      <w:bookmarkEnd w:id="1299"/>
      <w:bookmarkEnd w:id="1300"/>
      <w:bookmarkEnd w:id="1301"/>
      <w:bookmarkEnd w:id="1302"/>
    </w:p>
    <w:p w14:paraId="5438FD1E" w14:textId="4B474AA9" w:rsidR="0009458D" w:rsidRDefault="0009458D" w:rsidP="005B7DE1">
      <w:pPr>
        <w:jc w:val="both"/>
      </w:pPr>
      <w:r w:rsidRPr="00C544C0">
        <w:t>Formal notifications on paper</w:t>
      </w:r>
      <w:r w:rsidRPr="2FA6B974">
        <w:t xml:space="preserve"> </w:t>
      </w:r>
      <w:r w:rsidRPr="002206B1">
        <w:t xml:space="preserve">addressed </w:t>
      </w:r>
      <w:r w:rsidRPr="00C544C0">
        <w:t xml:space="preserve">to the granting authority </w:t>
      </w:r>
      <w:r w:rsidRPr="002206B1">
        <w:t xml:space="preserve">must be sent to the address of the National Agency as set out in the Preamble. </w:t>
      </w:r>
    </w:p>
    <w:p w14:paraId="090802B9" w14:textId="77777777" w:rsidR="0009458D" w:rsidRPr="002206B1" w:rsidRDefault="0009458D" w:rsidP="0009458D"/>
    <w:p w14:paraId="2953415D" w14:textId="77777777" w:rsidR="0009458D" w:rsidRPr="00FA12B5" w:rsidRDefault="0009458D" w:rsidP="005B7DE1">
      <w:pPr>
        <w:jc w:val="both"/>
      </w:pPr>
      <w:r w:rsidRPr="002206B1">
        <w:rPr>
          <w:lang w:eastAsia="en-GB"/>
        </w:rPr>
        <w:t>Formal notifications on paper</w:t>
      </w:r>
      <w:r w:rsidRPr="002206B1">
        <w:rPr>
          <w:bCs/>
          <w:lang w:eastAsia="en-GB"/>
        </w:rPr>
        <w:t xml:space="preserve"> </w:t>
      </w:r>
      <w:r w:rsidRPr="002206B1">
        <w:rPr>
          <w:lang w:eastAsia="en-GB"/>
        </w:rPr>
        <w:t xml:space="preserve">addressed </w:t>
      </w:r>
      <w:r w:rsidRPr="002206B1">
        <w:rPr>
          <w:bCs/>
          <w:lang w:eastAsia="en-GB"/>
        </w:rPr>
        <w:t>to the beneficiaries</w:t>
      </w:r>
      <w:r w:rsidRPr="2FA6B974">
        <w:rPr>
          <w:lang w:eastAsia="en-GB"/>
        </w:rPr>
        <w:t xml:space="preserve"> must be sent to their legal address</w:t>
      </w:r>
      <w:r>
        <w:rPr>
          <w:lang w:eastAsia="en-GB"/>
        </w:rPr>
        <w:t xml:space="preserve">, </w:t>
      </w:r>
      <w:r>
        <w:rPr>
          <w:lang w:eastAsia="en-GB"/>
        </w:rPr>
        <w:lastRenderedPageBreak/>
        <w:t>as set out in the Preamble.</w:t>
      </w:r>
    </w:p>
    <w:p w14:paraId="4A5DE466" w14:textId="0BD9CCA9" w:rsidR="00076B99" w:rsidRPr="00042BA4" w:rsidRDefault="00076B99" w:rsidP="00076B99">
      <w:pPr>
        <w:pStyle w:val="Heading1"/>
        <w:spacing w:before="200"/>
        <w:ind w:left="0" w:firstLine="0"/>
      </w:pPr>
      <w:bookmarkStart w:id="1303" w:name="_Toc124769078"/>
      <w:bookmarkStart w:id="1304" w:name="_Toc126757440"/>
      <w:bookmarkStart w:id="1305" w:name="_Toc150952425"/>
      <w:r>
        <w:t>1</w:t>
      </w:r>
      <w:r w:rsidR="0047412C">
        <w:t>1</w:t>
      </w:r>
      <w:r>
        <w:t xml:space="preserve">. </w:t>
      </w:r>
      <w:r w:rsidRPr="00506B51">
        <w:rPr>
          <w:b w:val="0"/>
        </w:rPr>
        <w:t>Inclusion</w:t>
      </w:r>
      <w:r>
        <w:t xml:space="preserve"> support for participants with fewer opportunities</w:t>
      </w:r>
      <w:bookmarkEnd w:id="1303"/>
      <w:bookmarkEnd w:id="1304"/>
      <w:bookmarkEnd w:id="1305"/>
    </w:p>
    <w:p w14:paraId="0F100B0D" w14:textId="5A4B09EB" w:rsidR="00076B99" w:rsidRDefault="00076B99" w:rsidP="00076B99">
      <w:pPr>
        <w:suppressAutoHyphens/>
        <w:spacing w:after="200" w:line="276" w:lineRule="auto"/>
        <w:jc w:val="both"/>
      </w:pPr>
      <w:r w:rsidRPr="008C354B">
        <w:t xml:space="preserve">The beneficiary </w:t>
      </w:r>
      <w:r w:rsidR="005B7DE1">
        <w:t>is</w:t>
      </w:r>
      <w:r w:rsidRPr="008C354B">
        <w:t xml:space="preserve"> responsible for ensuring that adequate support is provided to participants with fewer opportunities involved in the project. </w:t>
      </w:r>
    </w:p>
    <w:p w14:paraId="1C17064A" w14:textId="04E8124A" w:rsidR="00076B99" w:rsidRPr="00401313" w:rsidRDefault="005B7DE1" w:rsidP="00076B99">
      <w:pPr>
        <w:pStyle w:val="Heading1"/>
        <w:rPr>
          <w:b w:val="0"/>
          <w:bCs w:val="0"/>
        </w:rPr>
      </w:pPr>
      <w:bookmarkStart w:id="1306" w:name="_Toc117591136"/>
      <w:bookmarkStart w:id="1307" w:name="_Toc117674752"/>
      <w:bookmarkStart w:id="1308" w:name="_Toc117696683"/>
      <w:bookmarkStart w:id="1309" w:name="_Toc117699326"/>
      <w:bookmarkStart w:id="1310" w:name="_Toc126757451"/>
      <w:bookmarkStart w:id="1311" w:name="_Toc150952426"/>
      <w:bookmarkStart w:id="1312" w:name="_Toc472514515"/>
      <w:bookmarkStart w:id="1313" w:name="_Toc106118154"/>
      <w:bookmarkStart w:id="1314" w:name="_Toc124769089"/>
      <w:bookmarkEnd w:id="1306"/>
      <w:bookmarkEnd w:id="1307"/>
      <w:bookmarkEnd w:id="1308"/>
      <w:bookmarkEnd w:id="1309"/>
      <w:r>
        <w:t>1</w:t>
      </w:r>
      <w:r w:rsidR="0047412C">
        <w:t>2</w:t>
      </w:r>
      <w:r w:rsidR="00076B99" w:rsidRPr="00401313">
        <w:t>.</w:t>
      </w:r>
      <w:r w:rsidR="00076B99">
        <w:t xml:space="preserve"> </w:t>
      </w:r>
      <w:r w:rsidR="00076B99" w:rsidRPr="00401313">
        <w:t>Protection and safety of participants</w:t>
      </w:r>
      <w:bookmarkEnd w:id="1310"/>
      <w:bookmarkEnd w:id="1311"/>
      <w:r w:rsidR="00076B99" w:rsidRPr="00401313">
        <w:t xml:space="preserve"> </w:t>
      </w:r>
      <w:bookmarkEnd w:id="1312"/>
      <w:bookmarkEnd w:id="1313"/>
      <w:bookmarkEnd w:id="1314"/>
    </w:p>
    <w:p w14:paraId="04591AC9" w14:textId="4AC2FD07" w:rsidR="00076B99" w:rsidRDefault="00076B99" w:rsidP="00404464">
      <w:pPr>
        <w:spacing w:after="200" w:line="276" w:lineRule="auto"/>
        <w:jc w:val="both"/>
      </w:pPr>
      <w:r w:rsidRPr="00480642">
        <w:t xml:space="preserve">The beneficiary </w:t>
      </w:r>
      <w:r w:rsidR="005B7DE1">
        <w:t>has</w:t>
      </w:r>
      <w:r w:rsidRPr="00480642">
        <w:t xml:space="preserve"> in place effective procedures and arrangements to provide for the safety and protection of the participants in their </w:t>
      </w:r>
      <w:proofErr w:type="gramStart"/>
      <w:r>
        <w:t>p</w:t>
      </w:r>
      <w:r w:rsidRPr="00480642">
        <w:t>roject</w:t>
      </w:r>
      <w:proofErr w:type="gramEnd"/>
    </w:p>
    <w:p w14:paraId="6BD0DB84" w14:textId="3DD9BBD7" w:rsidR="00076B99" w:rsidRDefault="00076B99" w:rsidP="00404464">
      <w:pPr>
        <w:spacing w:after="200" w:line="276" w:lineRule="auto"/>
        <w:jc w:val="both"/>
      </w:pPr>
      <w:r w:rsidRPr="00480642">
        <w:t>The beneficiary must ensure that insurance coverage is provided to participants involved in activities.</w:t>
      </w:r>
      <w:r>
        <w:t xml:space="preserve"> </w:t>
      </w:r>
    </w:p>
    <w:p w14:paraId="0DBE94AA" w14:textId="77777777" w:rsidR="00076B99" w:rsidRPr="00A83C07" w:rsidRDefault="00076B99" w:rsidP="00404464">
      <w:pPr>
        <w:suppressAutoHyphens/>
        <w:spacing w:after="200" w:line="276" w:lineRule="auto"/>
        <w:jc w:val="both"/>
        <w:rPr>
          <w:rFonts w:eastAsia="Calibri"/>
          <w:lang w:eastAsia="ar-SA"/>
        </w:rPr>
      </w:pPr>
      <w:r w:rsidRPr="00A83C07">
        <w:rPr>
          <w:rFonts w:eastAsia="Calibri"/>
          <w:lang w:eastAsia="ar-SA"/>
        </w:rPr>
        <w:t xml:space="preserve">Prior to any participation of minors in the project, the beneficiary must ensure full respect of applicable regulation on protection and safety of minors as defined by the applicable legislation in the sending and hosting countries, including but not limited </w:t>
      </w:r>
      <w:proofErr w:type="gramStart"/>
      <w:r w:rsidRPr="00A83C07">
        <w:rPr>
          <w:rFonts w:eastAsia="Calibri"/>
          <w:lang w:eastAsia="ar-SA"/>
        </w:rPr>
        <w:t>to:</w:t>
      </w:r>
      <w:proofErr w:type="gramEnd"/>
      <w:r w:rsidRPr="00A83C07">
        <w:rPr>
          <w:rFonts w:eastAsia="Calibri"/>
          <w:lang w:eastAsia="ar-SA"/>
        </w:rPr>
        <w:t xml:space="preserve">  parental or guardian consent, insurance arrangements, and age limits.</w:t>
      </w:r>
    </w:p>
    <w:p w14:paraId="643B6A11" w14:textId="4710A851" w:rsidR="00E118BA" w:rsidRPr="00735442" w:rsidRDefault="00E118BA" w:rsidP="00E118BA">
      <w:pPr>
        <w:pStyle w:val="Heading1"/>
      </w:pPr>
      <w:bookmarkStart w:id="1315" w:name="_Toc124769102"/>
      <w:bookmarkStart w:id="1316" w:name="_Toc126757464"/>
      <w:bookmarkStart w:id="1317" w:name="_Toc150952427"/>
      <w:bookmarkStart w:id="1318" w:name="_Toc472514528"/>
      <w:bookmarkStart w:id="1319" w:name="_Toc106118164"/>
      <w:r>
        <w:t>1</w:t>
      </w:r>
      <w:r w:rsidR="0047412C">
        <w:t>3</w:t>
      </w:r>
      <w:r>
        <w:t>. Monitoring and evaluation</w:t>
      </w:r>
      <w:r w:rsidRPr="00735442">
        <w:t xml:space="preserve"> </w:t>
      </w:r>
      <w:r>
        <w:t>of accreditations</w:t>
      </w:r>
      <w:bookmarkEnd w:id="1315"/>
      <w:bookmarkEnd w:id="1316"/>
      <w:bookmarkEnd w:id="1317"/>
    </w:p>
    <w:p w14:paraId="5660FEF1" w14:textId="52C96118" w:rsidR="00E118BA" w:rsidRPr="005A59F2" w:rsidRDefault="00E118BA" w:rsidP="00E118BA">
      <w:pPr>
        <w:suppressAutoHyphens/>
        <w:spacing w:after="200" w:line="276" w:lineRule="auto"/>
        <w:jc w:val="both"/>
        <w:rPr>
          <w:rFonts w:eastAsia="Calibri"/>
          <w:lang w:eastAsia="ar-SA"/>
        </w:rPr>
      </w:pPr>
      <w:r w:rsidRPr="005A2EEF">
        <w:rPr>
          <w:i/>
          <w:color w:val="4AA55B"/>
        </w:rPr>
        <w:t>[Option for HE:</w:t>
      </w:r>
      <w:r w:rsidRPr="00317953">
        <w:t xml:space="preserve"> </w:t>
      </w:r>
      <w:r w:rsidRPr="005A59F2">
        <w:rPr>
          <w:rFonts w:eastAsia="Calibri"/>
          <w:lang w:eastAsia="ar-SA"/>
        </w:rPr>
        <w:t>The N</w:t>
      </w:r>
      <w:r w:rsidR="003211CC">
        <w:rPr>
          <w:rFonts w:eastAsia="Calibri"/>
          <w:lang w:eastAsia="ar-SA"/>
        </w:rPr>
        <w:t xml:space="preserve">ational </w:t>
      </w:r>
      <w:r w:rsidRPr="005A59F2">
        <w:rPr>
          <w:rFonts w:eastAsia="Calibri"/>
          <w:lang w:eastAsia="ar-SA"/>
        </w:rPr>
        <w:t>A</w:t>
      </w:r>
      <w:r w:rsidR="003211CC">
        <w:rPr>
          <w:rFonts w:eastAsia="Calibri"/>
          <w:lang w:eastAsia="ar-SA"/>
        </w:rPr>
        <w:t>gency</w:t>
      </w:r>
      <w:r w:rsidRPr="005A59F2">
        <w:rPr>
          <w:rFonts w:eastAsia="Calibri"/>
          <w:lang w:eastAsia="ar-SA"/>
        </w:rPr>
        <w:t xml:space="preserve"> and the Commission will monitor the correct implementation of the Erasmus Charter for Higher Education by the beneficiary and of the respect of the commitments defined in its inter-institutional agreements.</w:t>
      </w:r>
    </w:p>
    <w:p w14:paraId="62214B8D" w14:textId="1D11AA01" w:rsidR="00E118BA" w:rsidRDefault="00E118BA" w:rsidP="00E118BA">
      <w:pPr>
        <w:suppressAutoHyphens/>
        <w:spacing w:after="200" w:line="276" w:lineRule="auto"/>
        <w:jc w:val="both"/>
        <w:rPr>
          <w:rFonts w:eastAsia="Calibri"/>
          <w:lang w:eastAsia="ar-SA"/>
        </w:rPr>
      </w:pPr>
      <w:r w:rsidRPr="005A59F2">
        <w:rPr>
          <w:rFonts w:eastAsia="Calibri"/>
          <w:lang w:eastAsia="ar-SA"/>
        </w:rPr>
        <w:t>In case the monitoring reveals weaknesses, the beneficiary must establish and implement an action plan within the timeframe specified by the N</w:t>
      </w:r>
      <w:r w:rsidR="003211CC">
        <w:rPr>
          <w:rFonts w:eastAsia="Calibri"/>
          <w:lang w:eastAsia="ar-SA"/>
        </w:rPr>
        <w:t xml:space="preserve">ational </w:t>
      </w:r>
      <w:r w:rsidRPr="005A59F2">
        <w:rPr>
          <w:rFonts w:eastAsia="Calibri"/>
          <w:lang w:eastAsia="ar-SA"/>
        </w:rPr>
        <w:t>A</w:t>
      </w:r>
      <w:r w:rsidR="003211CC">
        <w:rPr>
          <w:rFonts w:eastAsia="Calibri"/>
          <w:lang w:eastAsia="ar-SA"/>
        </w:rPr>
        <w:t>gency</w:t>
      </w:r>
      <w:r w:rsidRPr="005A59F2">
        <w:rPr>
          <w:rFonts w:eastAsia="Calibri"/>
          <w:lang w:eastAsia="ar-SA"/>
        </w:rPr>
        <w:t xml:space="preserve"> or the Commission. In the absence of adequate and timely remedial actions by the beneficiary, the N</w:t>
      </w:r>
      <w:r w:rsidR="003211CC">
        <w:rPr>
          <w:rFonts w:eastAsia="Calibri"/>
          <w:lang w:eastAsia="ar-SA"/>
        </w:rPr>
        <w:t xml:space="preserve">ational </w:t>
      </w:r>
      <w:r w:rsidRPr="005A59F2">
        <w:rPr>
          <w:rFonts w:eastAsia="Calibri"/>
          <w:lang w:eastAsia="ar-SA"/>
        </w:rPr>
        <w:t>A</w:t>
      </w:r>
      <w:r w:rsidR="003211CC">
        <w:rPr>
          <w:rFonts w:eastAsia="Calibri"/>
          <w:lang w:eastAsia="ar-SA"/>
        </w:rPr>
        <w:t>gency</w:t>
      </w:r>
      <w:r w:rsidRPr="005A59F2">
        <w:rPr>
          <w:rFonts w:eastAsia="Calibri"/>
          <w:lang w:eastAsia="ar-SA"/>
        </w:rPr>
        <w:t xml:space="preserve"> may recommend to the Commission to suspend or withdraw the Erasmus Charter for Higher Education</w:t>
      </w:r>
      <w:r w:rsidRPr="005A59F2" w:rsidDel="006C06D9">
        <w:rPr>
          <w:rFonts w:eastAsia="Calibri"/>
          <w:lang w:eastAsia="ar-SA"/>
        </w:rPr>
        <w:t xml:space="preserve"> </w:t>
      </w:r>
      <w:r w:rsidRPr="005A59F2">
        <w:rPr>
          <w:rFonts w:eastAsia="Calibri"/>
          <w:lang w:eastAsia="ar-SA"/>
        </w:rPr>
        <w:t>in accordance with the provisions set in the Charter.]</w:t>
      </w:r>
    </w:p>
    <w:p w14:paraId="1596ED1C" w14:textId="010A7432" w:rsidR="00CD65FD" w:rsidRPr="00E314EF" w:rsidRDefault="005B7DE1" w:rsidP="00CD65FD">
      <w:pPr>
        <w:pStyle w:val="Heading1"/>
        <w:ind w:left="0" w:firstLine="0"/>
      </w:pPr>
      <w:bookmarkStart w:id="1320" w:name="_Toc124769103"/>
      <w:bookmarkStart w:id="1321" w:name="_Toc126757465"/>
      <w:bookmarkStart w:id="1322" w:name="_Toc150952428"/>
      <w:r>
        <w:t>1</w:t>
      </w:r>
      <w:r w:rsidR="0047412C">
        <w:t>4</w:t>
      </w:r>
      <w:r w:rsidR="007132FD">
        <w:t xml:space="preserve">. </w:t>
      </w:r>
      <w:r w:rsidR="00CD65FD" w:rsidRPr="00FA12B5">
        <w:t>B</w:t>
      </w:r>
      <w:r w:rsidR="00CF5CC1">
        <w:t>eneficiaries located in third countries not associated to the Programme</w:t>
      </w:r>
      <w:bookmarkEnd w:id="1318"/>
      <w:bookmarkEnd w:id="1319"/>
      <w:bookmarkEnd w:id="1320"/>
      <w:bookmarkEnd w:id="1321"/>
      <w:bookmarkEnd w:id="1322"/>
    </w:p>
    <w:p w14:paraId="250AE020" w14:textId="52D9CEFA" w:rsidR="00CD65FD" w:rsidRPr="00FA12B5" w:rsidRDefault="005B7DE1" w:rsidP="00CD65FD">
      <w:pPr>
        <w:jc w:val="both"/>
        <w:rPr>
          <w:i/>
          <w:snapToGrid w:val="0"/>
          <w:lang w:eastAsia="en-GB"/>
        </w:rPr>
      </w:pPr>
      <w:r>
        <w:rPr>
          <w:i/>
          <w:color w:val="4AA55B"/>
        </w:rPr>
        <w:t xml:space="preserve">[Option for cooperation partnerships projects involving one or more participating </w:t>
      </w:r>
      <w:proofErr w:type="spellStart"/>
      <w:r>
        <w:rPr>
          <w:i/>
          <w:color w:val="4AA55B"/>
        </w:rPr>
        <w:t>organisations</w:t>
      </w:r>
      <w:proofErr w:type="spellEnd"/>
      <w:r>
        <w:rPr>
          <w:i/>
          <w:color w:val="4AA55B"/>
        </w:rPr>
        <w:t xml:space="preserve"> located in a third country not associated to the </w:t>
      </w:r>
      <w:proofErr w:type="spellStart"/>
      <w:r>
        <w:rPr>
          <w:i/>
          <w:color w:val="4AA55B"/>
        </w:rPr>
        <w:t>Programme</w:t>
      </w:r>
      <w:proofErr w:type="spellEnd"/>
      <w:r>
        <w:rPr>
          <w:i/>
          <w:color w:val="4AA55B"/>
        </w:rPr>
        <w:t>:</w:t>
      </w:r>
    </w:p>
    <w:p w14:paraId="2D44FC19" w14:textId="77777777" w:rsidR="00CD65FD" w:rsidRPr="00FA12B5" w:rsidRDefault="00CD65FD" w:rsidP="00CD65FD">
      <w:pPr>
        <w:jc w:val="both"/>
        <w:rPr>
          <w:i/>
          <w:snapToGrid w:val="0"/>
          <w:lang w:eastAsia="en-GB"/>
        </w:rPr>
      </w:pPr>
    </w:p>
    <w:p w14:paraId="4A882811" w14:textId="6AB05C3A" w:rsidR="00CD65FD" w:rsidRPr="003211CC" w:rsidRDefault="00CD65FD" w:rsidP="003211CC">
      <w:pPr>
        <w:spacing w:line="276" w:lineRule="auto"/>
        <w:jc w:val="both"/>
        <w:rPr>
          <w:rFonts w:eastAsia="Calibri"/>
          <w:lang w:eastAsia="ar-SA"/>
        </w:rPr>
      </w:pPr>
      <w:r w:rsidRPr="003211CC">
        <w:rPr>
          <w:rFonts w:eastAsia="Calibri"/>
          <w:lang w:eastAsia="ar-SA"/>
        </w:rPr>
        <w:t xml:space="preserve">The </w:t>
      </w:r>
      <w:proofErr w:type="spellStart"/>
      <w:r w:rsidRPr="003211CC">
        <w:rPr>
          <w:rFonts w:eastAsia="Calibri"/>
          <w:lang w:eastAsia="ar-SA"/>
        </w:rPr>
        <w:t>organisations</w:t>
      </w:r>
      <w:proofErr w:type="spellEnd"/>
      <w:r w:rsidRPr="003211CC">
        <w:rPr>
          <w:rFonts w:eastAsia="Calibri"/>
          <w:lang w:eastAsia="ar-SA"/>
        </w:rPr>
        <w:t xml:space="preserve"> located in third countries not associated to the </w:t>
      </w:r>
      <w:proofErr w:type="spellStart"/>
      <w:r w:rsidRPr="003211CC">
        <w:rPr>
          <w:rFonts w:eastAsia="Calibri"/>
          <w:lang w:eastAsia="ar-SA"/>
        </w:rPr>
        <w:t>Programme</w:t>
      </w:r>
      <w:proofErr w:type="spellEnd"/>
      <w:r w:rsidRPr="003211CC">
        <w:rPr>
          <w:rFonts w:eastAsia="Calibri"/>
          <w:lang w:eastAsia="ar-SA"/>
        </w:rPr>
        <w:t xml:space="preserve"> commit to respect the same principles as the beneficiaries located in countries associated to the </w:t>
      </w:r>
      <w:proofErr w:type="spellStart"/>
      <w:r w:rsidRPr="003211CC">
        <w:rPr>
          <w:rFonts w:eastAsia="Calibri"/>
          <w:lang w:eastAsia="ar-SA"/>
        </w:rPr>
        <w:t>Programme</w:t>
      </w:r>
      <w:proofErr w:type="spellEnd"/>
      <w:r w:rsidRPr="003211CC">
        <w:rPr>
          <w:rFonts w:eastAsia="Calibri"/>
          <w:lang w:eastAsia="ar-SA"/>
        </w:rPr>
        <w:t xml:space="preserve"> countries regarding the Erasmus Charter for Higher Education, wherever applicable.</w:t>
      </w:r>
      <w:r w:rsidRPr="005B7DE1">
        <w:rPr>
          <w:i/>
          <w:color w:val="4AA55B"/>
        </w:rPr>
        <w:t>]</w:t>
      </w:r>
    </w:p>
    <w:p w14:paraId="0ACF12A3" w14:textId="6DCBEFFD" w:rsidR="002549CB" w:rsidRDefault="002549CB" w:rsidP="00CD65FD">
      <w:pPr>
        <w:jc w:val="both"/>
      </w:pPr>
    </w:p>
    <w:p w14:paraId="6D0D18A4" w14:textId="622F5DC5" w:rsidR="00E118BA" w:rsidRPr="003C2ACF" w:rsidRDefault="005B7DE1" w:rsidP="00E118BA">
      <w:pPr>
        <w:pStyle w:val="Heading1"/>
      </w:pPr>
      <w:bookmarkStart w:id="1323" w:name="_Toc126757466"/>
      <w:bookmarkStart w:id="1324" w:name="_Toc150952429"/>
      <w:bookmarkStart w:id="1325" w:name="_Toc124769104"/>
      <w:bookmarkStart w:id="1326" w:name="_Toc117591145"/>
      <w:bookmarkStart w:id="1327" w:name="_Toc117674767"/>
      <w:bookmarkStart w:id="1328" w:name="_Toc117696698"/>
      <w:bookmarkStart w:id="1329" w:name="_Toc117699342"/>
      <w:r>
        <w:t>1</w:t>
      </w:r>
      <w:r w:rsidR="0047412C">
        <w:t>5</w:t>
      </w:r>
      <w:r w:rsidR="00E118BA">
        <w:t>.</w:t>
      </w:r>
      <w:r w:rsidR="00E118BA" w:rsidRPr="005A2EEF">
        <w:rPr>
          <w:rFonts w:ascii="Times New Roman" w:eastAsiaTheme="minorHAnsi" w:hAnsi="Times New Roman" w:cstheme="minorBidi"/>
          <w:b w:val="0"/>
          <w:i/>
          <w:caps w:val="0"/>
          <w:color w:val="4AA55B"/>
          <w:szCs w:val="24"/>
          <w:u w:val="none"/>
          <w:lang w:val="en-US"/>
        </w:rPr>
        <w:t xml:space="preserve"> </w:t>
      </w:r>
      <w:r w:rsidR="00E118BA" w:rsidRPr="003C2ACF" w:rsidDel="00901B66">
        <w:t>Y</w:t>
      </w:r>
      <w:r w:rsidR="00E118BA">
        <w:t>outhpass certificate</w:t>
      </w:r>
      <w:bookmarkEnd w:id="1323"/>
      <w:bookmarkEnd w:id="1324"/>
      <w:r w:rsidR="00E118BA" w:rsidRPr="003C2ACF" w:rsidDel="00901B66">
        <w:t xml:space="preserve"> </w:t>
      </w:r>
      <w:bookmarkEnd w:id="1325"/>
    </w:p>
    <w:p w14:paraId="2A773142" w14:textId="3D6503CD" w:rsidR="00E118BA" w:rsidRPr="00290921" w:rsidRDefault="00404464" w:rsidP="00E118BA">
      <w:pPr>
        <w:suppressAutoHyphens/>
        <w:spacing w:after="200" w:line="276" w:lineRule="auto"/>
        <w:jc w:val="both"/>
        <w:rPr>
          <w:rFonts w:eastAsia="Calibri"/>
          <w:lang w:eastAsia="ar-SA"/>
        </w:rPr>
      </w:pPr>
      <w:r>
        <w:rPr>
          <w:i/>
          <w:color w:val="4AA55B"/>
        </w:rPr>
        <w:t xml:space="preserve">[Option for youth: </w:t>
      </w:r>
      <w:r w:rsidR="00E118BA" w:rsidRPr="00290921">
        <w:rPr>
          <w:rFonts w:eastAsia="Calibri"/>
          <w:lang w:eastAsia="ar-SA"/>
        </w:rPr>
        <w:t>The beneficiary must inform the participants involved in the p</w:t>
      </w:r>
      <w:r w:rsidR="00E118BA" w:rsidRPr="00290921" w:rsidDel="003A532C">
        <w:rPr>
          <w:rFonts w:eastAsia="Calibri"/>
          <w:lang w:eastAsia="ar-SA"/>
        </w:rPr>
        <w:t>roject</w:t>
      </w:r>
      <w:r w:rsidR="00E118BA" w:rsidRPr="00290921">
        <w:rPr>
          <w:rFonts w:eastAsia="Calibri"/>
          <w:lang w:eastAsia="ar-SA"/>
        </w:rPr>
        <w:t xml:space="preserve"> about their right to receive a </w:t>
      </w:r>
      <w:proofErr w:type="spellStart"/>
      <w:r w:rsidR="00E118BA" w:rsidRPr="00290921">
        <w:rPr>
          <w:rFonts w:eastAsia="Calibri"/>
          <w:lang w:eastAsia="ar-SA"/>
        </w:rPr>
        <w:t>Youthpass</w:t>
      </w:r>
      <w:proofErr w:type="spellEnd"/>
      <w:r w:rsidR="00E118BA" w:rsidRPr="00290921">
        <w:rPr>
          <w:rFonts w:eastAsia="Calibri"/>
          <w:lang w:eastAsia="ar-SA"/>
        </w:rPr>
        <w:t xml:space="preserve"> certificate. </w:t>
      </w:r>
    </w:p>
    <w:p w14:paraId="5BDE34BD" w14:textId="4987D0C8" w:rsidR="004F40F4" w:rsidRPr="004F40F4" w:rsidRDefault="00E118BA" w:rsidP="00575568">
      <w:pPr>
        <w:suppressAutoHyphens/>
        <w:spacing w:after="240" w:line="276" w:lineRule="auto"/>
        <w:jc w:val="both"/>
        <w:rPr>
          <w:lang w:val="en-GB" w:bidi="ar-SA"/>
        </w:rPr>
      </w:pPr>
      <w:r w:rsidRPr="00290921">
        <w:rPr>
          <w:rFonts w:eastAsia="Calibri"/>
          <w:lang w:eastAsia="ar-SA"/>
        </w:rPr>
        <w:t>The beneficiary will support the participants involved in the p</w:t>
      </w:r>
      <w:r w:rsidRPr="00290921" w:rsidDel="003A532C">
        <w:rPr>
          <w:rFonts w:eastAsia="Calibri"/>
          <w:lang w:eastAsia="ar-SA"/>
        </w:rPr>
        <w:t>roject</w:t>
      </w:r>
      <w:r w:rsidRPr="00290921">
        <w:rPr>
          <w:rFonts w:eastAsia="Calibri"/>
          <w:lang w:eastAsia="ar-SA"/>
        </w:rPr>
        <w:t xml:space="preserve"> in an assessment of non-</w:t>
      </w:r>
      <w:r w:rsidRPr="00290921">
        <w:rPr>
          <w:rFonts w:eastAsia="Calibri"/>
          <w:lang w:eastAsia="ar-SA"/>
        </w:rPr>
        <w:lastRenderedPageBreak/>
        <w:t xml:space="preserve">formal learning experiences acquired by them and has the obligation to provide a </w:t>
      </w:r>
      <w:proofErr w:type="spellStart"/>
      <w:r w:rsidRPr="00290921">
        <w:rPr>
          <w:rFonts w:eastAsia="Calibri"/>
          <w:lang w:eastAsia="ar-SA"/>
        </w:rPr>
        <w:t>Youthpass</w:t>
      </w:r>
      <w:proofErr w:type="spellEnd"/>
      <w:r w:rsidRPr="00290921">
        <w:rPr>
          <w:rFonts w:eastAsia="Calibri"/>
          <w:lang w:eastAsia="ar-SA"/>
        </w:rPr>
        <w:t xml:space="preserve"> certificate to each individual participant requiring</w:t>
      </w:r>
      <w:r w:rsidR="005B7DE1">
        <w:rPr>
          <w:rFonts w:eastAsia="Calibri"/>
          <w:lang w:eastAsia="ar-SA"/>
        </w:rPr>
        <w:t xml:space="preserve"> it at the end of the activity.]</w:t>
      </w:r>
      <w:bookmarkStart w:id="1330" w:name="_Toc126757467"/>
      <w:bookmarkStart w:id="1331" w:name="_Toc124769105"/>
    </w:p>
    <w:p w14:paraId="6195651C" w14:textId="461DFBAE" w:rsidR="00360DC5" w:rsidRPr="003C2ACF" w:rsidRDefault="00360DC5" w:rsidP="00360DC5">
      <w:pPr>
        <w:pStyle w:val="Heading1"/>
      </w:pPr>
      <w:bookmarkStart w:id="1332" w:name="_Toc150952430"/>
      <w:r>
        <w:t>1</w:t>
      </w:r>
      <w:r w:rsidR="00575568">
        <w:t>6</w:t>
      </w:r>
      <w:r>
        <w:t xml:space="preserve">. </w:t>
      </w:r>
      <w:r w:rsidRPr="003C2ACF">
        <w:t>A</w:t>
      </w:r>
      <w:r>
        <w:t>ny additional provisions required by the national law</w:t>
      </w:r>
      <w:bookmarkEnd w:id="1330"/>
      <w:bookmarkEnd w:id="1332"/>
      <w:r w:rsidRPr="003C2ACF">
        <w:t xml:space="preserve"> </w:t>
      </w:r>
    </w:p>
    <w:bookmarkEnd w:id="1326"/>
    <w:bookmarkEnd w:id="1327"/>
    <w:bookmarkEnd w:id="1328"/>
    <w:bookmarkEnd w:id="1329"/>
    <w:bookmarkEnd w:id="1331"/>
    <w:p w14:paraId="243DFA3D" w14:textId="76026D2F" w:rsidR="00CC4D23" w:rsidRDefault="007A2179" w:rsidP="00850751">
      <w:r>
        <w:t>[</w:t>
      </w:r>
      <w:r w:rsidRPr="00167E0F">
        <w:rPr>
          <w:highlight w:val="lightGray"/>
        </w:rPr>
        <w:t>The N</w:t>
      </w:r>
      <w:r w:rsidR="001F68E7">
        <w:rPr>
          <w:highlight w:val="lightGray"/>
        </w:rPr>
        <w:t xml:space="preserve">ational </w:t>
      </w:r>
      <w:r w:rsidRPr="00167E0F">
        <w:rPr>
          <w:highlight w:val="lightGray"/>
        </w:rPr>
        <w:t>A</w:t>
      </w:r>
      <w:r w:rsidR="001F68E7">
        <w:rPr>
          <w:highlight w:val="lightGray"/>
        </w:rPr>
        <w:t>gency</w:t>
      </w:r>
      <w:r w:rsidRPr="00167E0F">
        <w:rPr>
          <w:highlight w:val="lightGray"/>
        </w:rPr>
        <w:t xml:space="preserve"> may include any additional compulsory legal provision required by the national law</w:t>
      </w:r>
      <w:r>
        <w:t xml:space="preserve"> </w:t>
      </w:r>
      <w:proofErr w:type="gramStart"/>
      <w:r>
        <w:rPr>
          <w:highlight w:val="lightGray"/>
        </w:rPr>
        <w:t>as long as</w:t>
      </w:r>
      <w:proofErr w:type="gramEnd"/>
      <w:r>
        <w:rPr>
          <w:highlight w:val="lightGray"/>
        </w:rPr>
        <w:t xml:space="preserve"> they</w:t>
      </w:r>
      <w:r w:rsidRPr="00D25F4D">
        <w:rPr>
          <w:highlight w:val="lightGray"/>
        </w:rPr>
        <w:t xml:space="preserve"> do not contradict the provisions of this grant agreement</w:t>
      </w:r>
      <w:r w:rsidRPr="00167E0F">
        <w:t>].</w:t>
      </w:r>
    </w:p>
    <w:p w14:paraId="53BC3DC1" w14:textId="77777777" w:rsidR="00CC4D23" w:rsidRDefault="00CC4D23">
      <w:r>
        <w:br w:type="page"/>
      </w:r>
    </w:p>
    <w:p w14:paraId="20DB059D" w14:textId="3FE70337" w:rsidR="004B179C" w:rsidRPr="00C93AB2" w:rsidRDefault="004B179C" w:rsidP="004B179C">
      <w:pPr>
        <w:pStyle w:val="Annex"/>
        <w:jc w:val="center"/>
      </w:pPr>
      <w:bookmarkStart w:id="1333" w:name="_Hlk150952431"/>
      <w:r w:rsidRPr="00441F27">
        <w:lastRenderedPageBreak/>
        <w:t>ANNEX</w:t>
      </w:r>
      <w:r w:rsidRPr="00683702">
        <w:t xml:space="preserve"> </w:t>
      </w:r>
      <w:r>
        <w:t>3 – ACCESSION FORM FOR BENEFICIARIES</w:t>
      </w:r>
    </w:p>
    <w:p w14:paraId="0D73176E" w14:textId="77777777" w:rsidR="004B179C" w:rsidRDefault="004B179C" w:rsidP="004B179C">
      <w:pPr>
        <w:autoSpaceDE w:val="0"/>
        <w:autoSpaceDN w:val="0"/>
        <w:adjustRightInd w:val="0"/>
        <w:rPr>
          <w:lang w:eastAsia="en-GB"/>
        </w:rPr>
      </w:pPr>
    </w:p>
    <w:p w14:paraId="13567DB4" w14:textId="77777777" w:rsidR="004B179C" w:rsidRPr="00092198" w:rsidRDefault="004B179C" w:rsidP="004B179C">
      <w:pPr>
        <w:autoSpaceDE w:val="0"/>
        <w:autoSpaceDN w:val="0"/>
        <w:adjustRightInd w:val="0"/>
        <w:spacing w:after="200"/>
        <w:rPr>
          <w:lang w:eastAsia="en-GB"/>
        </w:rPr>
      </w:pPr>
      <w:r w:rsidRPr="00092198">
        <w:rPr>
          <w:iCs/>
          <w:lang w:eastAsia="en-GB"/>
        </w:rPr>
        <w:t xml:space="preserve"> [</w:t>
      </w:r>
      <w:r>
        <w:rPr>
          <w:b/>
          <w:iCs/>
          <w:highlight w:val="lightGray"/>
          <w:lang w:eastAsia="en-GB"/>
        </w:rPr>
        <w:t>BEN legal name</w:t>
      </w:r>
      <w:r w:rsidRPr="00092198">
        <w:rPr>
          <w:iCs/>
          <w:lang w:eastAsia="en-GB"/>
        </w:rPr>
        <w:t>]</w:t>
      </w:r>
      <w:r w:rsidRPr="009640E7">
        <w:rPr>
          <w:iCs/>
          <w:lang w:eastAsia="en-GB"/>
        </w:rPr>
        <w:t>,</w:t>
      </w:r>
      <w:r w:rsidRPr="00092198">
        <w:rPr>
          <w:iCs/>
          <w:lang w:eastAsia="en-GB"/>
        </w:rPr>
        <w:t xml:space="preserve"> established in</w:t>
      </w:r>
      <w:r w:rsidRPr="00092198">
        <w:rPr>
          <w:i/>
          <w:iCs/>
          <w:lang w:eastAsia="en-GB"/>
        </w:rPr>
        <w:t xml:space="preserve"> </w:t>
      </w:r>
      <w:r w:rsidRPr="00092198">
        <w:rPr>
          <w:iCs/>
          <w:lang w:eastAsia="en-GB"/>
        </w:rPr>
        <w:t>[</w:t>
      </w:r>
      <w:r w:rsidRPr="0030267D">
        <w:rPr>
          <w:highlight w:val="lightGray"/>
        </w:rPr>
        <w:t xml:space="preserve">legal </w:t>
      </w:r>
      <w:r>
        <w:rPr>
          <w:highlight w:val="lightGray"/>
        </w:rPr>
        <w:t xml:space="preserve">official full </w:t>
      </w:r>
      <w:r w:rsidRPr="0030267D">
        <w:rPr>
          <w:highlight w:val="lightGray"/>
        </w:rPr>
        <w:t>address</w:t>
      </w:r>
      <w:r w:rsidRPr="00092198">
        <w:rPr>
          <w:iCs/>
          <w:lang w:eastAsia="en-GB"/>
        </w:rPr>
        <w:t>]</w:t>
      </w:r>
    </w:p>
    <w:p w14:paraId="78211257" w14:textId="77777777" w:rsidR="004B179C" w:rsidRPr="00F82E53" w:rsidRDefault="004B179C" w:rsidP="004B179C">
      <w:pPr>
        <w:jc w:val="center"/>
        <w:rPr>
          <w:b/>
          <w:bCs/>
          <w:lang w:eastAsia="en-GB"/>
        </w:rPr>
      </w:pPr>
      <w:r w:rsidRPr="00F82E53">
        <w:rPr>
          <w:b/>
          <w:bCs/>
        </w:rPr>
        <w:t xml:space="preserve">hereby </w:t>
      </w:r>
      <w:proofErr w:type="gramStart"/>
      <w:r w:rsidRPr="00F82E53">
        <w:rPr>
          <w:b/>
          <w:bCs/>
        </w:rPr>
        <w:t>agrees</w:t>
      </w:r>
      <w:proofErr w:type="gramEnd"/>
    </w:p>
    <w:p w14:paraId="6D8619E6" w14:textId="77777777" w:rsidR="004B179C" w:rsidRPr="00F82E53" w:rsidRDefault="004B179C" w:rsidP="004B179C">
      <w:pPr>
        <w:spacing w:after="200"/>
        <w:ind w:left="20" w:right="-14"/>
        <w:rPr>
          <w:lang w:val="sl-SI" w:eastAsia="sl-SI"/>
        </w:rPr>
      </w:pPr>
      <w:r w:rsidRPr="00F82E53">
        <w:rPr>
          <w:b/>
          <w:bCs/>
        </w:rPr>
        <w:t xml:space="preserve">to become </w:t>
      </w:r>
      <w:r w:rsidRPr="00733DC8">
        <w:rPr>
          <w:lang w:eastAsia="en-GB"/>
        </w:rPr>
        <w:t>beneficiary</w:t>
      </w:r>
    </w:p>
    <w:p w14:paraId="4C9C8C3B" w14:textId="77777777" w:rsidR="004B179C" w:rsidRPr="00F82E53" w:rsidRDefault="004B179C" w:rsidP="004B179C">
      <w:pPr>
        <w:spacing w:after="200"/>
        <w:ind w:left="20" w:right="-14"/>
        <w:rPr>
          <w:lang w:eastAsia="en-GB"/>
        </w:rPr>
      </w:pPr>
      <w:r w:rsidRPr="00F82E53">
        <w:rPr>
          <w:b/>
          <w:bCs/>
        </w:rPr>
        <w:t xml:space="preserve">in Grant Agreement </w:t>
      </w:r>
      <w:r>
        <w:rPr>
          <w:b/>
        </w:rPr>
        <w:t xml:space="preserve">for the Call for Proposals </w:t>
      </w:r>
      <w:r w:rsidDel="004C1292">
        <w:rPr>
          <w:b/>
        </w:rPr>
        <w:t>[</w:t>
      </w:r>
      <w:r w:rsidRPr="00175DBA" w:rsidDel="004C1292">
        <w:rPr>
          <w:highlight w:val="lightGray"/>
        </w:rPr>
        <w:t>insert number</w:t>
      </w:r>
      <w:r w:rsidDel="004C1292">
        <w:rPr>
          <w:b/>
        </w:rPr>
        <w:t>]</w:t>
      </w:r>
      <w:r w:rsidRPr="00F82E53">
        <w:t xml:space="preserve"> (‘the Grant Agreement’)</w:t>
      </w:r>
    </w:p>
    <w:p w14:paraId="2CBCA10E" w14:textId="77777777" w:rsidR="004B179C" w:rsidRPr="00F82E53" w:rsidRDefault="004B179C" w:rsidP="004B179C">
      <w:pPr>
        <w:spacing w:after="200"/>
        <w:ind w:left="20" w:right="20"/>
        <w:rPr>
          <w:i/>
          <w:iCs/>
          <w:lang w:eastAsia="en-GB"/>
        </w:rPr>
      </w:pPr>
      <w:r w:rsidRPr="00F82E53">
        <w:rPr>
          <w:b/>
          <w:bCs/>
        </w:rPr>
        <w:t>between</w:t>
      </w:r>
      <w:r w:rsidRPr="00F82E53">
        <w:t xml:space="preserve"> [</w:t>
      </w:r>
      <w:r w:rsidRPr="0030267D">
        <w:rPr>
          <w:highlight w:val="lightGray"/>
        </w:rPr>
        <w:t>COO legal name</w:t>
      </w:r>
      <w:r w:rsidRPr="00F82E53">
        <w:t>]</w:t>
      </w:r>
      <w:r w:rsidRPr="00F82E53">
        <w:rPr>
          <w:b/>
          <w:bCs/>
        </w:rPr>
        <w:t xml:space="preserve"> and</w:t>
      </w:r>
      <w:r w:rsidRPr="00F82E53">
        <w:rPr>
          <w:i/>
          <w:iCs/>
        </w:rPr>
        <w:t xml:space="preserve"> </w:t>
      </w:r>
      <w:r>
        <w:t>the [</w:t>
      </w:r>
      <w:r w:rsidRPr="00A332A3">
        <w:rPr>
          <w:highlight w:val="lightGray"/>
        </w:rPr>
        <w:t>insert name of</w:t>
      </w:r>
      <w:r>
        <w:rPr>
          <w:highlight w:val="lightGray"/>
        </w:rPr>
        <w:t xml:space="preserve"> the National Agency</w:t>
      </w:r>
      <w:r>
        <w:t xml:space="preserve">] (‘granting </w:t>
      </w:r>
      <w:r w:rsidRPr="001335D9">
        <w:t xml:space="preserve">authority’), </w:t>
      </w:r>
    </w:p>
    <w:p w14:paraId="5B7B65F5" w14:textId="77777777" w:rsidR="004B179C" w:rsidRPr="005B73BC" w:rsidRDefault="004B179C" w:rsidP="004B179C">
      <w:pPr>
        <w:autoSpaceDE w:val="0"/>
        <w:autoSpaceDN w:val="0"/>
        <w:adjustRightInd w:val="0"/>
        <w:spacing w:after="200"/>
        <w:jc w:val="center"/>
        <w:rPr>
          <w:b/>
          <w:lang w:eastAsia="en-GB"/>
        </w:rPr>
      </w:pPr>
      <w:r w:rsidRPr="005B73BC">
        <w:rPr>
          <w:b/>
          <w:lang w:eastAsia="en-GB"/>
        </w:rPr>
        <w:t>and mandates</w:t>
      </w:r>
    </w:p>
    <w:p w14:paraId="4E06AEC3" w14:textId="77777777" w:rsidR="00CC4D23" w:rsidRDefault="00CC4D23" w:rsidP="00CC4D23">
      <w:pPr>
        <w:rPr>
          <w:b/>
        </w:rPr>
      </w:pPr>
      <w:r w:rsidRPr="005B73BC">
        <w:rPr>
          <w:b/>
        </w:rPr>
        <w:t>the coordinator</w:t>
      </w:r>
      <w:r>
        <w:rPr>
          <w:b/>
        </w:rPr>
        <w:t>:</w:t>
      </w:r>
    </w:p>
    <w:p w14:paraId="716B3DD0" w14:textId="2A528F70" w:rsidR="00CC4D23" w:rsidRPr="007E00C4" w:rsidRDefault="00CC4D23" w:rsidP="1D5B0C41">
      <w:pPr>
        <w:pStyle w:val="ListParagraph"/>
        <w:widowControl/>
        <w:numPr>
          <w:ilvl w:val="0"/>
          <w:numId w:val="112"/>
        </w:numPr>
        <w:spacing w:after="200"/>
        <w:jc w:val="both"/>
      </w:pPr>
      <w:r>
        <w:t xml:space="preserve">to submit and sign in its name and on its behalf the project application for funding within the Erasmus+/ESC </w:t>
      </w:r>
      <w:proofErr w:type="spellStart"/>
      <w:r>
        <w:t>Programme</w:t>
      </w:r>
      <w:proofErr w:type="spellEnd"/>
      <w:r>
        <w:t xml:space="preserve"> to [Name of the National Agency where the application is going to be submitted] in [Name of the country]</w:t>
      </w:r>
    </w:p>
    <w:p w14:paraId="3A2F3FA3" w14:textId="77777777" w:rsidR="00CC4D23" w:rsidRPr="007E00C4" w:rsidRDefault="00CC4D23" w:rsidP="00CC4D23">
      <w:pPr>
        <w:pStyle w:val="ListParagraph"/>
        <w:widowControl/>
        <w:numPr>
          <w:ilvl w:val="0"/>
          <w:numId w:val="112"/>
        </w:numPr>
        <w:spacing w:after="200"/>
        <w:contextualSpacing w:val="0"/>
        <w:jc w:val="both"/>
      </w:pPr>
      <w:r w:rsidRPr="007E00C4">
        <w:rPr>
          <w:szCs w:val="20"/>
        </w:rPr>
        <w:t>in case the project is granted by the National Agency, to sign</w:t>
      </w:r>
      <w:r>
        <w:rPr>
          <w:szCs w:val="20"/>
        </w:rPr>
        <w:t xml:space="preserve"> in its name and on its behalf</w:t>
      </w:r>
      <w:r w:rsidRPr="007E00C4">
        <w:rPr>
          <w:szCs w:val="20"/>
        </w:rPr>
        <w:t xml:space="preserve"> the grant </w:t>
      </w:r>
      <w:proofErr w:type="gramStart"/>
      <w:r w:rsidRPr="007E00C4">
        <w:rPr>
          <w:szCs w:val="20"/>
        </w:rPr>
        <w:t>agreement</w:t>
      </w:r>
      <w:proofErr w:type="gramEnd"/>
    </w:p>
    <w:p w14:paraId="41A9196C" w14:textId="36FA1798" w:rsidR="00CC4D23" w:rsidRDefault="00CC4D23" w:rsidP="00CC4D23">
      <w:pPr>
        <w:pStyle w:val="ListParagraph"/>
        <w:widowControl/>
        <w:numPr>
          <w:ilvl w:val="0"/>
          <w:numId w:val="112"/>
        </w:numPr>
        <w:spacing w:after="200"/>
        <w:contextualSpacing w:val="0"/>
        <w:jc w:val="both"/>
      </w:pPr>
      <w:r>
        <w:rPr>
          <w:szCs w:val="20"/>
        </w:rPr>
        <w:t xml:space="preserve">in case the grant agreement is signed to </w:t>
      </w:r>
      <w:r w:rsidRPr="007E00C4">
        <w:rPr>
          <w:szCs w:val="20"/>
        </w:rPr>
        <w:t>submit and sign in its name and on its behalf</w:t>
      </w:r>
      <w:r>
        <w:t xml:space="preserve"> any amendments to the Agreement, in accordance with Article 39.</w:t>
      </w:r>
    </w:p>
    <w:p w14:paraId="1CCE1859" w14:textId="654E7D42" w:rsidR="004B179C" w:rsidRDefault="004B179C" w:rsidP="004B179C">
      <w:pPr>
        <w:autoSpaceDE w:val="0"/>
        <w:autoSpaceDN w:val="0"/>
        <w:adjustRightInd w:val="0"/>
        <w:jc w:val="both"/>
        <w:rPr>
          <w:lang w:eastAsia="en-GB"/>
        </w:rPr>
      </w:pPr>
      <w:r>
        <w:rPr>
          <w:lang w:eastAsia="en-GB"/>
        </w:rPr>
        <w:t>By signing this accession f</w:t>
      </w:r>
      <w:r w:rsidRPr="00F82E53">
        <w:rPr>
          <w:lang w:eastAsia="en-GB"/>
        </w:rPr>
        <w:t xml:space="preserve">orm, the beneficiary accepts the grant and agrees to </w:t>
      </w:r>
      <w:r w:rsidRPr="00131E95">
        <w:rPr>
          <w:lang w:eastAsia="en-GB"/>
        </w:rPr>
        <w:t xml:space="preserve">implement it in accordance with the Agreement, with all the obligations </w:t>
      </w:r>
      <w:r w:rsidRPr="00252207">
        <w:rPr>
          <w:lang w:eastAsia="en-GB"/>
        </w:rPr>
        <w:t>and terms and conditions</w:t>
      </w:r>
      <w:r w:rsidRPr="00131E95">
        <w:rPr>
          <w:lang w:eastAsia="en-GB"/>
        </w:rPr>
        <w:t xml:space="preserve"> it sets out</w:t>
      </w:r>
      <w:r w:rsidRPr="004B179C">
        <w:rPr>
          <w:rFonts w:cs="Calibri"/>
          <w:lang w:eastAsia="en-GB"/>
        </w:rPr>
        <w:t xml:space="preserve"> as from the date of the signature of the accession form</w:t>
      </w:r>
      <w:r w:rsidRPr="004B179C">
        <w:rPr>
          <w:rFonts w:cs="Calibri"/>
          <w:i/>
          <w:color w:val="4AA55B"/>
          <w:lang w:eastAsia="en-GB"/>
        </w:rPr>
        <w:t xml:space="preserve"> </w:t>
      </w:r>
      <w:r w:rsidRPr="004B179C">
        <w:rPr>
          <w:rFonts w:cs="Calibri"/>
          <w:b/>
          <w:lang w:eastAsia="en-GB"/>
        </w:rPr>
        <w:t>(‘accession date’)</w:t>
      </w:r>
      <w:r w:rsidRPr="00601E27">
        <w:rPr>
          <w:lang w:eastAsia="en-GB"/>
        </w:rPr>
        <w:t>.</w:t>
      </w:r>
    </w:p>
    <w:p w14:paraId="3CB270DC" w14:textId="77777777" w:rsidR="00CC4D23" w:rsidRPr="001D04CF" w:rsidRDefault="00CC4D23" w:rsidP="00CC4D23">
      <w:pPr>
        <w:ind w:left="20"/>
      </w:pPr>
    </w:p>
    <w:p w14:paraId="24A08236" w14:textId="77777777" w:rsidR="00CC4D23" w:rsidRPr="00F82E53" w:rsidRDefault="00CC4D23" w:rsidP="00CC4D23">
      <w:pPr>
        <w:ind w:left="20"/>
        <w:rPr>
          <w:lang w:eastAsia="en-GB"/>
        </w:rPr>
      </w:pPr>
      <w:r w:rsidRPr="00F82E53">
        <w:t>SIGNATURE</w:t>
      </w:r>
    </w:p>
    <w:p w14:paraId="3CB026BC" w14:textId="28B8301A" w:rsidR="00CC4D23" w:rsidRPr="00F82E53" w:rsidRDefault="00CC4D23" w:rsidP="00CC4D23">
      <w:pPr>
        <w:spacing w:line="274" w:lineRule="exact"/>
        <w:ind w:left="20" w:right="-14"/>
      </w:pPr>
      <w:r w:rsidRPr="00F82E53">
        <w:t>For the beneficiary</w:t>
      </w:r>
    </w:p>
    <w:p w14:paraId="4CCAE153" w14:textId="77777777" w:rsidR="00CC4D23" w:rsidRPr="00F82E53" w:rsidRDefault="00CC4D23" w:rsidP="00CC4D23">
      <w:pPr>
        <w:spacing w:line="274" w:lineRule="exact"/>
        <w:ind w:left="20" w:right="-14"/>
        <w:rPr>
          <w:lang w:eastAsia="en-GB"/>
        </w:rPr>
      </w:pPr>
      <w:r w:rsidRPr="00F82E53">
        <w:t>[</w:t>
      </w:r>
      <w:r w:rsidRPr="00F82E53">
        <w:rPr>
          <w:highlight w:val="lightGray"/>
        </w:rPr>
        <w:t>function/forename/surname</w:t>
      </w:r>
      <w:r w:rsidRPr="00F82E53">
        <w:t>]</w:t>
      </w:r>
    </w:p>
    <w:p w14:paraId="1E32FDA1" w14:textId="77777777" w:rsidR="00CC4D23" w:rsidRPr="00F82E53" w:rsidRDefault="00CC4D23" w:rsidP="00CC4D23">
      <w:pPr>
        <w:spacing w:line="274" w:lineRule="exact"/>
        <w:ind w:left="20"/>
        <w:rPr>
          <w:lang w:eastAsia="en-GB"/>
        </w:rPr>
      </w:pPr>
      <w:r w:rsidRPr="00F82E53">
        <w:t>[</w:t>
      </w:r>
      <w:r w:rsidRPr="00F82E53">
        <w:rPr>
          <w:highlight w:val="lightGray"/>
        </w:rPr>
        <w:t>signature</w:t>
      </w:r>
      <w:r w:rsidRPr="00F82E53">
        <w:t>]</w:t>
      </w:r>
    </w:p>
    <w:p w14:paraId="2538C01D" w14:textId="77777777" w:rsidR="00CC4D23" w:rsidRPr="00353E16" w:rsidRDefault="00CC4D23" w:rsidP="00CC4D23">
      <w:pPr>
        <w:spacing w:line="230" w:lineRule="exact"/>
        <w:ind w:left="20"/>
      </w:pPr>
      <w:r w:rsidRPr="00353E16">
        <w:t>Done in [</w:t>
      </w:r>
      <w:r w:rsidRPr="00353E16">
        <w:rPr>
          <w:highlight w:val="lightGray"/>
        </w:rPr>
        <w:t>English</w:t>
      </w:r>
      <w:r w:rsidRPr="00353E16">
        <w:t>] on [</w:t>
      </w:r>
      <w:r w:rsidRPr="0030267D">
        <w:rPr>
          <w:highlight w:val="lightGray"/>
        </w:rPr>
        <w:t>date</w:t>
      </w:r>
      <w:r w:rsidRPr="00353E16">
        <w:t>]</w:t>
      </w:r>
    </w:p>
    <w:p w14:paraId="0D2EDBF9" w14:textId="77777777" w:rsidR="00CC4D23" w:rsidRDefault="00CC4D23" w:rsidP="00CC4D23">
      <w:pPr>
        <w:spacing w:line="360" w:lineRule="exact"/>
      </w:pPr>
    </w:p>
    <w:p w14:paraId="59B9A537" w14:textId="77777777" w:rsidR="00CC4D23" w:rsidRDefault="00CC4D23" w:rsidP="00CC4D23">
      <w:pPr>
        <w:spacing w:line="360" w:lineRule="exact"/>
      </w:pPr>
    </w:p>
    <w:p w14:paraId="42040CF1" w14:textId="77777777" w:rsidR="00CC4D23" w:rsidRDefault="00CC4D23" w:rsidP="00CC4D23">
      <w:pPr>
        <w:spacing w:line="360" w:lineRule="exact"/>
      </w:pPr>
    </w:p>
    <w:p w14:paraId="30714AD9" w14:textId="77777777" w:rsidR="00CC4D23" w:rsidRDefault="00CC4D23" w:rsidP="00CC4D23">
      <w:pPr>
        <w:spacing w:line="360" w:lineRule="exact"/>
      </w:pPr>
    </w:p>
    <w:bookmarkEnd w:id="1333"/>
    <w:p w14:paraId="055143BF" w14:textId="77777777" w:rsidR="00CC4D23" w:rsidRDefault="00CC4D23" w:rsidP="00CC4D23">
      <w:pPr>
        <w:spacing w:line="360" w:lineRule="exact"/>
      </w:pPr>
    </w:p>
    <w:p w14:paraId="19A0B2DB" w14:textId="77777777" w:rsidR="00CC4D23" w:rsidRDefault="00CC4D23" w:rsidP="00CC4D23">
      <w:pPr>
        <w:spacing w:line="360" w:lineRule="exact"/>
      </w:pPr>
    </w:p>
    <w:p w14:paraId="44FA4570" w14:textId="77777777" w:rsidR="00CC4D23" w:rsidRDefault="00CC4D23" w:rsidP="00CC4D23">
      <w:pPr>
        <w:spacing w:line="360" w:lineRule="exact"/>
      </w:pPr>
    </w:p>
    <w:p w14:paraId="5046B746" w14:textId="77777777" w:rsidR="00CC4D23" w:rsidRDefault="00CC4D23" w:rsidP="00CC4D23">
      <w:pPr>
        <w:spacing w:line="360" w:lineRule="exact"/>
      </w:pPr>
    </w:p>
    <w:p w14:paraId="13CE1497" w14:textId="77777777" w:rsidR="00921F45" w:rsidRDefault="00921F45" w:rsidP="00850751"/>
    <w:sectPr w:rsidR="00921F45" w:rsidSect="004578F8">
      <w:headerReference w:type="even" r:id="rId62"/>
      <w:headerReference w:type="default" r:id="rId63"/>
      <w:footerReference w:type="even" r:id="rId64"/>
      <w:footerReference w:type="default" r:id="rId65"/>
      <w:footerReference w:type="first" r:id="rId66"/>
      <w:footnotePr>
        <w:numStart w:val="2"/>
      </w:footnotePr>
      <w:pgSz w:w="11900" w:h="16840"/>
      <w:pgMar w:top="1801" w:right="1383" w:bottom="1801" w:left="137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D8D43" w14:textId="77777777" w:rsidR="001515DD" w:rsidRDefault="001515DD">
      <w:r>
        <w:separator/>
      </w:r>
    </w:p>
  </w:endnote>
  <w:endnote w:type="continuationSeparator" w:id="0">
    <w:p w14:paraId="6B07D4A5" w14:textId="77777777" w:rsidR="001515DD" w:rsidRDefault="001515DD">
      <w:r>
        <w:continuationSeparator/>
      </w:r>
    </w:p>
  </w:endnote>
  <w:endnote w:type="continuationNotice" w:id="1">
    <w:p w14:paraId="0E76BE55" w14:textId="77777777" w:rsidR="001515DD" w:rsidRDefault="001515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EC Square Sans Pro Medium">
    <w:panose1 w:val="020B0500000000020004"/>
    <w:charset w:val="00"/>
    <w:family w:val="swiss"/>
    <w:pitch w:val="variable"/>
    <w:sig w:usb0="20000287" w:usb1="00000001" w:usb2="00000000" w:usb3="00000000" w:csb0="0000019F" w:csb1="00000000"/>
  </w:font>
  <w:font w:name="EC Square Sans Pro Light">
    <w:panose1 w:val="020B050600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58988" w14:textId="20FEF105"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44" behindDoc="1" locked="0" layoutInCell="1" allowOverlap="1" wp14:anchorId="3877A2D4" wp14:editId="60AE684B">
              <wp:simplePos x="0" y="0"/>
              <wp:positionH relativeFrom="page">
                <wp:posOffset>6515735</wp:posOffset>
              </wp:positionH>
              <wp:positionV relativeFrom="page">
                <wp:posOffset>9678035</wp:posOffset>
              </wp:positionV>
              <wp:extent cx="140335" cy="10033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140335" cy="100330"/>
                      </a:xfrm>
                      <a:prstGeom prst="rect">
                        <a:avLst/>
                      </a:prstGeom>
                      <a:noFill/>
                    </wps:spPr>
                    <wps:txbx>
                      <w:txbxContent>
                        <w:p w14:paraId="015E55D5" w14:textId="1938D15D" w:rsidR="005F66AB" w:rsidRDefault="005F66AB">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6B53" w:rsidRPr="00406B53">
                            <w:rPr>
                              <w:noProof/>
                              <w:sz w:val="24"/>
                              <w:szCs w:val="24"/>
                            </w:rPr>
                            <w:t>14</w:t>
                          </w:r>
                          <w:r>
                            <w:rPr>
                              <w:color w:val="2B579A"/>
                              <w:sz w:val="24"/>
                              <w:szCs w:val="24"/>
                              <w:shd w:val="clear" w:color="auto" w:fill="E6E6E6"/>
                            </w:rPr>
                            <w:fldChar w:fldCharType="end"/>
                          </w:r>
                        </w:p>
                      </w:txbxContent>
                    </wps:txbx>
                    <wps:bodyPr wrap="none" lIns="0" tIns="0" rIns="0" bIns="0">
                      <a:spAutoFit/>
                    </wps:bodyPr>
                  </wps:wsp>
                </a:graphicData>
              </a:graphic>
            </wp:anchor>
          </w:drawing>
        </mc:Choice>
        <mc:Fallback>
          <w:pict>
            <v:shapetype w14:anchorId="3877A2D4" id="_x0000_t202" coordsize="21600,21600" o:spt="202" path="m,l,21600r21600,l21600,xe">
              <v:stroke joinstyle="miter"/>
              <v:path gradientshapeok="t" o:connecttype="rect"/>
            </v:shapetype>
            <v:shape id="Text Box 37" o:spid="_x0000_s1029" type="#_x0000_t202" style="position:absolute;margin-left:513.05pt;margin-top:762.05pt;width:11.05pt;height:7.9pt;z-index:-2516582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" filled="f" stroked="f">
              <v:textbox style="mso-fit-shape-to-text:t" inset="0,0,0,0">
                <w:txbxContent>
                  <w:p w14:paraId="015E55D5" w14:textId="1938D15D" w:rsidR="005F66AB" w:rsidRDefault="005F66AB">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6B53" w:rsidRPr="00406B53">
                      <w:rPr>
                        <w:noProof/>
                        <w:sz w:val="24"/>
                        <w:szCs w:val="24"/>
                      </w:rPr>
                      <w:t>14</w:t>
                    </w:r>
                    <w:r>
                      <w:rPr>
                        <w:color w:val="2B579A"/>
                        <w:sz w:val="24"/>
                        <w:szCs w:val="24"/>
                        <w:shd w:val="clear" w:color="auto" w:fill="E6E6E6"/>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3485F" w14:textId="20C5E375"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59" behindDoc="1" locked="0" layoutInCell="1" allowOverlap="1" wp14:anchorId="6C6B594E" wp14:editId="6D4DFBA5">
              <wp:simplePos x="0" y="0"/>
              <wp:positionH relativeFrom="page">
                <wp:posOffset>6515735</wp:posOffset>
              </wp:positionH>
              <wp:positionV relativeFrom="page">
                <wp:posOffset>9678035</wp:posOffset>
              </wp:positionV>
              <wp:extent cx="140335" cy="100330"/>
              <wp:effectExtent l="0" t="0" r="0" b="0"/>
              <wp:wrapNone/>
              <wp:docPr id="84" name="Text Box 84"/>
              <wp:cNvGraphicFramePr/>
              <a:graphic xmlns:a="http://schemas.openxmlformats.org/drawingml/2006/main">
                <a:graphicData uri="http://schemas.microsoft.com/office/word/2010/wordprocessingShape">
                  <wps:wsp>
                    <wps:cNvSpPr txBox="1"/>
                    <wps:spPr>
                      <a:xfrm>
                        <a:off x="0" y="0"/>
                        <a:ext cx="140335" cy="100330"/>
                      </a:xfrm>
                      <a:prstGeom prst="rect">
                        <a:avLst/>
                      </a:prstGeom>
                      <a:noFill/>
                    </wps:spPr>
                    <wps:txbx>
                      <w:txbxContent>
                        <w:p w14:paraId="0629DFAD" w14:textId="7DC09F8A" w:rsidR="005F66AB" w:rsidRDefault="005F66AB">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6B53" w:rsidRPr="00406B53">
                            <w:rPr>
                              <w:noProof/>
                              <w:sz w:val="24"/>
                              <w:szCs w:val="24"/>
                            </w:rPr>
                            <w:t>28</w:t>
                          </w:r>
                          <w:r>
                            <w:rPr>
                              <w:color w:val="2B579A"/>
                              <w:sz w:val="24"/>
                              <w:szCs w:val="24"/>
                              <w:shd w:val="clear" w:color="auto" w:fill="E6E6E6"/>
                            </w:rPr>
                            <w:fldChar w:fldCharType="end"/>
                          </w:r>
                        </w:p>
                      </w:txbxContent>
                    </wps:txbx>
                    <wps:bodyPr wrap="none" lIns="0" tIns="0" rIns="0" bIns="0">
                      <a:spAutoFit/>
                    </wps:bodyPr>
                  </wps:wsp>
                </a:graphicData>
              </a:graphic>
            </wp:anchor>
          </w:drawing>
        </mc:Choice>
        <mc:Fallback>
          <w:pict>
            <v:shapetype w14:anchorId="6C6B594E" id="_x0000_t202" coordsize="21600,21600" o:spt="202" path="m,l,21600r21600,l21600,xe">
              <v:stroke joinstyle="miter"/>
              <v:path gradientshapeok="t" o:connecttype="rect"/>
            </v:shapetype>
            <v:shape id="Text Box 84" o:spid="_x0000_s1044" type="#_x0000_t202" style="position:absolute;margin-left:513.05pt;margin-top:762.05pt;width:11.05pt;height:7.9pt;z-index:-25165822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" filled="f" stroked="f">
              <v:textbox style="mso-fit-shape-to-text:t" inset="0,0,0,0">
                <w:txbxContent>
                  <w:p w14:paraId="0629DFAD" w14:textId="7DC09F8A" w:rsidR="005F66AB" w:rsidRDefault="005F66AB">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6B53" w:rsidRPr="00406B53">
                      <w:rPr>
                        <w:noProof/>
                        <w:sz w:val="24"/>
                        <w:szCs w:val="24"/>
                      </w:rPr>
                      <w:t>28</w:t>
                    </w:r>
                    <w:r>
                      <w:rPr>
                        <w:color w:val="2B579A"/>
                        <w:sz w:val="24"/>
                        <w:szCs w:val="24"/>
                        <w:shd w:val="clear" w:color="auto" w:fill="E6E6E6"/>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15B4D" w14:textId="149EC674"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56" behindDoc="1" locked="0" layoutInCell="1" allowOverlap="1" wp14:anchorId="63BBE1F3" wp14:editId="39D80E9B">
              <wp:simplePos x="0" y="0"/>
              <wp:positionH relativeFrom="page">
                <wp:posOffset>6515735</wp:posOffset>
              </wp:positionH>
              <wp:positionV relativeFrom="page">
                <wp:posOffset>9678035</wp:posOffset>
              </wp:positionV>
              <wp:extent cx="140335" cy="100330"/>
              <wp:effectExtent l="0" t="0" r="0" b="0"/>
              <wp:wrapNone/>
              <wp:docPr id="78" name="Text Box 78"/>
              <wp:cNvGraphicFramePr/>
              <a:graphic xmlns:a="http://schemas.openxmlformats.org/drawingml/2006/main">
                <a:graphicData uri="http://schemas.microsoft.com/office/word/2010/wordprocessingShape">
                  <wps:wsp>
                    <wps:cNvSpPr txBox="1"/>
                    <wps:spPr>
                      <a:xfrm>
                        <a:off x="0" y="0"/>
                        <a:ext cx="140335" cy="100330"/>
                      </a:xfrm>
                      <a:prstGeom prst="rect">
                        <a:avLst/>
                      </a:prstGeom>
                      <a:noFill/>
                    </wps:spPr>
                    <wps:txbx>
                      <w:txbxContent>
                        <w:p w14:paraId="51D90A62" w14:textId="6C374F97" w:rsidR="005F66AB" w:rsidRDefault="005F66AB">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6B53" w:rsidRPr="00406B53">
                            <w:rPr>
                              <w:noProof/>
                              <w:sz w:val="24"/>
                              <w:szCs w:val="24"/>
                            </w:rPr>
                            <w:t>27</w:t>
                          </w:r>
                          <w:r>
                            <w:rPr>
                              <w:color w:val="2B579A"/>
                              <w:sz w:val="24"/>
                              <w:szCs w:val="24"/>
                              <w:shd w:val="clear" w:color="auto" w:fill="E6E6E6"/>
                            </w:rPr>
                            <w:fldChar w:fldCharType="end"/>
                          </w:r>
                        </w:p>
                      </w:txbxContent>
                    </wps:txbx>
                    <wps:bodyPr wrap="none" lIns="0" tIns="0" rIns="0" bIns="0">
                      <a:spAutoFit/>
                    </wps:bodyPr>
                  </wps:wsp>
                </a:graphicData>
              </a:graphic>
            </wp:anchor>
          </w:drawing>
        </mc:Choice>
        <mc:Fallback>
          <w:pict>
            <v:shapetype w14:anchorId="63BBE1F3" id="_x0000_t202" coordsize="21600,21600" o:spt="202" path="m,l,21600r21600,l21600,xe">
              <v:stroke joinstyle="miter"/>
              <v:path gradientshapeok="t" o:connecttype="rect"/>
            </v:shapetype>
            <v:shape id="Text Box 78" o:spid="_x0000_s1045" type="#_x0000_t202" style="position:absolute;margin-left:513.05pt;margin-top:762.05pt;width:11.05pt;height:7.9pt;z-index:-2516582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" filled="f" stroked="f">
              <v:textbox style="mso-fit-shape-to-text:t" inset="0,0,0,0">
                <w:txbxContent>
                  <w:p w14:paraId="51D90A62" w14:textId="6C374F97" w:rsidR="005F66AB" w:rsidRDefault="005F66AB">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6B53" w:rsidRPr="00406B53">
                      <w:rPr>
                        <w:noProof/>
                        <w:sz w:val="24"/>
                        <w:szCs w:val="24"/>
                      </w:rPr>
                      <w:t>27</w:t>
                    </w:r>
                    <w:r>
                      <w:rPr>
                        <w:color w:val="2B579A"/>
                        <w:sz w:val="24"/>
                        <w:szCs w:val="24"/>
                        <w:shd w:val="clear" w:color="auto" w:fill="E6E6E6"/>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1FBB" w14:textId="407EF57E" w:rsidR="0021429D" w:rsidRDefault="0021429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5F417" w14:textId="42BEA3CA" w:rsidR="005F66AB" w:rsidRDefault="0021429D">
    <w:pPr>
      <w:spacing w:line="1" w:lineRule="exact"/>
    </w:pPr>
    <w:r>
      <w:rPr>
        <w:noProof/>
        <w:color w:val="2B579A"/>
        <w:shd w:val="clear" w:color="auto" w:fill="E6E6E6"/>
        <w:lang w:val="en-GB" w:eastAsia="en-GB" w:bidi="ar-SA"/>
      </w:rPr>
      <mc:AlternateContent>
        <mc:Choice Requires="wps">
          <w:drawing>
            <wp:anchor distT="0" distB="0" distL="0" distR="0" simplePos="0" relativeHeight="251658305" behindDoc="0" locked="0" layoutInCell="1" allowOverlap="1" wp14:anchorId="269E45F7" wp14:editId="3C620833">
              <wp:simplePos x="635" y="635"/>
              <wp:positionH relativeFrom="page">
                <wp:align>center</wp:align>
              </wp:positionH>
              <wp:positionV relativeFrom="page">
                <wp:align>bottom</wp:align>
              </wp:positionV>
              <wp:extent cx="443865" cy="443865"/>
              <wp:effectExtent l="0" t="0" r="17145" b="0"/>
              <wp:wrapNone/>
              <wp:docPr id="5" name="Text Box 5" descr="HK-dir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EC76B7" w14:textId="79931328" w:rsidR="0021429D" w:rsidRPr="0021429D" w:rsidRDefault="0021429D" w:rsidP="0021429D">
                          <w:pPr>
                            <w:rPr>
                              <w:rFonts w:ascii="Calibri" w:eastAsia="Calibri" w:hAnsi="Calibri" w:cs="Calibri"/>
                              <w:noProof/>
                              <w:color w:val="FFFF00"/>
                              <w:sz w:val="20"/>
                              <w:szCs w:val="20"/>
                            </w:rPr>
                          </w:pPr>
                          <w:r w:rsidRPr="0021429D">
                            <w:rPr>
                              <w:rFonts w:ascii="Calibri" w:eastAsia="Calibri" w:hAnsi="Calibri" w:cs="Calibri"/>
                              <w:noProof/>
                              <w:color w:val="FFFF00"/>
                              <w:sz w:val="20"/>
                              <w:szCs w:val="20"/>
                            </w:rPr>
                            <w:t>HK-dir Intern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9E45F7" id="_x0000_t202" coordsize="21600,21600" o:spt="202" path="m,l,21600r21600,l21600,xe">
              <v:stroke joinstyle="miter"/>
              <v:path gradientshapeok="t" o:connecttype="rect"/>
            </v:shapetype>
            <v:shape id="Text Box 5" o:spid="_x0000_s1050" type="#_x0000_t202" alt="HK-dir Intern" style="position:absolute;margin-left:0;margin-top:0;width:34.95pt;height:34.95pt;z-index:2516583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kzPysDAIAAB0EAAAO&#10;AAAAAAAAAAAAAAAAAC4CAABkcnMvZTJvRG9jLnhtbFBLAQItABQABgAIAAAAIQA37dH42QAAAAMB&#10;AAAPAAAAAAAAAAAAAAAAAGYEAABkcnMvZG93bnJldi54bWxQSwUGAAAAAAQABADzAAAAbAUAAAAA&#10;" filled="f" stroked="f">
              <v:textbox style="mso-fit-shape-to-text:t" inset="0,0,0,15pt">
                <w:txbxContent>
                  <w:p w14:paraId="3BEC76B7" w14:textId="79931328" w:rsidR="0021429D" w:rsidRPr="0021429D" w:rsidRDefault="0021429D" w:rsidP="0021429D">
                    <w:pPr>
                      <w:rPr>
                        <w:rFonts w:ascii="Calibri" w:eastAsia="Calibri" w:hAnsi="Calibri" w:cs="Calibri"/>
                        <w:noProof/>
                        <w:color w:val="FFFF00"/>
                        <w:sz w:val="20"/>
                        <w:szCs w:val="20"/>
                      </w:rPr>
                    </w:pPr>
                    <w:r w:rsidRPr="0021429D">
                      <w:rPr>
                        <w:rFonts w:ascii="Calibri" w:eastAsia="Calibri" w:hAnsi="Calibri" w:cs="Calibri"/>
                        <w:noProof/>
                        <w:color w:val="FFFF00"/>
                        <w:sz w:val="20"/>
                        <w:szCs w:val="20"/>
                      </w:rPr>
                      <w:t>HK-dir Intern</w:t>
                    </w:r>
                  </w:p>
                </w:txbxContent>
              </v:textbox>
              <w10:wrap anchorx="page" anchory="page"/>
            </v:shape>
          </w:pict>
        </mc:Fallback>
      </mc:AlternateContent>
    </w:r>
    <w:r w:rsidR="005F66AB">
      <w:rPr>
        <w:noProof/>
        <w:color w:val="2B579A"/>
        <w:shd w:val="clear" w:color="auto" w:fill="E6E6E6"/>
        <w:lang w:val="en-GB" w:eastAsia="en-GB" w:bidi="ar-SA"/>
      </w:rPr>
      <mc:AlternateContent>
        <mc:Choice Requires="wps">
          <w:drawing>
            <wp:anchor distT="0" distB="0" distL="0" distR="0" simplePos="0" relativeHeight="251658265" behindDoc="1" locked="0" layoutInCell="1" allowOverlap="1" wp14:anchorId="075B3E29" wp14:editId="526C5D3F">
              <wp:simplePos x="0" y="0"/>
              <wp:positionH relativeFrom="page">
                <wp:posOffset>6515735</wp:posOffset>
              </wp:positionH>
              <wp:positionV relativeFrom="page">
                <wp:posOffset>9678035</wp:posOffset>
              </wp:positionV>
              <wp:extent cx="140335" cy="100330"/>
              <wp:effectExtent l="0" t="0" r="0" b="0"/>
              <wp:wrapNone/>
              <wp:docPr id="6" name="Text Box 6"/>
              <wp:cNvGraphicFramePr/>
              <a:graphic xmlns:a="http://schemas.openxmlformats.org/drawingml/2006/main">
                <a:graphicData uri="http://schemas.microsoft.com/office/word/2010/wordprocessingShape">
                  <wps:wsp>
                    <wps:cNvSpPr txBox="1"/>
                    <wps:spPr>
                      <a:xfrm>
                        <a:off x="0" y="0"/>
                        <a:ext cx="140335" cy="100330"/>
                      </a:xfrm>
                      <a:prstGeom prst="rect">
                        <a:avLst/>
                      </a:prstGeom>
                      <a:noFill/>
                    </wps:spPr>
                    <wps:txbx>
                      <w:txbxContent>
                        <w:p w14:paraId="11D415D1" w14:textId="3EA08D87" w:rsidR="005F66AB" w:rsidRDefault="005F66AB">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6B53" w:rsidRPr="00406B53">
                            <w:rPr>
                              <w:noProof/>
                              <w:sz w:val="24"/>
                              <w:szCs w:val="24"/>
                            </w:rPr>
                            <w:t>30</w:t>
                          </w:r>
                          <w:r>
                            <w:rPr>
                              <w:color w:val="2B579A"/>
                              <w:sz w:val="24"/>
                              <w:szCs w:val="24"/>
                              <w:shd w:val="clear" w:color="auto" w:fill="E6E6E6"/>
                            </w:rPr>
                            <w:fldChar w:fldCharType="end"/>
                          </w:r>
                        </w:p>
                      </w:txbxContent>
                    </wps:txbx>
                    <wps:bodyPr wrap="none" lIns="0" tIns="0" rIns="0" bIns="0">
                      <a:spAutoFit/>
                    </wps:bodyPr>
                  </wps:wsp>
                </a:graphicData>
              </a:graphic>
            </wp:anchor>
          </w:drawing>
        </mc:Choice>
        <mc:Fallback>
          <w:pict>
            <v:shape w14:anchorId="075B3E29" id="Text Box 6" o:spid="_x0000_s1051" type="#_x0000_t202" style="position:absolute;margin-left:513.05pt;margin-top:762.05pt;width:11.05pt;height:7.9pt;z-index:-25165821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" filled="f" stroked="f">
              <v:textbox style="mso-fit-shape-to-text:t" inset="0,0,0,0">
                <w:txbxContent>
                  <w:p w14:paraId="11D415D1" w14:textId="3EA08D87" w:rsidR="005F66AB" w:rsidRDefault="005F66AB">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6B53" w:rsidRPr="00406B53">
                      <w:rPr>
                        <w:noProof/>
                        <w:sz w:val="24"/>
                        <w:szCs w:val="24"/>
                      </w:rPr>
                      <w:t>30</w:t>
                    </w:r>
                    <w:r>
                      <w:rPr>
                        <w:color w:val="2B579A"/>
                        <w:sz w:val="24"/>
                        <w:szCs w:val="24"/>
                        <w:shd w:val="clear" w:color="auto" w:fill="E6E6E6"/>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6DAF1" w14:textId="3A49B68A" w:rsidR="005F66AB" w:rsidRDefault="0021429D">
    <w:pPr>
      <w:spacing w:line="1" w:lineRule="exact"/>
    </w:pPr>
    <w:r>
      <w:rPr>
        <w:noProof/>
        <w:color w:val="2B579A"/>
        <w:shd w:val="clear" w:color="auto" w:fill="E6E6E6"/>
        <w:lang w:val="en-GB" w:eastAsia="en-GB" w:bidi="ar-SA"/>
      </w:rPr>
      <mc:AlternateContent>
        <mc:Choice Requires="wps">
          <w:drawing>
            <wp:anchor distT="0" distB="0" distL="0" distR="0" simplePos="0" relativeHeight="251658306" behindDoc="0" locked="0" layoutInCell="1" allowOverlap="1" wp14:anchorId="38ECAC57" wp14:editId="6CBBE6E4">
              <wp:simplePos x="635" y="635"/>
              <wp:positionH relativeFrom="page">
                <wp:align>center</wp:align>
              </wp:positionH>
              <wp:positionV relativeFrom="page">
                <wp:align>bottom</wp:align>
              </wp:positionV>
              <wp:extent cx="443865" cy="443865"/>
              <wp:effectExtent l="0" t="0" r="17145" b="0"/>
              <wp:wrapNone/>
              <wp:docPr id="7" name="Text Box 7" descr="HK-dir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08A2B2" w14:textId="7A8B1614" w:rsidR="0021429D" w:rsidRPr="00283818" w:rsidRDefault="0021429D" w:rsidP="0021429D">
                          <w:pPr>
                            <w:rPr>
                              <w:rFonts w:ascii="Calibri" w:eastAsia="Calibri" w:hAnsi="Calibri" w:cs="Calibri"/>
                              <w:noProof/>
                              <w:color w:val="0070C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ECAC57" id="_x0000_t202" coordsize="21600,21600" o:spt="202" path="m,l,21600r21600,l21600,xe">
              <v:stroke joinstyle="miter"/>
              <v:path gradientshapeok="t" o:connecttype="rect"/>
            </v:shapetype>
            <v:shape id="Text Box 7" o:spid="_x0000_s1052" type="#_x0000_t202" alt="HK-dir Intern" style="position:absolute;margin-left:0;margin-top:0;width:34.95pt;height:34.95pt;z-index:25165830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spnXDAIAAB0EAAAO&#10;AAAAAAAAAAAAAAAAAC4CAABkcnMvZTJvRG9jLnhtbFBLAQItABQABgAIAAAAIQA37dH42QAAAAMB&#10;AAAPAAAAAAAAAAAAAAAAAGYEAABkcnMvZG93bnJldi54bWxQSwUGAAAAAAQABADzAAAAbAUAAAAA&#10;" filled="f" stroked="f">
              <v:textbox style="mso-fit-shape-to-text:t" inset="0,0,0,15pt">
                <w:txbxContent>
                  <w:p w14:paraId="6508A2B2" w14:textId="7A8B1614" w:rsidR="0021429D" w:rsidRPr="00283818" w:rsidRDefault="0021429D" w:rsidP="0021429D">
                    <w:pPr>
                      <w:rPr>
                        <w:rFonts w:ascii="Calibri" w:eastAsia="Calibri" w:hAnsi="Calibri" w:cs="Calibri"/>
                        <w:noProof/>
                        <w:color w:val="0070C0"/>
                        <w:sz w:val="20"/>
                        <w:szCs w:val="20"/>
                      </w:rPr>
                    </w:pPr>
                  </w:p>
                </w:txbxContent>
              </v:textbox>
              <w10:wrap anchorx="page" anchory="page"/>
            </v:shape>
          </w:pict>
        </mc:Fallback>
      </mc:AlternateContent>
    </w:r>
    <w:r w:rsidR="005F66AB">
      <w:rPr>
        <w:noProof/>
        <w:color w:val="2B579A"/>
        <w:shd w:val="clear" w:color="auto" w:fill="E6E6E6"/>
        <w:lang w:val="en-GB" w:eastAsia="en-GB" w:bidi="ar-SA"/>
      </w:rPr>
      <mc:AlternateContent>
        <mc:Choice Requires="wps">
          <w:drawing>
            <wp:anchor distT="0" distB="0" distL="0" distR="0" simplePos="0" relativeHeight="251658262" behindDoc="1" locked="0" layoutInCell="1" allowOverlap="1" wp14:anchorId="22421620" wp14:editId="5C57941A">
              <wp:simplePos x="0" y="0"/>
              <wp:positionH relativeFrom="page">
                <wp:posOffset>6515735</wp:posOffset>
              </wp:positionH>
              <wp:positionV relativeFrom="page">
                <wp:posOffset>9678035</wp:posOffset>
              </wp:positionV>
              <wp:extent cx="140335" cy="100330"/>
              <wp:effectExtent l="0" t="0" r="0" b="0"/>
              <wp:wrapNone/>
              <wp:docPr id="8" name="Text Box 8"/>
              <wp:cNvGraphicFramePr/>
              <a:graphic xmlns:a="http://schemas.openxmlformats.org/drawingml/2006/main">
                <a:graphicData uri="http://schemas.microsoft.com/office/word/2010/wordprocessingShape">
                  <wps:wsp>
                    <wps:cNvSpPr txBox="1"/>
                    <wps:spPr>
                      <a:xfrm>
                        <a:off x="0" y="0"/>
                        <a:ext cx="140335" cy="100330"/>
                      </a:xfrm>
                      <a:prstGeom prst="rect">
                        <a:avLst/>
                      </a:prstGeom>
                      <a:noFill/>
                    </wps:spPr>
                    <wps:txbx>
                      <w:txbxContent>
                        <w:p w14:paraId="7598323C" w14:textId="44F118AE" w:rsidR="005F66AB" w:rsidRDefault="005F66AB">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6B53" w:rsidRPr="00406B53">
                            <w:rPr>
                              <w:noProof/>
                              <w:sz w:val="24"/>
                              <w:szCs w:val="24"/>
                            </w:rPr>
                            <w:t>31</w:t>
                          </w:r>
                          <w:r>
                            <w:rPr>
                              <w:color w:val="2B579A"/>
                              <w:sz w:val="24"/>
                              <w:szCs w:val="24"/>
                              <w:shd w:val="clear" w:color="auto" w:fill="E6E6E6"/>
                            </w:rPr>
                            <w:fldChar w:fldCharType="end"/>
                          </w:r>
                        </w:p>
                      </w:txbxContent>
                    </wps:txbx>
                    <wps:bodyPr wrap="none" lIns="0" tIns="0" rIns="0" bIns="0">
                      <a:spAutoFit/>
                    </wps:bodyPr>
                  </wps:wsp>
                </a:graphicData>
              </a:graphic>
            </wp:anchor>
          </w:drawing>
        </mc:Choice>
        <mc:Fallback>
          <w:pict>
            <v:shape w14:anchorId="22421620" id="Text Box 8" o:spid="_x0000_s1053" type="#_x0000_t202" style="position:absolute;margin-left:513.05pt;margin-top:762.05pt;width:11.05pt;height:7.9pt;z-index:-25165821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" filled="f" stroked="f">
              <v:textbox style="mso-fit-shape-to-text:t" inset="0,0,0,0">
                <w:txbxContent>
                  <w:p w14:paraId="7598323C" w14:textId="44F118AE" w:rsidR="005F66AB" w:rsidRDefault="005F66AB">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6B53" w:rsidRPr="00406B53">
                      <w:rPr>
                        <w:noProof/>
                        <w:sz w:val="24"/>
                        <w:szCs w:val="24"/>
                      </w:rPr>
                      <w:t>31</w:t>
                    </w:r>
                    <w:r>
                      <w:rPr>
                        <w:color w:val="2B579A"/>
                        <w:sz w:val="24"/>
                        <w:szCs w:val="24"/>
                        <w:shd w:val="clear" w:color="auto" w:fill="E6E6E6"/>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7C52" w14:textId="2F92E620" w:rsidR="0021429D" w:rsidRDefault="0021429D">
    <w:pPr>
      <w:pStyle w:val="Footer"/>
    </w:pPr>
    <w:r>
      <w:rPr>
        <w:noProof/>
        <w:color w:val="2B579A"/>
        <w:shd w:val="clear" w:color="auto" w:fill="E6E6E6"/>
      </w:rPr>
      <mc:AlternateContent>
        <mc:Choice Requires="wps">
          <w:drawing>
            <wp:anchor distT="0" distB="0" distL="0" distR="0" simplePos="0" relativeHeight="251658304" behindDoc="0" locked="0" layoutInCell="1" allowOverlap="1" wp14:anchorId="3193150B" wp14:editId="196C49F8">
              <wp:simplePos x="635" y="635"/>
              <wp:positionH relativeFrom="page">
                <wp:align>center</wp:align>
              </wp:positionH>
              <wp:positionV relativeFrom="page">
                <wp:align>bottom</wp:align>
              </wp:positionV>
              <wp:extent cx="443865" cy="443865"/>
              <wp:effectExtent l="0" t="0" r="17145" b="0"/>
              <wp:wrapNone/>
              <wp:docPr id="9" name="Text Box 9" descr="HK-dir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5002AE" w14:textId="228383E9" w:rsidR="0021429D" w:rsidRPr="0021429D" w:rsidRDefault="0021429D" w:rsidP="0021429D">
                          <w:pPr>
                            <w:rPr>
                              <w:rFonts w:ascii="Calibri" w:eastAsia="Calibri" w:hAnsi="Calibri" w:cs="Calibri"/>
                              <w:noProof/>
                              <w:color w:val="FFFF00"/>
                              <w:sz w:val="20"/>
                              <w:szCs w:val="20"/>
                            </w:rPr>
                          </w:pPr>
                          <w:r w:rsidRPr="0021429D">
                            <w:rPr>
                              <w:rFonts w:ascii="Calibri" w:eastAsia="Calibri" w:hAnsi="Calibri" w:cs="Calibri"/>
                              <w:noProof/>
                              <w:color w:val="FFFF00"/>
                              <w:sz w:val="20"/>
                              <w:szCs w:val="20"/>
                            </w:rPr>
                            <w:t>HK-dir Intern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93150B" id="_x0000_t202" coordsize="21600,21600" o:spt="202" path="m,l,21600r21600,l21600,xe">
              <v:stroke joinstyle="miter"/>
              <v:path gradientshapeok="t" o:connecttype="rect"/>
            </v:shapetype>
            <v:shape id="Text Box 9" o:spid="_x0000_s1054" type="#_x0000_t202" alt="HK-dir Intern" style="position:absolute;margin-left:0;margin-top:0;width:34.95pt;height:34.95pt;z-index:2516583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5zNJsDAIAAB0EAAAO&#10;AAAAAAAAAAAAAAAAAC4CAABkcnMvZTJvRG9jLnhtbFBLAQItABQABgAIAAAAIQA37dH42QAAAAMB&#10;AAAPAAAAAAAAAAAAAAAAAGYEAABkcnMvZG93bnJldi54bWxQSwUGAAAAAAQABADzAAAAbAUAAAAA&#10;" filled="f" stroked="f">
              <v:textbox style="mso-fit-shape-to-text:t" inset="0,0,0,15pt">
                <w:txbxContent>
                  <w:p w14:paraId="125002AE" w14:textId="228383E9" w:rsidR="0021429D" w:rsidRPr="0021429D" w:rsidRDefault="0021429D" w:rsidP="0021429D">
                    <w:pPr>
                      <w:rPr>
                        <w:rFonts w:ascii="Calibri" w:eastAsia="Calibri" w:hAnsi="Calibri" w:cs="Calibri"/>
                        <w:noProof/>
                        <w:color w:val="FFFF00"/>
                        <w:sz w:val="20"/>
                        <w:szCs w:val="20"/>
                      </w:rPr>
                    </w:pPr>
                    <w:r w:rsidRPr="0021429D">
                      <w:rPr>
                        <w:rFonts w:ascii="Calibri" w:eastAsia="Calibri" w:hAnsi="Calibri" w:cs="Calibri"/>
                        <w:noProof/>
                        <w:color w:val="FFFF00"/>
                        <w:sz w:val="20"/>
                        <w:szCs w:val="20"/>
                      </w:rPr>
                      <w:t>HK-dir Intern</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0CBE6" w14:textId="767FF85D"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69" behindDoc="1" locked="0" layoutInCell="1" allowOverlap="1" wp14:anchorId="0E881A5B" wp14:editId="1667CF35">
              <wp:simplePos x="0" y="0"/>
              <wp:positionH relativeFrom="page">
                <wp:posOffset>6521450</wp:posOffset>
              </wp:positionH>
              <wp:positionV relativeFrom="page">
                <wp:posOffset>9873615</wp:posOffset>
              </wp:positionV>
              <wp:extent cx="137160" cy="100330"/>
              <wp:effectExtent l="0" t="0" r="0" b="0"/>
              <wp:wrapNone/>
              <wp:docPr id="114" name="Text Box 114"/>
              <wp:cNvGraphicFramePr/>
              <a:graphic xmlns:a="http://schemas.openxmlformats.org/drawingml/2006/main">
                <a:graphicData uri="http://schemas.microsoft.com/office/word/2010/wordprocessingShape">
                  <wps:wsp>
                    <wps:cNvSpPr txBox="1"/>
                    <wps:spPr>
                      <a:xfrm>
                        <a:off x="0" y="0"/>
                        <a:ext cx="137160" cy="100330"/>
                      </a:xfrm>
                      <a:prstGeom prst="rect">
                        <a:avLst/>
                      </a:prstGeom>
                      <a:noFill/>
                    </wps:spPr>
                    <wps:txbx>
                      <w:txbxContent>
                        <w:p w14:paraId="046D2BA0" w14:textId="488CC813" w:rsidR="005F66AB" w:rsidRDefault="005F66AB">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6B53" w:rsidRPr="00406B53">
                            <w:rPr>
                              <w:noProof/>
                              <w:sz w:val="24"/>
                              <w:szCs w:val="24"/>
                            </w:rPr>
                            <w:t>32</w:t>
                          </w:r>
                          <w:r>
                            <w:rPr>
                              <w:color w:val="2B579A"/>
                              <w:sz w:val="24"/>
                              <w:szCs w:val="24"/>
                              <w:shd w:val="clear" w:color="auto" w:fill="E6E6E6"/>
                            </w:rPr>
                            <w:fldChar w:fldCharType="end"/>
                          </w:r>
                        </w:p>
                      </w:txbxContent>
                    </wps:txbx>
                    <wps:bodyPr wrap="none" lIns="0" tIns="0" rIns="0" bIns="0">
                      <a:spAutoFit/>
                    </wps:bodyPr>
                  </wps:wsp>
                </a:graphicData>
              </a:graphic>
            </wp:anchor>
          </w:drawing>
        </mc:Choice>
        <mc:Fallback>
          <w:pict>
            <v:shapetype w14:anchorId="0E881A5B" id="_x0000_t202" coordsize="21600,21600" o:spt="202" path="m,l,21600r21600,l21600,xe">
              <v:stroke joinstyle="miter"/>
              <v:path gradientshapeok="t" o:connecttype="rect"/>
            </v:shapetype>
            <v:shape id="Text Box 114" o:spid="_x0000_s1057" type="#_x0000_t202" style="position:absolute;margin-left:513.5pt;margin-top:777.45pt;width:10.8pt;height:7.9pt;z-index:-25165821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" filled="f" stroked="f">
              <v:textbox style="mso-fit-shape-to-text:t" inset="0,0,0,0">
                <w:txbxContent>
                  <w:p w14:paraId="046D2BA0" w14:textId="488CC813" w:rsidR="005F66AB" w:rsidRDefault="005F66AB">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6B53" w:rsidRPr="00406B53">
                      <w:rPr>
                        <w:noProof/>
                        <w:sz w:val="24"/>
                        <w:szCs w:val="24"/>
                      </w:rPr>
                      <w:t>32</w:t>
                    </w:r>
                    <w:r>
                      <w:rPr>
                        <w:color w:val="2B579A"/>
                        <w:sz w:val="24"/>
                        <w:szCs w:val="24"/>
                        <w:shd w:val="clear" w:color="auto" w:fill="E6E6E6"/>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6841A" w14:textId="3E20F234"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67" behindDoc="1" locked="0" layoutInCell="1" allowOverlap="1" wp14:anchorId="2784D5EF" wp14:editId="2E0FF5B6">
              <wp:simplePos x="0" y="0"/>
              <wp:positionH relativeFrom="page">
                <wp:posOffset>6521450</wp:posOffset>
              </wp:positionH>
              <wp:positionV relativeFrom="page">
                <wp:posOffset>9873615</wp:posOffset>
              </wp:positionV>
              <wp:extent cx="137160" cy="100330"/>
              <wp:effectExtent l="0" t="0" r="0" b="0"/>
              <wp:wrapNone/>
              <wp:docPr id="110" name="Text Box 110"/>
              <wp:cNvGraphicFramePr/>
              <a:graphic xmlns:a="http://schemas.openxmlformats.org/drawingml/2006/main">
                <a:graphicData uri="http://schemas.microsoft.com/office/word/2010/wordprocessingShape">
                  <wps:wsp>
                    <wps:cNvSpPr txBox="1"/>
                    <wps:spPr>
                      <a:xfrm>
                        <a:off x="0" y="0"/>
                        <a:ext cx="137160" cy="100330"/>
                      </a:xfrm>
                      <a:prstGeom prst="rect">
                        <a:avLst/>
                      </a:prstGeom>
                      <a:noFill/>
                    </wps:spPr>
                    <wps:txbx>
                      <w:txbxContent>
                        <w:p w14:paraId="6A8361C4" w14:textId="620CC19C" w:rsidR="005F66AB" w:rsidRDefault="005F66AB">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6B53" w:rsidRPr="00406B53">
                            <w:rPr>
                              <w:noProof/>
                              <w:sz w:val="24"/>
                              <w:szCs w:val="24"/>
                            </w:rPr>
                            <w:t>33</w:t>
                          </w:r>
                          <w:r>
                            <w:rPr>
                              <w:color w:val="2B579A"/>
                              <w:sz w:val="24"/>
                              <w:szCs w:val="24"/>
                              <w:shd w:val="clear" w:color="auto" w:fill="E6E6E6"/>
                            </w:rPr>
                            <w:fldChar w:fldCharType="end"/>
                          </w:r>
                        </w:p>
                      </w:txbxContent>
                    </wps:txbx>
                    <wps:bodyPr wrap="none" lIns="0" tIns="0" rIns="0" bIns="0">
                      <a:spAutoFit/>
                    </wps:bodyPr>
                  </wps:wsp>
                </a:graphicData>
              </a:graphic>
            </wp:anchor>
          </w:drawing>
        </mc:Choice>
        <mc:Fallback>
          <w:pict>
            <v:shapetype w14:anchorId="2784D5EF" id="_x0000_t202" coordsize="21600,21600" o:spt="202" path="m,l,21600r21600,l21600,xe">
              <v:stroke joinstyle="miter"/>
              <v:path gradientshapeok="t" o:connecttype="rect"/>
            </v:shapetype>
            <v:shape id="Text Box 110" o:spid="_x0000_s1058" type="#_x0000_t202" style="position:absolute;margin-left:513.5pt;margin-top:777.45pt;width:10.8pt;height:7.9pt;z-index:-25165821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" filled="f" stroked="f">
              <v:textbox style="mso-fit-shape-to-text:t" inset="0,0,0,0">
                <w:txbxContent>
                  <w:p w14:paraId="6A8361C4" w14:textId="620CC19C" w:rsidR="005F66AB" w:rsidRDefault="005F66AB">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6B53" w:rsidRPr="00406B53">
                      <w:rPr>
                        <w:noProof/>
                        <w:sz w:val="24"/>
                        <w:szCs w:val="24"/>
                      </w:rPr>
                      <w:t>33</w:t>
                    </w:r>
                    <w:r>
                      <w:rPr>
                        <w:color w:val="2B579A"/>
                        <w:sz w:val="24"/>
                        <w:szCs w:val="24"/>
                        <w:shd w:val="clear" w:color="auto" w:fill="E6E6E6"/>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5385" w14:textId="4077A0B1" w:rsidR="0021429D" w:rsidRDefault="0021429D">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5ABCD" w14:textId="6D66E885"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73" behindDoc="1" locked="0" layoutInCell="1" allowOverlap="1" wp14:anchorId="2AF8155C" wp14:editId="0A5846E3">
              <wp:simplePos x="0" y="0"/>
              <wp:positionH relativeFrom="page">
                <wp:posOffset>6521450</wp:posOffset>
              </wp:positionH>
              <wp:positionV relativeFrom="page">
                <wp:posOffset>9873615</wp:posOffset>
              </wp:positionV>
              <wp:extent cx="137160" cy="100330"/>
              <wp:effectExtent l="0" t="0" r="0" b="0"/>
              <wp:wrapNone/>
              <wp:docPr id="156" name="Text Box 156"/>
              <wp:cNvGraphicFramePr/>
              <a:graphic xmlns:a="http://schemas.openxmlformats.org/drawingml/2006/main">
                <a:graphicData uri="http://schemas.microsoft.com/office/word/2010/wordprocessingShape">
                  <wps:wsp>
                    <wps:cNvSpPr txBox="1"/>
                    <wps:spPr>
                      <a:xfrm>
                        <a:off x="0" y="0"/>
                        <a:ext cx="137160" cy="100330"/>
                      </a:xfrm>
                      <a:prstGeom prst="rect">
                        <a:avLst/>
                      </a:prstGeom>
                      <a:noFill/>
                    </wps:spPr>
                    <wps:txbx>
                      <w:txbxContent>
                        <w:p w14:paraId="7076CE70" w14:textId="2C6C1073" w:rsidR="005F66AB" w:rsidRDefault="005F66AB">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6B53" w:rsidRPr="00406B53">
                            <w:rPr>
                              <w:noProof/>
                              <w:sz w:val="24"/>
                              <w:szCs w:val="24"/>
                            </w:rPr>
                            <w:t>44</w:t>
                          </w:r>
                          <w:r>
                            <w:rPr>
                              <w:color w:val="2B579A"/>
                              <w:sz w:val="24"/>
                              <w:szCs w:val="24"/>
                              <w:shd w:val="clear" w:color="auto" w:fill="E6E6E6"/>
                            </w:rPr>
                            <w:fldChar w:fldCharType="end"/>
                          </w:r>
                        </w:p>
                      </w:txbxContent>
                    </wps:txbx>
                    <wps:bodyPr wrap="none" lIns="0" tIns="0" rIns="0" bIns="0">
                      <a:spAutoFit/>
                    </wps:bodyPr>
                  </wps:wsp>
                </a:graphicData>
              </a:graphic>
            </wp:anchor>
          </w:drawing>
        </mc:Choice>
        <mc:Fallback>
          <w:pict>
            <v:shapetype w14:anchorId="2AF8155C" id="_x0000_t202" coordsize="21600,21600" o:spt="202" path="m,l,21600r21600,l21600,xe">
              <v:stroke joinstyle="miter"/>
              <v:path gradientshapeok="t" o:connecttype="rect"/>
            </v:shapetype>
            <v:shape id="Text Box 156" o:spid="_x0000_s1061" type="#_x0000_t202" style="position:absolute;margin-left:513.5pt;margin-top:777.45pt;width:10.8pt;height:7.9pt;z-index:-25165820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" filled="f" stroked="f">
              <v:textbox style="mso-fit-shape-to-text:t" inset="0,0,0,0">
                <w:txbxContent>
                  <w:p w14:paraId="7076CE70" w14:textId="2C6C1073" w:rsidR="005F66AB" w:rsidRDefault="005F66AB">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6B53" w:rsidRPr="00406B53">
                      <w:rPr>
                        <w:noProof/>
                        <w:sz w:val="24"/>
                        <w:szCs w:val="24"/>
                      </w:rPr>
                      <w:t>44</w:t>
                    </w:r>
                    <w:r>
                      <w:rPr>
                        <w:color w:val="2B579A"/>
                        <w:sz w:val="24"/>
                        <w:szCs w:val="24"/>
                        <w:shd w:val="clear" w:color="auto" w:fill="E6E6E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D8A3F" w14:textId="1D0760ED"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41" behindDoc="1" locked="0" layoutInCell="1" allowOverlap="1" wp14:anchorId="1DE3F7D0" wp14:editId="4DA6B5FC">
              <wp:simplePos x="0" y="0"/>
              <wp:positionH relativeFrom="page">
                <wp:posOffset>6515735</wp:posOffset>
              </wp:positionH>
              <wp:positionV relativeFrom="page">
                <wp:posOffset>9678035</wp:posOffset>
              </wp:positionV>
              <wp:extent cx="140335" cy="10033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40335" cy="100330"/>
                      </a:xfrm>
                      <a:prstGeom prst="rect">
                        <a:avLst/>
                      </a:prstGeom>
                      <a:noFill/>
                    </wps:spPr>
                    <wps:txbx>
                      <w:txbxContent>
                        <w:p w14:paraId="674EBAD7" w14:textId="5C8A1158" w:rsidR="005F66AB" w:rsidRDefault="005F66AB">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6B53" w:rsidRPr="00406B53">
                            <w:rPr>
                              <w:noProof/>
                              <w:sz w:val="24"/>
                              <w:szCs w:val="24"/>
                            </w:rPr>
                            <w:t>13</w:t>
                          </w:r>
                          <w:r>
                            <w:rPr>
                              <w:color w:val="2B579A"/>
                              <w:sz w:val="24"/>
                              <w:szCs w:val="24"/>
                              <w:shd w:val="clear" w:color="auto" w:fill="E6E6E6"/>
                            </w:rPr>
                            <w:fldChar w:fldCharType="end"/>
                          </w:r>
                        </w:p>
                      </w:txbxContent>
                    </wps:txbx>
                    <wps:bodyPr wrap="none" lIns="0" tIns="0" rIns="0" bIns="0">
                      <a:spAutoFit/>
                    </wps:bodyPr>
                  </wps:wsp>
                </a:graphicData>
              </a:graphic>
            </wp:anchor>
          </w:drawing>
        </mc:Choice>
        <mc:Fallback>
          <w:pict>
            <v:shapetype w14:anchorId="1DE3F7D0" id="_x0000_t202" coordsize="21600,21600" o:spt="202" path="m,l,21600r21600,l21600,xe">
              <v:stroke joinstyle="miter"/>
              <v:path gradientshapeok="t" o:connecttype="rect"/>
            </v:shapetype>
            <v:shape id="Text Box 31" o:spid="_x0000_s1030" type="#_x0000_t202" style="position:absolute;margin-left:513.05pt;margin-top:762.05pt;width:11.05pt;height:7.9pt;z-index:-25165823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" filled="f" stroked="f">
              <v:textbox style="mso-fit-shape-to-text:t" inset="0,0,0,0">
                <w:txbxContent>
                  <w:p w14:paraId="674EBAD7" w14:textId="5C8A1158" w:rsidR="005F66AB" w:rsidRDefault="005F66AB">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6B53" w:rsidRPr="00406B53">
                      <w:rPr>
                        <w:noProof/>
                        <w:sz w:val="24"/>
                        <w:szCs w:val="24"/>
                      </w:rPr>
                      <w:t>13</w:t>
                    </w:r>
                    <w:r>
                      <w:rPr>
                        <w:color w:val="2B579A"/>
                        <w:sz w:val="24"/>
                        <w:szCs w:val="24"/>
                        <w:shd w:val="clear" w:color="auto" w:fill="E6E6E6"/>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BA2AB" w14:textId="73A474D6"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71" behindDoc="1" locked="0" layoutInCell="1" allowOverlap="1" wp14:anchorId="77A42B7B" wp14:editId="702516A6">
              <wp:simplePos x="0" y="0"/>
              <wp:positionH relativeFrom="page">
                <wp:posOffset>6521450</wp:posOffset>
              </wp:positionH>
              <wp:positionV relativeFrom="page">
                <wp:posOffset>9873615</wp:posOffset>
              </wp:positionV>
              <wp:extent cx="137160" cy="100330"/>
              <wp:effectExtent l="0" t="0" r="0" b="0"/>
              <wp:wrapNone/>
              <wp:docPr id="152" name="Text Box 152"/>
              <wp:cNvGraphicFramePr/>
              <a:graphic xmlns:a="http://schemas.openxmlformats.org/drawingml/2006/main">
                <a:graphicData uri="http://schemas.microsoft.com/office/word/2010/wordprocessingShape">
                  <wps:wsp>
                    <wps:cNvSpPr txBox="1"/>
                    <wps:spPr>
                      <a:xfrm>
                        <a:off x="0" y="0"/>
                        <a:ext cx="137160" cy="100330"/>
                      </a:xfrm>
                      <a:prstGeom prst="rect">
                        <a:avLst/>
                      </a:prstGeom>
                      <a:noFill/>
                    </wps:spPr>
                    <wps:txbx>
                      <w:txbxContent>
                        <w:p w14:paraId="52E897B6" w14:textId="241DF19F" w:rsidR="005F66AB" w:rsidRDefault="005F66AB">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6B53" w:rsidRPr="00406B53">
                            <w:rPr>
                              <w:noProof/>
                              <w:sz w:val="24"/>
                              <w:szCs w:val="24"/>
                            </w:rPr>
                            <w:t>43</w:t>
                          </w:r>
                          <w:r>
                            <w:rPr>
                              <w:color w:val="2B579A"/>
                              <w:sz w:val="24"/>
                              <w:szCs w:val="24"/>
                              <w:shd w:val="clear" w:color="auto" w:fill="E6E6E6"/>
                            </w:rPr>
                            <w:fldChar w:fldCharType="end"/>
                          </w:r>
                        </w:p>
                      </w:txbxContent>
                    </wps:txbx>
                    <wps:bodyPr wrap="none" lIns="0" tIns="0" rIns="0" bIns="0">
                      <a:spAutoFit/>
                    </wps:bodyPr>
                  </wps:wsp>
                </a:graphicData>
              </a:graphic>
            </wp:anchor>
          </w:drawing>
        </mc:Choice>
        <mc:Fallback>
          <w:pict>
            <v:shapetype w14:anchorId="77A42B7B" id="_x0000_t202" coordsize="21600,21600" o:spt="202" path="m,l,21600r21600,l21600,xe">
              <v:stroke joinstyle="miter"/>
              <v:path gradientshapeok="t" o:connecttype="rect"/>
            </v:shapetype>
            <v:shape id="Text Box 152" o:spid="_x0000_s1062" type="#_x0000_t202" style="position:absolute;margin-left:513.5pt;margin-top:777.45pt;width:10.8pt;height:7.9pt;z-index:-25165820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" filled="f" stroked="f">
              <v:textbox style="mso-fit-shape-to-text:t" inset="0,0,0,0">
                <w:txbxContent>
                  <w:p w14:paraId="52E897B6" w14:textId="241DF19F" w:rsidR="005F66AB" w:rsidRDefault="005F66AB">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6B53" w:rsidRPr="00406B53">
                      <w:rPr>
                        <w:noProof/>
                        <w:sz w:val="24"/>
                        <w:szCs w:val="24"/>
                      </w:rPr>
                      <w:t>43</w:t>
                    </w:r>
                    <w:r>
                      <w:rPr>
                        <w:color w:val="2B579A"/>
                        <w:sz w:val="24"/>
                        <w:szCs w:val="24"/>
                        <w:shd w:val="clear" w:color="auto" w:fill="E6E6E6"/>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8190" w14:textId="08AB390A"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76" behindDoc="1" locked="0" layoutInCell="1" allowOverlap="1" wp14:anchorId="13352828" wp14:editId="795250A2">
              <wp:simplePos x="0" y="0"/>
              <wp:positionH relativeFrom="page">
                <wp:posOffset>6515735</wp:posOffset>
              </wp:positionH>
              <wp:positionV relativeFrom="page">
                <wp:posOffset>9678035</wp:posOffset>
              </wp:positionV>
              <wp:extent cx="140335" cy="100330"/>
              <wp:effectExtent l="0" t="0" r="0" b="0"/>
              <wp:wrapNone/>
              <wp:docPr id="162" name="Text Box 162"/>
              <wp:cNvGraphicFramePr/>
              <a:graphic xmlns:a="http://schemas.openxmlformats.org/drawingml/2006/main">
                <a:graphicData uri="http://schemas.microsoft.com/office/word/2010/wordprocessingShape">
                  <wps:wsp>
                    <wps:cNvSpPr txBox="1"/>
                    <wps:spPr>
                      <a:xfrm>
                        <a:off x="0" y="0"/>
                        <a:ext cx="140335" cy="100330"/>
                      </a:xfrm>
                      <a:prstGeom prst="rect">
                        <a:avLst/>
                      </a:prstGeom>
                      <a:noFill/>
                    </wps:spPr>
                    <wps:txbx>
                      <w:txbxContent>
                        <w:p w14:paraId="6C81070D" w14:textId="3DCD899B" w:rsidR="005F66AB" w:rsidRDefault="005F66AB">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6B53" w:rsidRPr="00406B53">
                            <w:rPr>
                              <w:noProof/>
                              <w:sz w:val="24"/>
                              <w:szCs w:val="24"/>
                            </w:rPr>
                            <w:t>34</w:t>
                          </w:r>
                          <w:r>
                            <w:rPr>
                              <w:color w:val="2B579A"/>
                              <w:sz w:val="24"/>
                              <w:szCs w:val="24"/>
                              <w:shd w:val="clear" w:color="auto" w:fill="E6E6E6"/>
                            </w:rPr>
                            <w:fldChar w:fldCharType="end"/>
                          </w:r>
                        </w:p>
                      </w:txbxContent>
                    </wps:txbx>
                    <wps:bodyPr wrap="none" lIns="0" tIns="0" rIns="0" bIns="0">
                      <a:spAutoFit/>
                    </wps:bodyPr>
                  </wps:wsp>
                </a:graphicData>
              </a:graphic>
            </wp:anchor>
          </w:drawing>
        </mc:Choice>
        <mc:Fallback>
          <w:pict>
            <v:shapetype w14:anchorId="13352828" id="_x0000_t202" coordsize="21600,21600" o:spt="202" path="m,l,21600r21600,l21600,xe">
              <v:stroke joinstyle="miter"/>
              <v:path gradientshapeok="t" o:connecttype="rect"/>
            </v:shapetype>
            <v:shape id="Text Box 162" o:spid="_x0000_s1065" type="#_x0000_t202" style="position:absolute;margin-left:513.05pt;margin-top:762.05pt;width:11.05pt;height:7.9pt;z-index:-2516582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" filled="f" stroked="f">
              <v:textbox style="mso-fit-shape-to-text:t" inset="0,0,0,0">
                <w:txbxContent>
                  <w:p w14:paraId="6C81070D" w14:textId="3DCD899B" w:rsidR="005F66AB" w:rsidRDefault="005F66AB">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6B53" w:rsidRPr="00406B53">
                      <w:rPr>
                        <w:noProof/>
                        <w:sz w:val="24"/>
                        <w:szCs w:val="24"/>
                      </w:rPr>
                      <w:t>34</w:t>
                    </w:r>
                    <w:r>
                      <w:rPr>
                        <w:color w:val="2B579A"/>
                        <w:sz w:val="24"/>
                        <w:szCs w:val="24"/>
                        <w:shd w:val="clear" w:color="auto" w:fill="E6E6E6"/>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095A" w14:textId="0D0882BB"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82" behindDoc="1" locked="0" layoutInCell="1" allowOverlap="1" wp14:anchorId="0F24CA09" wp14:editId="11677C4F">
              <wp:simplePos x="0" y="0"/>
              <wp:positionH relativeFrom="page">
                <wp:posOffset>6515735</wp:posOffset>
              </wp:positionH>
              <wp:positionV relativeFrom="page">
                <wp:posOffset>9678035</wp:posOffset>
              </wp:positionV>
              <wp:extent cx="140335" cy="100330"/>
              <wp:effectExtent l="0" t="0" r="0" b="0"/>
              <wp:wrapNone/>
              <wp:docPr id="184" name="Text Box 184"/>
              <wp:cNvGraphicFramePr/>
              <a:graphic xmlns:a="http://schemas.openxmlformats.org/drawingml/2006/main">
                <a:graphicData uri="http://schemas.microsoft.com/office/word/2010/wordprocessingShape">
                  <wps:wsp>
                    <wps:cNvSpPr txBox="1"/>
                    <wps:spPr>
                      <a:xfrm>
                        <a:off x="0" y="0"/>
                        <a:ext cx="140335" cy="100330"/>
                      </a:xfrm>
                      <a:prstGeom prst="rect">
                        <a:avLst/>
                      </a:prstGeom>
                      <a:noFill/>
                    </wps:spPr>
                    <wps:txbx>
                      <w:txbxContent>
                        <w:p w14:paraId="5374A81B" w14:textId="5E30BB12" w:rsidR="005F66AB" w:rsidRDefault="005F66AB">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6B53" w:rsidRPr="00406B53">
                            <w:rPr>
                              <w:noProof/>
                              <w:sz w:val="24"/>
                              <w:szCs w:val="24"/>
                            </w:rPr>
                            <w:t>50</w:t>
                          </w:r>
                          <w:r>
                            <w:rPr>
                              <w:color w:val="2B579A"/>
                              <w:sz w:val="24"/>
                              <w:szCs w:val="24"/>
                              <w:shd w:val="clear" w:color="auto" w:fill="E6E6E6"/>
                            </w:rPr>
                            <w:fldChar w:fldCharType="end"/>
                          </w:r>
                        </w:p>
                      </w:txbxContent>
                    </wps:txbx>
                    <wps:bodyPr wrap="none" lIns="0" tIns="0" rIns="0" bIns="0">
                      <a:spAutoFit/>
                    </wps:bodyPr>
                  </wps:wsp>
                </a:graphicData>
              </a:graphic>
            </wp:anchor>
          </w:drawing>
        </mc:Choice>
        <mc:Fallback>
          <w:pict>
            <v:shapetype w14:anchorId="0F24CA09" id="_x0000_t202" coordsize="21600,21600" o:spt="202" path="m,l,21600r21600,l21600,xe">
              <v:stroke joinstyle="miter"/>
              <v:path gradientshapeok="t" o:connecttype="rect"/>
            </v:shapetype>
            <v:shape id="Text Box 184" o:spid="_x0000_s1070" type="#_x0000_t202" style="position:absolute;margin-left:513.05pt;margin-top:762.05pt;width:11.05pt;height:7.9pt;z-index:-25165819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" filled="f" stroked="f">
              <v:textbox style="mso-fit-shape-to-text:t" inset="0,0,0,0">
                <w:txbxContent>
                  <w:p w14:paraId="5374A81B" w14:textId="5E30BB12" w:rsidR="005F66AB" w:rsidRDefault="005F66AB">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6B53" w:rsidRPr="00406B53">
                      <w:rPr>
                        <w:noProof/>
                        <w:sz w:val="24"/>
                        <w:szCs w:val="24"/>
                      </w:rPr>
                      <w:t>50</w:t>
                    </w:r>
                    <w:r>
                      <w:rPr>
                        <w:color w:val="2B579A"/>
                        <w:sz w:val="24"/>
                        <w:szCs w:val="24"/>
                        <w:shd w:val="clear" w:color="auto" w:fill="E6E6E6"/>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FE7B" w14:textId="51C51E6C"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79" behindDoc="1" locked="0" layoutInCell="1" allowOverlap="1" wp14:anchorId="4A18AFA6" wp14:editId="3017620D">
              <wp:simplePos x="0" y="0"/>
              <wp:positionH relativeFrom="page">
                <wp:posOffset>6515735</wp:posOffset>
              </wp:positionH>
              <wp:positionV relativeFrom="page">
                <wp:posOffset>9678035</wp:posOffset>
              </wp:positionV>
              <wp:extent cx="140335" cy="100330"/>
              <wp:effectExtent l="0" t="0" r="0" b="0"/>
              <wp:wrapNone/>
              <wp:docPr id="178" name="Text Box 178"/>
              <wp:cNvGraphicFramePr/>
              <a:graphic xmlns:a="http://schemas.openxmlformats.org/drawingml/2006/main">
                <a:graphicData uri="http://schemas.microsoft.com/office/word/2010/wordprocessingShape">
                  <wps:wsp>
                    <wps:cNvSpPr txBox="1"/>
                    <wps:spPr>
                      <a:xfrm>
                        <a:off x="0" y="0"/>
                        <a:ext cx="140335" cy="100330"/>
                      </a:xfrm>
                      <a:prstGeom prst="rect">
                        <a:avLst/>
                      </a:prstGeom>
                      <a:noFill/>
                    </wps:spPr>
                    <wps:txbx>
                      <w:txbxContent>
                        <w:p w14:paraId="48649297" w14:textId="006568EB" w:rsidR="005F66AB" w:rsidRDefault="005F66AB">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6B53" w:rsidRPr="00406B53">
                            <w:rPr>
                              <w:noProof/>
                              <w:sz w:val="24"/>
                              <w:szCs w:val="24"/>
                            </w:rPr>
                            <w:t>49</w:t>
                          </w:r>
                          <w:r>
                            <w:rPr>
                              <w:color w:val="2B579A"/>
                              <w:sz w:val="24"/>
                              <w:szCs w:val="24"/>
                              <w:shd w:val="clear" w:color="auto" w:fill="E6E6E6"/>
                            </w:rPr>
                            <w:fldChar w:fldCharType="end"/>
                          </w:r>
                        </w:p>
                      </w:txbxContent>
                    </wps:txbx>
                    <wps:bodyPr wrap="none" lIns="0" tIns="0" rIns="0" bIns="0">
                      <a:spAutoFit/>
                    </wps:bodyPr>
                  </wps:wsp>
                </a:graphicData>
              </a:graphic>
            </wp:anchor>
          </w:drawing>
        </mc:Choice>
        <mc:Fallback>
          <w:pict>
            <v:shapetype w14:anchorId="4A18AFA6" id="_x0000_t202" coordsize="21600,21600" o:spt="202" path="m,l,21600r21600,l21600,xe">
              <v:stroke joinstyle="miter"/>
              <v:path gradientshapeok="t" o:connecttype="rect"/>
            </v:shapetype>
            <v:shape id="Text Box 178" o:spid="_x0000_s1071" type="#_x0000_t202" style="position:absolute;margin-left:513.05pt;margin-top:762.05pt;width:11.05pt;height:7.9pt;z-index:-25165820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" filled="f" stroked="f">
              <v:textbox style="mso-fit-shape-to-text:t" inset="0,0,0,0">
                <w:txbxContent>
                  <w:p w14:paraId="48649297" w14:textId="006568EB" w:rsidR="005F66AB" w:rsidRDefault="005F66AB">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6B53" w:rsidRPr="00406B53">
                      <w:rPr>
                        <w:noProof/>
                        <w:sz w:val="24"/>
                        <w:szCs w:val="24"/>
                      </w:rPr>
                      <w:t>49</w:t>
                    </w:r>
                    <w:r>
                      <w:rPr>
                        <w:color w:val="2B579A"/>
                        <w:sz w:val="24"/>
                        <w:szCs w:val="24"/>
                        <w:shd w:val="clear" w:color="auto" w:fill="E6E6E6"/>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52F6B" w14:textId="61DBD6E0" w:rsidR="0021429D" w:rsidRDefault="0021429D">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862E9" w14:textId="0E5DAD72"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87" behindDoc="1" locked="0" layoutInCell="1" allowOverlap="1" wp14:anchorId="401375AD" wp14:editId="45964178">
              <wp:simplePos x="0" y="0"/>
              <wp:positionH relativeFrom="page">
                <wp:posOffset>9327515</wp:posOffset>
              </wp:positionH>
              <wp:positionV relativeFrom="page">
                <wp:posOffset>6542405</wp:posOffset>
              </wp:positionV>
              <wp:extent cx="128270" cy="100330"/>
              <wp:effectExtent l="0" t="0" r="0" b="0"/>
              <wp:wrapNone/>
              <wp:docPr id="212" name="Text Box 212"/>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14:paraId="7E4895A3" w14:textId="53F4B11C" w:rsidR="005F66AB" w:rsidRDefault="005F66AB">
                          <w:pPr>
                            <w:pStyle w:val="Headerorfooter10"/>
                            <w:jc w:val="left"/>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Pr="00CC4D23">
                            <w:rPr>
                              <w:noProof/>
                              <w:sz w:val="24"/>
                              <w:szCs w:val="24"/>
                            </w:rPr>
                            <w:t>58</w:t>
                          </w:r>
                          <w:r>
                            <w:rPr>
                              <w:color w:val="2B579A"/>
                              <w:sz w:val="24"/>
                              <w:szCs w:val="24"/>
                              <w:shd w:val="clear" w:color="auto" w:fill="E6E6E6"/>
                            </w:rPr>
                            <w:fldChar w:fldCharType="end"/>
                          </w:r>
                        </w:p>
                      </w:txbxContent>
                    </wps:txbx>
                    <wps:bodyPr wrap="none" lIns="0" tIns="0" rIns="0" bIns="0">
                      <a:spAutoFit/>
                    </wps:bodyPr>
                  </wps:wsp>
                </a:graphicData>
              </a:graphic>
            </wp:anchor>
          </w:drawing>
        </mc:Choice>
        <mc:Fallback>
          <w:pict>
            <v:shapetype w14:anchorId="401375AD" id="_x0000_t202" coordsize="21600,21600" o:spt="202" path="m,l,21600r21600,l21600,xe">
              <v:stroke joinstyle="miter"/>
              <v:path gradientshapeok="t" o:connecttype="rect"/>
            </v:shapetype>
            <v:shape id="Text Box 212" o:spid="_x0000_s1075" type="#_x0000_t202" style="position:absolute;margin-left:734.45pt;margin-top:515.15pt;width:10.1pt;height:7.9pt;z-index:-25165819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" filled="f" stroked="f">
              <v:textbox style="mso-fit-shape-to-text:t" inset="0,0,0,0">
                <w:txbxContent>
                  <w:p w14:paraId="7E4895A3" w14:textId="53F4B11C" w:rsidR="005F66AB" w:rsidRDefault="005F66AB">
                    <w:pPr>
                      <w:pStyle w:val="Headerorfooter10"/>
                      <w:jc w:val="left"/>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Pr="00CC4D23">
                      <w:rPr>
                        <w:noProof/>
                        <w:sz w:val="24"/>
                        <w:szCs w:val="24"/>
                      </w:rPr>
                      <w:t>58</w:t>
                    </w:r>
                    <w:r>
                      <w:rPr>
                        <w:color w:val="2B579A"/>
                        <w:sz w:val="24"/>
                        <w:szCs w:val="24"/>
                        <w:shd w:val="clear" w:color="auto" w:fill="E6E6E6"/>
                      </w:rP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2A9BE" w14:textId="70BC2561"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85" behindDoc="1" locked="0" layoutInCell="1" allowOverlap="1" wp14:anchorId="305A6758" wp14:editId="173B7124">
              <wp:simplePos x="0" y="0"/>
              <wp:positionH relativeFrom="page">
                <wp:posOffset>6515735</wp:posOffset>
              </wp:positionH>
              <wp:positionV relativeFrom="page">
                <wp:posOffset>9678035</wp:posOffset>
              </wp:positionV>
              <wp:extent cx="140335" cy="10033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40335" cy="100330"/>
                      </a:xfrm>
                      <a:prstGeom prst="rect">
                        <a:avLst/>
                      </a:prstGeom>
                      <a:noFill/>
                    </wps:spPr>
                    <wps:txbx>
                      <w:txbxContent>
                        <w:p w14:paraId="52710DCF" w14:textId="3B64EEEA" w:rsidR="005F66AB" w:rsidRDefault="005F66AB">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Pr="00082BBA">
                            <w:rPr>
                              <w:noProof/>
                              <w:sz w:val="24"/>
                              <w:szCs w:val="24"/>
                            </w:rPr>
                            <w:t>51</w:t>
                          </w:r>
                          <w:r>
                            <w:rPr>
                              <w:color w:val="2B579A"/>
                              <w:sz w:val="24"/>
                              <w:szCs w:val="24"/>
                              <w:shd w:val="clear" w:color="auto" w:fill="E6E6E6"/>
                            </w:rPr>
                            <w:fldChar w:fldCharType="end"/>
                          </w:r>
                        </w:p>
                      </w:txbxContent>
                    </wps:txbx>
                    <wps:bodyPr wrap="none" lIns="0" tIns="0" rIns="0" bIns="0">
                      <a:spAutoFit/>
                    </wps:bodyPr>
                  </wps:wsp>
                </a:graphicData>
              </a:graphic>
            </wp:anchor>
          </w:drawing>
        </mc:Choice>
        <mc:Fallback>
          <w:pict>
            <v:shapetype w14:anchorId="305A6758" id="_x0000_t202" coordsize="21600,21600" o:spt="202" path="m,l,21600r21600,l21600,xe">
              <v:stroke joinstyle="miter"/>
              <v:path gradientshapeok="t" o:connecttype="rect"/>
            </v:shapetype>
            <v:shape id="Text Box 208" o:spid="_x0000_s1076" type="#_x0000_t202" style="position:absolute;margin-left:513.05pt;margin-top:762.05pt;width:11.05pt;height:7.9pt;z-index:-25165819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" filled="f" stroked="f">
              <v:textbox style="mso-fit-shape-to-text:t" inset="0,0,0,0">
                <w:txbxContent>
                  <w:p w14:paraId="52710DCF" w14:textId="3B64EEEA" w:rsidR="005F66AB" w:rsidRDefault="005F66AB">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Pr="00082BBA">
                      <w:rPr>
                        <w:noProof/>
                        <w:sz w:val="24"/>
                        <w:szCs w:val="24"/>
                      </w:rPr>
                      <w:t>51</w:t>
                    </w:r>
                    <w:r>
                      <w:rPr>
                        <w:color w:val="2B579A"/>
                        <w:sz w:val="24"/>
                        <w:szCs w:val="24"/>
                        <w:shd w:val="clear" w:color="auto" w:fill="E6E6E6"/>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429D2" w14:textId="0ED11C3C" w:rsidR="0021429D" w:rsidRDefault="0021429D">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1FE12" w14:textId="06FF6178"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90" behindDoc="1" locked="0" layoutInCell="1" allowOverlap="1" wp14:anchorId="3FB1CB46" wp14:editId="22D00A5B">
              <wp:simplePos x="0" y="0"/>
              <wp:positionH relativeFrom="page">
                <wp:posOffset>6515735</wp:posOffset>
              </wp:positionH>
              <wp:positionV relativeFrom="page">
                <wp:posOffset>9678035</wp:posOffset>
              </wp:positionV>
              <wp:extent cx="140335" cy="100330"/>
              <wp:effectExtent l="0" t="0" r="0" b="0"/>
              <wp:wrapNone/>
              <wp:docPr id="200" name="Text Box 200"/>
              <wp:cNvGraphicFramePr/>
              <a:graphic xmlns:a="http://schemas.openxmlformats.org/drawingml/2006/main">
                <a:graphicData uri="http://schemas.microsoft.com/office/word/2010/wordprocessingShape">
                  <wps:wsp>
                    <wps:cNvSpPr txBox="1"/>
                    <wps:spPr>
                      <a:xfrm>
                        <a:off x="0" y="0"/>
                        <a:ext cx="140335" cy="100330"/>
                      </a:xfrm>
                      <a:prstGeom prst="rect">
                        <a:avLst/>
                      </a:prstGeom>
                      <a:noFill/>
                    </wps:spPr>
                    <wps:txbx>
                      <w:txbxContent>
                        <w:p w14:paraId="57C8C827" w14:textId="66AAA4EF" w:rsidR="005F66AB" w:rsidRDefault="005F66AB">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6B53" w:rsidRPr="00406B53">
                            <w:rPr>
                              <w:noProof/>
                              <w:sz w:val="24"/>
                              <w:szCs w:val="24"/>
                            </w:rPr>
                            <w:t>58</w:t>
                          </w:r>
                          <w:r>
                            <w:rPr>
                              <w:color w:val="2B579A"/>
                              <w:sz w:val="24"/>
                              <w:szCs w:val="24"/>
                              <w:shd w:val="clear" w:color="auto" w:fill="E6E6E6"/>
                            </w:rPr>
                            <w:fldChar w:fldCharType="end"/>
                          </w:r>
                        </w:p>
                      </w:txbxContent>
                    </wps:txbx>
                    <wps:bodyPr wrap="none" lIns="0" tIns="0" rIns="0" bIns="0">
                      <a:spAutoFit/>
                    </wps:bodyPr>
                  </wps:wsp>
                </a:graphicData>
              </a:graphic>
            </wp:anchor>
          </w:drawing>
        </mc:Choice>
        <mc:Fallback>
          <w:pict>
            <v:shapetype w14:anchorId="3FB1CB46" id="_x0000_t202" coordsize="21600,21600" o:spt="202" path="m,l,21600r21600,l21600,xe">
              <v:stroke joinstyle="miter"/>
              <v:path gradientshapeok="t" o:connecttype="rect"/>
            </v:shapetype>
            <v:shape id="Text Box 200" o:spid="_x0000_s1079" type="#_x0000_t202" style="position:absolute;margin-left:513.05pt;margin-top:762.05pt;width:11.05pt;height:7.9pt;z-index:-2516581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" filled="f" stroked="f">
              <v:textbox style="mso-fit-shape-to-text:t" inset="0,0,0,0">
                <w:txbxContent>
                  <w:p w14:paraId="57C8C827" w14:textId="66AAA4EF" w:rsidR="005F66AB" w:rsidRDefault="005F66AB">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6B53" w:rsidRPr="00406B53">
                      <w:rPr>
                        <w:noProof/>
                        <w:sz w:val="24"/>
                        <w:szCs w:val="24"/>
                      </w:rPr>
                      <w:t>58</w:t>
                    </w:r>
                    <w:r>
                      <w:rPr>
                        <w:color w:val="2B579A"/>
                        <w:sz w:val="24"/>
                        <w:szCs w:val="24"/>
                        <w:shd w:val="clear" w:color="auto" w:fill="E6E6E6"/>
                      </w:rPr>
                      <w:fldChar w:fldCharType="end"/>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C808" w14:textId="5184BC5F"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91" behindDoc="1" locked="0" layoutInCell="1" allowOverlap="1" wp14:anchorId="222A1B4E" wp14:editId="4466356F">
              <wp:simplePos x="0" y="0"/>
              <wp:positionH relativeFrom="page">
                <wp:posOffset>9327515</wp:posOffset>
              </wp:positionH>
              <wp:positionV relativeFrom="page">
                <wp:posOffset>6542405</wp:posOffset>
              </wp:positionV>
              <wp:extent cx="128270" cy="100330"/>
              <wp:effectExtent l="0" t="0" r="0" b="0"/>
              <wp:wrapNone/>
              <wp:docPr id="194" name="Text Box 194"/>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14:paraId="4CB356A3" w14:textId="102AE353" w:rsidR="005F66AB" w:rsidRDefault="005F66AB">
                          <w:pPr>
                            <w:pStyle w:val="Headerorfooter10"/>
                            <w:jc w:val="left"/>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6B53" w:rsidRPr="00406B53">
                            <w:rPr>
                              <w:noProof/>
                              <w:sz w:val="24"/>
                              <w:szCs w:val="24"/>
                            </w:rPr>
                            <w:t>57</w:t>
                          </w:r>
                          <w:r>
                            <w:rPr>
                              <w:color w:val="2B579A"/>
                              <w:sz w:val="24"/>
                              <w:szCs w:val="24"/>
                              <w:shd w:val="clear" w:color="auto" w:fill="E6E6E6"/>
                            </w:rPr>
                            <w:fldChar w:fldCharType="end"/>
                          </w:r>
                        </w:p>
                      </w:txbxContent>
                    </wps:txbx>
                    <wps:bodyPr wrap="none" lIns="0" tIns="0" rIns="0" bIns="0">
                      <a:spAutoFit/>
                    </wps:bodyPr>
                  </wps:wsp>
                </a:graphicData>
              </a:graphic>
            </wp:anchor>
          </w:drawing>
        </mc:Choice>
        <mc:Fallback>
          <w:pict>
            <v:shapetype w14:anchorId="222A1B4E" id="_x0000_t202" coordsize="21600,21600" o:spt="202" path="m,l,21600r21600,l21600,xe">
              <v:stroke joinstyle="miter"/>
              <v:path gradientshapeok="t" o:connecttype="rect"/>
            </v:shapetype>
            <v:shape id="Text Box 194" o:spid="_x0000_s1080" type="#_x0000_t202" style="position:absolute;margin-left:734.45pt;margin-top:515.15pt;width:10.1pt;height:7.9pt;z-index:-2516581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" filled="f" stroked="f">
              <v:textbox style="mso-fit-shape-to-text:t" inset="0,0,0,0">
                <w:txbxContent>
                  <w:p w14:paraId="4CB356A3" w14:textId="102AE353" w:rsidR="005F66AB" w:rsidRDefault="005F66AB">
                    <w:pPr>
                      <w:pStyle w:val="Headerorfooter10"/>
                      <w:jc w:val="left"/>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6B53" w:rsidRPr="00406B53">
                      <w:rPr>
                        <w:noProof/>
                        <w:sz w:val="24"/>
                        <w:szCs w:val="24"/>
                      </w:rPr>
                      <w:t>57</w:t>
                    </w:r>
                    <w:r>
                      <w:rPr>
                        <w:color w:val="2B579A"/>
                        <w:sz w:val="24"/>
                        <w:szCs w:val="24"/>
                        <w:shd w:val="clear" w:color="auto" w:fill="E6E6E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BDC3B" w14:textId="77777777" w:rsidR="00283818" w:rsidRDefault="00283818">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974B5" w14:textId="5C65322D" w:rsidR="0021429D" w:rsidRDefault="002142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4C080" w14:textId="23DF4866"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49" behindDoc="1" locked="0" layoutInCell="1" allowOverlap="1" wp14:anchorId="210AE5E8" wp14:editId="3A22BFD6">
              <wp:simplePos x="0" y="0"/>
              <wp:positionH relativeFrom="page">
                <wp:posOffset>6515735</wp:posOffset>
              </wp:positionH>
              <wp:positionV relativeFrom="page">
                <wp:posOffset>9678035</wp:posOffset>
              </wp:positionV>
              <wp:extent cx="140335" cy="100330"/>
              <wp:effectExtent l="0" t="0" r="0" b="0"/>
              <wp:wrapNone/>
              <wp:docPr id="63" name="Text Box 63"/>
              <wp:cNvGraphicFramePr/>
              <a:graphic xmlns:a="http://schemas.openxmlformats.org/drawingml/2006/main">
                <a:graphicData uri="http://schemas.microsoft.com/office/word/2010/wordprocessingShape">
                  <wps:wsp>
                    <wps:cNvSpPr txBox="1"/>
                    <wps:spPr>
                      <a:xfrm>
                        <a:off x="0" y="0"/>
                        <a:ext cx="140335" cy="100330"/>
                      </a:xfrm>
                      <a:prstGeom prst="rect">
                        <a:avLst/>
                      </a:prstGeom>
                      <a:noFill/>
                    </wps:spPr>
                    <wps:txbx>
                      <w:txbxContent>
                        <w:p w14:paraId="775A17F5" w14:textId="7B7D9A0F" w:rsidR="005F66AB" w:rsidRDefault="005F66AB">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6B53" w:rsidRPr="00406B53">
                            <w:rPr>
                              <w:noProof/>
                              <w:sz w:val="24"/>
                              <w:szCs w:val="24"/>
                            </w:rPr>
                            <w:t>20</w:t>
                          </w:r>
                          <w:r>
                            <w:rPr>
                              <w:color w:val="2B579A"/>
                              <w:sz w:val="24"/>
                              <w:szCs w:val="24"/>
                              <w:shd w:val="clear" w:color="auto" w:fill="E6E6E6"/>
                            </w:rPr>
                            <w:fldChar w:fldCharType="end"/>
                          </w:r>
                        </w:p>
                      </w:txbxContent>
                    </wps:txbx>
                    <wps:bodyPr wrap="none" lIns="0" tIns="0" rIns="0" bIns="0">
                      <a:spAutoFit/>
                    </wps:bodyPr>
                  </wps:wsp>
                </a:graphicData>
              </a:graphic>
            </wp:anchor>
          </w:drawing>
        </mc:Choice>
        <mc:Fallback>
          <w:pict>
            <v:shapetype w14:anchorId="210AE5E8" id="_x0000_t202" coordsize="21600,21600" o:spt="202" path="m,l,21600r21600,l21600,xe">
              <v:stroke joinstyle="miter"/>
              <v:path gradientshapeok="t" o:connecttype="rect"/>
            </v:shapetype>
            <v:shape id="Text Box 63" o:spid="_x0000_s1034" type="#_x0000_t202" style="position:absolute;margin-left:513.05pt;margin-top:762.05pt;width:11.05pt;height:7.9pt;z-index:-25165823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" filled="f" stroked="f">
              <v:textbox style="mso-fit-shape-to-text:t" inset="0,0,0,0">
                <w:txbxContent>
                  <w:p w14:paraId="775A17F5" w14:textId="7B7D9A0F" w:rsidR="005F66AB" w:rsidRDefault="005F66AB">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6B53" w:rsidRPr="00406B53">
                      <w:rPr>
                        <w:noProof/>
                        <w:sz w:val="24"/>
                        <w:szCs w:val="24"/>
                      </w:rPr>
                      <w:t>20</w:t>
                    </w:r>
                    <w:r>
                      <w:rPr>
                        <w:color w:val="2B579A"/>
                        <w:sz w:val="24"/>
                        <w:szCs w:val="24"/>
                        <w:shd w:val="clear" w:color="auto" w:fill="E6E6E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3A492" w14:textId="3353096C"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46" behindDoc="1" locked="0" layoutInCell="1" allowOverlap="1" wp14:anchorId="62264450" wp14:editId="7117AD84">
              <wp:simplePos x="0" y="0"/>
              <wp:positionH relativeFrom="page">
                <wp:posOffset>6515735</wp:posOffset>
              </wp:positionH>
              <wp:positionV relativeFrom="page">
                <wp:posOffset>9678035</wp:posOffset>
              </wp:positionV>
              <wp:extent cx="140335" cy="10033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140335" cy="100330"/>
                      </a:xfrm>
                      <a:prstGeom prst="rect">
                        <a:avLst/>
                      </a:prstGeom>
                      <a:noFill/>
                    </wps:spPr>
                    <wps:txbx>
                      <w:txbxContent>
                        <w:p w14:paraId="35CD8BEC" w14:textId="5080EEE0" w:rsidR="005F66AB" w:rsidRDefault="005F66AB">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6B53" w:rsidRPr="00406B53">
                            <w:rPr>
                              <w:noProof/>
                              <w:sz w:val="24"/>
                              <w:szCs w:val="24"/>
                            </w:rPr>
                            <w:t>15</w:t>
                          </w:r>
                          <w:r>
                            <w:rPr>
                              <w:color w:val="2B579A"/>
                              <w:sz w:val="24"/>
                              <w:szCs w:val="24"/>
                              <w:shd w:val="clear" w:color="auto" w:fill="E6E6E6"/>
                            </w:rPr>
                            <w:fldChar w:fldCharType="end"/>
                          </w:r>
                        </w:p>
                      </w:txbxContent>
                    </wps:txbx>
                    <wps:bodyPr wrap="none" lIns="0" tIns="0" rIns="0" bIns="0">
                      <a:spAutoFit/>
                    </wps:bodyPr>
                  </wps:wsp>
                </a:graphicData>
              </a:graphic>
            </wp:anchor>
          </w:drawing>
        </mc:Choice>
        <mc:Fallback>
          <w:pict>
            <v:shapetype w14:anchorId="62264450" id="_x0000_t202" coordsize="21600,21600" o:spt="202" path="m,l,21600r21600,l21600,xe">
              <v:stroke joinstyle="miter"/>
              <v:path gradientshapeok="t" o:connecttype="rect"/>
            </v:shapetype>
            <v:shape id="Text Box 57" o:spid="_x0000_s1035" type="#_x0000_t202" style="position:absolute;margin-left:513.05pt;margin-top:762.05pt;width:11.05pt;height:7.9pt;z-index:-25165823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" filled="f" stroked="f">
              <v:textbox style="mso-fit-shape-to-text:t" inset="0,0,0,0">
                <w:txbxContent>
                  <w:p w14:paraId="35CD8BEC" w14:textId="5080EEE0" w:rsidR="005F66AB" w:rsidRDefault="005F66AB">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6B53" w:rsidRPr="00406B53">
                      <w:rPr>
                        <w:noProof/>
                        <w:sz w:val="24"/>
                        <w:szCs w:val="24"/>
                      </w:rPr>
                      <w:t>15</w:t>
                    </w:r>
                    <w:r>
                      <w:rPr>
                        <w:color w:val="2B579A"/>
                        <w:sz w:val="24"/>
                        <w:szCs w:val="24"/>
                        <w:shd w:val="clear" w:color="auto" w:fill="E6E6E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C259" w14:textId="66ED1CA8" w:rsidR="0021429D" w:rsidRDefault="0021429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4499A" w14:textId="5D5FCA90"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53" behindDoc="1" locked="0" layoutInCell="1" allowOverlap="1" wp14:anchorId="12B7EFA4" wp14:editId="3571102A">
              <wp:simplePos x="0" y="0"/>
              <wp:positionH relativeFrom="page">
                <wp:posOffset>6521450</wp:posOffset>
              </wp:positionH>
              <wp:positionV relativeFrom="page">
                <wp:posOffset>9873615</wp:posOffset>
              </wp:positionV>
              <wp:extent cx="137160" cy="100330"/>
              <wp:effectExtent l="0" t="0" r="0" b="0"/>
              <wp:wrapNone/>
              <wp:docPr id="71" name="Text Box 71"/>
              <wp:cNvGraphicFramePr/>
              <a:graphic xmlns:a="http://schemas.openxmlformats.org/drawingml/2006/main">
                <a:graphicData uri="http://schemas.microsoft.com/office/word/2010/wordprocessingShape">
                  <wps:wsp>
                    <wps:cNvSpPr txBox="1"/>
                    <wps:spPr>
                      <a:xfrm>
                        <a:off x="0" y="0"/>
                        <a:ext cx="137160" cy="100330"/>
                      </a:xfrm>
                      <a:prstGeom prst="rect">
                        <a:avLst/>
                      </a:prstGeom>
                      <a:noFill/>
                    </wps:spPr>
                    <wps:txbx>
                      <w:txbxContent>
                        <w:p w14:paraId="4C5AA080" w14:textId="58A85ACE" w:rsidR="005F66AB" w:rsidRDefault="005F66AB">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6B53" w:rsidRPr="00406B53">
                            <w:rPr>
                              <w:noProof/>
                              <w:sz w:val="24"/>
                              <w:szCs w:val="24"/>
                            </w:rPr>
                            <w:t>22</w:t>
                          </w:r>
                          <w:r>
                            <w:rPr>
                              <w:color w:val="2B579A"/>
                              <w:sz w:val="24"/>
                              <w:szCs w:val="24"/>
                              <w:shd w:val="clear" w:color="auto" w:fill="E6E6E6"/>
                            </w:rPr>
                            <w:fldChar w:fldCharType="end"/>
                          </w:r>
                        </w:p>
                      </w:txbxContent>
                    </wps:txbx>
                    <wps:bodyPr wrap="none" lIns="0" tIns="0" rIns="0" bIns="0">
                      <a:spAutoFit/>
                    </wps:bodyPr>
                  </wps:wsp>
                </a:graphicData>
              </a:graphic>
            </wp:anchor>
          </w:drawing>
        </mc:Choice>
        <mc:Fallback>
          <w:pict>
            <v:shapetype w14:anchorId="12B7EFA4" id="_x0000_t202" coordsize="21600,21600" o:spt="202" path="m,l,21600r21600,l21600,xe">
              <v:stroke joinstyle="miter"/>
              <v:path gradientshapeok="t" o:connecttype="rect"/>
            </v:shapetype>
            <v:shape id="Text Box 71" o:spid="_x0000_s1038" type="#_x0000_t202" style="position:absolute;margin-left:513.5pt;margin-top:777.45pt;width:10.8pt;height:7.9pt;z-index:-25165822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" filled="f" stroked="f">
              <v:textbox style="mso-fit-shape-to-text:t" inset="0,0,0,0">
                <w:txbxContent>
                  <w:p w14:paraId="4C5AA080" w14:textId="58A85ACE" w:rsidR="005F66AB" w:rsidRDefault="005F66AB">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6B53" w:rsidRPr="00406B53">
                      <w:rPr>
                        <w:noProof/>
                        <w:sz w:val="24"/>
                        <w:szCs w:val="24"/>
                      </w:rPr>
                      <w:t>22</w:t>
                    </w:r>
                    <w:r>
                      <w:rPr>
                        <w:color w:val="2B579A"/>
                        <w:sz w:val="24"/>
                        <w:szCs w:val="24"/>
                        <w:shd w:val="clear" w:color="auto" w:fill="E6E6E6"/>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1101" w14:textId="20FEF4C0"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51" behindDoc="1" locked="0" layoutInCell="1" allowOverlap="1" wp14:anchorId="4D85EDD4" wp14:editId="2601BE4D">
              <wp:simplePos x="0" y="0"/>
              <wp:positionH relativeFrom="page">
                <wp:posOffset>6521450</wp:posOffset>
              </wp:positionH>
              <wp:positionV relativeFrom="page">
                <wp:posOffset>9873615</wp:posOffset>
              </wp:positionV>
              <wp:extent cx="137160" cy="100330"/>
              <wp:effectExtent l="0" t="0" r="0" b="0"/>
              <wp:wrapNone/>
              <wp:docPr id="67" name="Text Box 67"/>
              <wp:cNvGraphicFramePr/>
              <a:graphic xmlns:a="http://schemas.openxmlformats.org/drawingml/2006/main">
                <a:graphicData uri="http://schemas.microsoft.com/office/word/2010/wordprocessingShape">
                  <wps:wsp>
                    <wps:cNvSpPr txBox="1"/>
                    <wps:spPr>
                      <a:xfrm>
                        <a:off x="0" y="0"/>
                        <a:ext cx="137160" cy="100330"/>
                      </a:xfrm>
                      <a:prstGeom prst="rect">
                        <a:avLst/>
                      </a:prstGeom>
                      <a:noFill/>
                    </wps:spPr>
                    <wps:txbx>
                      <w:txbxContent>
                        <w:p w14:paraId="412C9C2B" w14:textId="0626E76F" w:rsidR="005F66AB" w:rsidRDefault="005F66AB">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6B53" w:rsidRPr="00406B53">
                            <w:rPr>
                              <w:noProof/>
                              <w:sz w:val="24"/>
                              <w:szCs w:val="24"/>
                            </w:rPr>
                            <w:t>23</w:t>
                          </w:r>
                          <w:r>
                            <w:rPr>
                              <w:color w:val="2B579A"/>
                              <w:sz w:val="24"/>
                              <w:szCs w:val="24"/>
                              <w:shd w:val="clear" w:color="auto" w:fill="E6E6E6"/>
                            </w:rPr>
                            <w:fldChar w:fldCharType="end"/>
                          </w:r>
                        </w:p>
                      </w:txbxContent>
                    </wps:txbx>
                    <wps:bodyPr wrap="none" lIns="0" tIns="0" rIns="0" bIns="0">
                      <a:spAutoFit/>
                    </wps:bodyPr>
                  </wps:wsp>
                </a:graphicData>
              </a:graphic>
            </wp:anchor>
          </w:drawing>
        </mc:Choice>
        <mc:Fallback>
          <w:pict>
            <v:shapetype w14:anchorId="4D85EDD4" id="_x0000_t202" coordsize="21600,21600" o:spt="202" path="m,l,21600r21600,l21600,xe">
              <v:stroke joinstyle="miter"/>
              <v:path gradientshapeok="t" o:connecttype="rect"/>
            </v:shapetype>
            <v:shape id="Text Box 67" o:spid="_x0000_s1039" type="#_x0000_t202" style="position:absolute;margin-left:513.5pt;margin-top:777.45pt;width:10.8pt;height:7.9pt;z-index:-25165822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" filled="f" stroked="f">
              <v:textbox style="mso-fit-shape-to-text:t" inset="0,0,0,0">
                <w:txbxContent>
                  <w:p w14:paraId="412C9C2B" w14:textId="0626E76F" w:rsidR="005F66AB" w:rsidRDefault="005F66AB">
                    <w:pPr>
                      <w:pStyle w:val="Headerorfooter20"/>
                      <w:rPr>
                        <w:sz w:val="24"/>
                        <w:szCs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6B53" w:rsidRPr="00406B53">
                      <w:rPr>
                        <w:noProof/>
                        <w:sz w:val="24"/>
                        <w:szCs w:val="24"/>
                      </w:rPr>
                      <w:t>23</w:t>
                    </w:r>
                    <w:r>
                      <w:rPr>
                        <w:color w:val="2B579A"/>
                        <w:sz w:val="24"/>
                        <w:szCs w:val="24"/>
                        <w:shd w:val="clear" w:color="auto" w:fill="E6E6E6"/>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FC5A" w14:textId="5A82F61E" w:rsidR="0021429D" w:rsidRDefault="00214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A66CB" w14:textId="77777777" w:rsidR="001515DD" w:rsidRDefault="001515DD">
      <w:r>
        <w:separator/>
      </w:r>
    </w:p>
  </w:footnote>
  <w:footnote w:type="continuationSeparator" w:id="0">
    <w:p w14:paraId="25BC044B" w14:textId="77777777" w:rsidR="001515DD" w:rsidRDefault="001515DD">
      <w:r>
        <w:continuationSeparator/>
      </w:r>
    </w:p>
  </w:footnote>
  <w:footnote w:type="continuationNotice" w:id="1">
    <w:p w14:paraId="6FB414D8" w14:textId="77777777" w:rsidR="001515DD" w:rsidRDefault="001515DD"/>
  </w:footnote>
  <w:footnote w:id="2">
    <w:p w14:paraId="3E7315E2" w14:textId="77777777" w:rsidR="005F66AB" w:rsidRPr="0076776D" w:rsidRDefault="005F66AB" w:rsidP="00082BBA">
      <w:pPr>
        <w:pStyle w:val="FootnoteText"/>
        <w:rPr>
          <w:lang w:val="en-GB"/>
        </w:rPr>
      </w:pPr>
      <w:r>
        <w:rPr>
          <w:rStyle w:val="FootnoteReference"/>
          <w:rFonts w:eastAsiaTheme="majorEastAsia"/>
        </w:rPr>
        <w:footnoteRef/>
      </w:r>
      <w:r w:rsidRPr="0076776D">
        <w:rPr>
          <w:lang w:val="en-GB"/>
        </w:rPr>
        <w:t xml:space="preserve"> </w:t>
      </w:r>
      <w:r>
        <w:rPr>
          <w:lang w:val="en-GB"/>
        </w:rPr>
        <w:tab/>
      </w:r>
      <w:r w:rsidRPr="00B778D9">
        <w:rPr>
          <w:color w:val="4AA55B"/>
          <w:lang w:val="en"/>
        </w:rPr>
        <w:t>Regulation (EU) 202</w:t>
      </w:r>
      <w:r>
        <w:rPr>
          <w:color w:val="4AA55B"/>
          <w:lang w:val="en"/>
        </w:rPr>
        <w:t>1</w:t>
      </w:r>
      <w:r w:rsidRPr="00B778D9">
        <w:rPr>
          <w:color w:val="4AA55B"/>
          <w:lang w:val="en"/>
        </w:rPr>
        <w:t>/</w:t>
      </w:r>
      <w:r>
        <w:rPr>
          <w:color w:val="4AA55B"/>
          <w:lang w:val="en"/>
        </w:rPr>
        <w:t>817</w:t>
      </w:r>
      <w:r w:rsidRPr="00B778D9">
        <w:rPr>
          <w:color w:val="4AA55B"/>
          <w:lang w:val="en"/>
        </w:rPr>
        <w:t xml:space="preserve"> of the European Parliament and of the Council of </w:t>
      </w:r>
      <w:r>
        <w:rPr>
          <w:color w:val="4AA55B"/>
          <w:lang w:val="en"/>
        </w:rPr>
        <w:t xml:space="preserve">20 May 2021 </w:t>
      </w:r>
      <w:r w:rsidRPr="00842CA0">
        <w:rPr>
          <w:color w:val="4AA55B"/>
          <w:lang w:val="en"/>
        </w:rPr>
        <w:t xml:space="preserve">establishing </w:t>
      </w:r>
      <w:r>
        <w:rPr>
          <w:color w:val="4AA55B"/>
          <w:lang w:val="en"/>
        </w:rPr>
        <w:t xml:space="preserve">Erasmus+: </w:t>
      </w:r>
      <w:r w:rsidRPr="00532AB4">
        <w:rPr>
          <w:color w:val="4AA55B"/>
          <w:lang w:val="en-GB"/>
        </w:rPr>
        <w:t>the Union Programme for education and training, youth and sport and repealing Regulation (EU) No 1288/2013</w:t>
      </w:r>
      <w:r>
        <w:rPr>
          <w:color w:val="4AA55B"/>
          <w:lang w:val="en"/>
        </w:rPr>
        <w:t>.</w:t>
      </w:r>
    </w:p>
  </w:footnote>
  <w:footnote w:id="3">
    <w:p w14:paraId="74732EDE" w14:textId="3BC6F0FE" w:rsidR="005F66AB" w:rsidRPr="00CE5E06" w:rsidRDefault="005F66AB">
      <w:pPr>
        <w:pStyle w:val="FootnoteText"/>
        <w:rPr>
          <w:lang w:val="en-GB"/>
        </w:rPr>
      </w:pPr>
      <w:r>
        <w:rPr>
          <w:rStyle w:val="FootnoteReference"/>
        </w:rPr>
        <w:footnoteRef/>
      </w:r>
      <w:r w:rsidRPr="00CE5E06">
        <w:rPr>
          <w:lang w:val="en-GB"/>
        </w:rPr>
        <w:t xml:space="preserve"> </w:t>
      </w:r>
      <w:r w:rsidRPr="00AB50CF">
        <w:rPr>
          <w:rFonts w:cstheme="minorBidi"/>
          <w:color w:val="4AA55B"/>
          <w:szCs w:val="24"/>
          <w:lang w:val="en-US" w:eastAsia="en-US"/>
        </w:rPr>
        <w:t>The recommended deadline is 60 days. The NA can adapt this deadline but not below 30 days.</w:t>
      </w:r>
    </w:p>
  </w:footnote>
  <w:footnote w:id="4">
    <w:p w14:paraId="59C692B6" w14:textId="32600B03" w:rsidR="005F66AB" w:rsidRPr="003244EC" w:rsidRDefault="005F66AB">
      <w:pPr>
        <w:pStyle w:val="FootnoteText"/>
        <w:rPr>
          <w:lang w:val="en-GB"/>
        </w:rPr>
      </w:pPr>
      <w:r>
        <w:rPr>
          <w:rStyle w:val="FootnoteReference"/>
        </w:rPr>
        <w:footnoteRef/>
      </w:r>
      <w:r w:rsidRPr="003244EC">
        <w:rPr>
          <w:lang w:val="en-GB"/>
        </w:rPr>
        <w:t xml:space="preserve"> </w:t>
      </w:r>
      <w:r>
        <w:rPr>
          <w:lang w:val="en-GB"/>
        </w:rPr>
        <w:t>Mandatory to proceed with at least two pre-financing if the duration of the project is more than 24 months.</w:t>
      </w:r>
    </w:p>
  </w:footnote>
  <w:footnote w:id="5">
    <w:p w14:paraId="52CC9B5D" w14:textId="77777777" w:rsidR="005F66AB" w:rsidRPr="007B4ABD" w:rsidRDefault="005F66AB" w:rsidP="00BA3336">
      <w:pPr>
        <w:pStyle w:val="FootnoteText"/>
        <w:ind w:left="142" w:hanging="142"/>
        <w:rPr>
          <w:lang w:val="en-GB"/>
        </w:rPr>
      </w:pPr>
      <w:r w:rsidRPr="00D95933">
        <w:rPr>
          <w:rStyle w:val="FootnoteReference"/>
        </w:rPr>
        <w:footnoteRef/>
      </w:r>
      <w:r w:rsidRPr="00D95933">
        <w:rPr>
          <w:lang w:val="en-GB"/>
        </w:rPr>
        <w:t xml:space="preserve"> </w:t>
      </w:r>
      <w:r w:rsidRPr="00D95933">
        <w:rPr>
          <w:lang w:val="en-GB"/>
        </w:rPr>
        <w:tab/>
      </w:r>
      <w:r w:rsidRPr="00D95933">
        <w:rPr>
          <w:rFonts w:cs="EUAlbertina"/>
          <w:color w:val="000000"/>
          <w:lang w:val="en-GB"/>
        </w:rPr>
        <w:t>Directive (EU) 2017/1371 of the European Parliament and of the Council of 5 July 2017</w:t>
      </w:r>
      <w:r w:rsidRPr="007B4ABD">
        <w:rPr>
          <w:rFonts w:cs="EUAlbertina"/>
          <w:color w:val="000000"/>
          <w:lang w:val="en-GB"/>
        </w:rPr>
        <w:t xml:space="preserve"> on the fight against fraud to the Union’s financial interests by means of criminal law (OJ L 198, 28.7.2017, p. 29). </w:t>
      </w:r>
    </w:p>
  </w:footnote>
  <w:footnote w:id="6">
    <w:p w14:paraId="0E712058" w14:textId="77777777" w:rsidR="005F66AB" w:rsidRPr="007B4ABD" w:rsidRDefault="005F66AB" w:rsidP="00BA3336">
      <w:pPr>
        <w:pStyle w:val="FootnoteText"/>
        <w:ind w:left="360" w:hanging="360"/>
        <w:rPr>
          <w:lang w:val="en-GB"/>
        </w:rPr>
      </w:pPr>
      <w:r>
        <w:rPr>
          <w:rStyle w:val="FootnoteReference"/>
        </w:rPr>
        <w:footnoteRef/>
      </w:r>
      <w:r w:rsidRPr="007B4ABD">
        <w:rPr>
          <w:lang w:val="en-GB"/>
        </w:rPr>
        <w:t xml:space="preserve"> </w:t>
      </w:r>
      <w:r>
        <w:rPr>
          <w:lang w:val="en-GB"/>
        </w:rPr>
        <w:tab/>
      </w:r>
      <w:r w:rsidRPr="007B4ABD">
        <w:rPr>
          <w:rFonts w:cs="EUAlbertina"/>
          <w:color w:val="000000"/>
          <w:lang w:val="en-GB"/>
        </w:rPr>
        <w:t>OJ C 316, 27.11.1995, p. 48.</w:t>
      </w:r>
    </w:p>
  </w:footnote>
  <w:footnote w:id="7">
    <w:p w14:paraId="60E80BC6" w14:textId="1D607322" w:rsidR="005F66AB" w:rsidRPr="00D439E5" w:rsidRDefault="005F66AB" w:rsidP="00D439E5">
      <w:pPr>
        <w:pStyle w:val="FootnoteText"/>
        <w:ind w:left="0" w:firstLine="0"/>
        <w:rPr>
          <w:lang w:val="en-GB" w:bidi="en-US"/>
        </w:rPr>
      </w:pPr>
      <w:r>
        <w:rPr>
          <w:rStyle w:val="FootnoteReference"/>
        </w:rPr>
        <w:footnoteRef/>
      </w:r>
      <w:r w:rsidRPr="00D439E5">
        <w:rPr>
          <w:lang w:val="en-GB"/>
        </w:rPr>
        <w:t xml:space="preserve"> </w:t>
      </w:r>
      <w:r w:rsidRPr="00D439E5">
        <w:rPr>
          <w:lang w:val="en-GB" w:bidi="en-US"/>
        </w:rPr>
        <w:t>For the definition, see Article 180(2)(a) EU Financial Regulation 2018/1046: ‘</w:t>
      </w:r>
      <w:r w:rsidRPr="00D439E5">
        <w:rPr>
          <w:b/>
          <w:bCs/>
          <w:lang w:val="en-GB" w:bidi="en-US"/>
        </w:rPr>
        <w:t>action grant</w:t>
      </w:r>
      <w:r w:rsidRPr="00D439E5">
        <w:rPr>
          <w:lang w:val="en-GB" w:bidi="en-US"/>
        </w:rPr>
        <w:t>’ means</w:t>
      </w:r>
      <w:r>
        <w:rPr>
          <w:lang w:val="en-GB" w:bidi="en-US"/>
        </w:rPr>
        <w:t xml:space="preserve"> an EU grant to finance </w:t>
      </w:r>
      <w:r w:rsidRPr="00D439E5">
        <w:rPr>
          <w:lang w:val="en-GB" w:bidi="en-US"/>
        </w:rPr>
        <w:t>“an action intended to help achieve a Union policy objective”.</w:t>
      </w:r>
      <w:r>
        <w:rPr>
          <w:lang w:val="en-GB" w:bidi="en-US"/>
        </w:rPr>
        <w:t xml:space="preserve"> </w:t>
      </w:r>
      <w:r w:rsidRPr="00D439E5">
        <w:rPr>
          <w:lang w:val="en-GB" w:bidi="en-US"/>
        </w:rPr>
        <w:t>See Article 125 EU Financial Regulation 2018/1046.</w:t>
      </w:r>
    </w:p>
  </w:footnote>
  <w:footnote w:id="8">
    <w:p w14:paraId="3DD9BA10" w14:textId="0652022E" w:rsidR="005F66AB" w:rsidRPr="00607B1F" w:rsidRDefault="005F66AB">
      <w:pPr>
        <w:pStyle w:val="FootnoteText"/>
        <w:rPr>
          <w:lang w:val="en-GB"/>
        </w:rPr>
      </w:pPr>
      <w:r>
        <w:rPr>
          <w:rStyle w:val="FootnoteReference"/>
        </w:rPr>
        <w:footnoteRef/>
      </w:r>
      <w:r w:rsidRPr="00607B1F">
        <w:rPr>
          <w:lang w:val="en-GB"/>
        </w:rPr>
        <w:t xml:space="preserve"> </w:t>
      </w:r>
      <w:r>
        <w:rPr>
          <w:lang w:val="en-GB"/>
        </w:rPr>
        <w:tab/>
      </w:r>
      <w:r w:rsidRPr="00607B1F">
        <w:rPr>
          <w:lang w:val="en-GB"/>
        </w:rPr>
        <w:t xml:space="preserve">For the definition, see Article 187(2) EU Financial Regulation 2018/1046: “Where several entities satisfy the criteria for being awarded a grant and together form one entity, that entity may be treated as the </w:t>
      </w:r>
      <w:r w:rsidRPr="00607B1F">
        <w:rPr>
          <w:b/>
          <w:bCs/>
          <w:lang w:val="en-GB"/>
        </w:rPr>
        <w:t>sole beneficiary</w:t>
      </w:r>
      <w:r w:rsidRPr="00607B1F">
        <w:rPr>
          <w:lang w:val="en-GB"/>
        </w:rPr>
        <w:t>, including where it is specifically established for the purpose of implementing the action financed by the grant</w:t>
      </w:r>
      <w:r>
        <w:rPr>
          <w:lang w:val="en-GB"/>
        </w:rPr>
        <w:t>.”</w:t>
      </w:r>
    </w:p>
  </w:footnote>
  <w:footnote w:id="9">
    <w:p w14:paraId="1AB596CE" w14:textId="77777777" w:rsidR="005F66AB" w:rsidRPr="007273B9" w:rsidRDefault="005F66AB" w:rsidP="006340F0">
      <w:pPr>
        <w:pStyle w:val="FootnoteText"/>
        <w:ind w:left="142" w:hanging="142"/>
        <w:rPr>
          <w:lang w:val="en-GB"/>
        </w:rPr>
      </w:pPr>
      <w:r>
        <w:rPr>
          <w:rStyle w:val="FootnoteReference"/>
          <w:rFonts w:eastAsiaTheme="majorEastAsia"/>
        </w:rPr>
        <w:footnoteRef/>
      </w:r>
      <w:r w:rsidRPr="007273B9">
        <w:rPr>
          <w:lang w:val="en-GB"/>
        </w:rPr>
        <w:t xml:space="preserve"> </w:t>
      </w:r>
      <w:r>
        <w:rPr>
          <w:lang w:val="en-GB"/>
        </w:rPr>
        <w:t>Third parties under Erasmus+ are to be understood as i</w:t>
      </w:r>
      <w:r w:rsidRPr="007273B9">
        <w:rPr>
          <w:lang w:val="en-GB"/>
        </w:rPr>
        <w:t>ndividuals who are fully involved in a</w:t>
      </w:r>
      <w:r>
        <w:rPr>
          <w:lang w:val="en-GB"/>
        </w:rPr>
        <w:t xml:space="preserve"> project and who </w:t>
      </w:r>
      <w:r w:rsidRPr="007273B9">
        <w:rPr>
          <w:lang w:val="en-GB"/>
        </w:rPr>
        <w:t>may receive part of the European Union grant intended to</w:t>
      </w:r>
      <w:r>
        <w:rPr>
          <w:lang w:val="en-GB"/>
        </w:rPr>
        <w:t xml:space="preserve"> </w:t>
      </w:r>
      <w:r w:rsidRPr="007273B9">
        <w:rPr>
          <w:lang w:val="en-GB"/>
        </w:rPr>
        <w:t>cover their costs of participation (notably travel and subsistence)</w:t>
      </w:r>
      <w:r>
        <w:rPr>
          <w:lang w:val="en-GB"/>
        </w:rPr>
        <w:t>.</w:t>
      </w:r>
    </w:p>
  </w:footnote>
  <w:footnote w:id="10">
    <w:p w14:paraId="73B12BCD" w14:textId="77777777" w:rsidR="005F66AB" w:rsidRDefault="005F66AB" w:rsidP="00607B1F">
      <w:pPr>
        <w:pStyle w:val="Footnote10"/>
        <w:spacing w:line="218" w:lineRule="auto"/>
        <w:ind w:left="142" w:hanging="142"/>
      </w:pPr>
      <w:r>
        <w:rPr>
          <w:sz w:val="24"/>
          <w:szCs w:val="24"/>
          <w:vertAlign w:val="superscript"/>
        </w:rPr>
        <w:footnoteRef/>
      </w:r>
      <w:r>
        <w:rPr>
          <w:sz w:val="24"/>
          <w:szCs w:val="24"/>
        </w:rPr>
        <w:t xml:space="preserve"> </w:t>
      </w:r>
      <w:r>
        <w:t>Directive 2006/43/EC of the European Parliament and of the Council of 17 May 2006 on statutory audits of annual accounts and consolidated accounts or similar national regulations (OJ L 157, 9.6.2006, p. 87).</w:t>
      </w:r>
    </w:p>
  </w:footnote>
  <w:footnote w:id="11">
    <w:p w14:paraId="433173E0" w14:textId="05977D94" w:rsidR="005F66AB" w:rsidRDefault="005F66AB" w:rsidP="00607B1F">
      <w:pPr>
        <w:pStyle w:val="Footnote10"/>
        <w:ind w:left="0"/>
        <w:jc w:val="both"/>
      </w:pPr>
      <w:r w:rsidRPr="00607B1F">
        <w:rPr>
          <w:vertAlign w:val="superscript"/>
        </w:rPr>
        <w:t>10</w:t>
      </w:r>
      <w:r>
        <w:t xml:space="preserve"> Commission Decision (EU, Euratom) 2015/444/EC of 13 March 2015 on the security rules for protecting EU classified information (OJ L 72, 17.3.2015, p. 53).</w:t>
      </w:r>
    </w:p>
  </w:footnote>
  <w:footnote w:id="12">
    <w:p w14:paraId="3D256807" w14:textId="77777777" w:rsidR="005F66AB" w:rsidRPr="00013C6E" w:rsidRDefault="005F66AB" w:rsidP="00C83FBF">
      <w:pPr>
        <w:pStyle w:val="FootnoteText"/>
        <w:ind w:left="360" w:hanging="360"/>
        <w:rPr>
          <w:lang w:val="en-GB"/>
        </w:rPr>
      </w:pPr>
      <w:r>
        <w:rPr>
          <w:rStyle w:val="FootnoteReference"/>
          <w:rFonts w:eastAsiaTheme="majorEastAsia"/>
        </w:rPr>
        <w:footnoteRef/>
      </w:r>
      <w:r w:rsidRPr="00013C6E">
        <w:rPr>
          <w:lang w:val="en-GB"/>
        </w:rPr>
        <w:t xml:space="preserve"> </w:t>
      </w:r>
      <w:r w:rsidRPr="00013C6E">
        <w:rPr>
          <w:lang w:val="en-GB"/>
        </w:rPr>
        <w:tab/>
      </w:r>
      <w:r w:rsidRPr="008E3DCB">
        <w:rPr>
          <w:lang w:val="en-GB"/>
        </w:rPr>
        <w:t xml:space="preserve">Regulation (EU) 2018/1725 of the European Parliament and of the Council of 23 October 2018 on the protection of natural persons </w:t>
      </w:r>
      <w:proofErr w:type="gramStart"/>
      <w:r w:rsidRPr="008E3DCB">
        <w:rPr>
          <w:lang w:val="en-GB"/>
        </w:rPr>
        <w:t>with regard to</w:t>
      </w:r>
      <w:proofErr w:type="gramEnd"/>
      <w:r w:rsidRPr="008E3DCB">
        <w:rPr>
          <w:lang w:val="en-GB"/>
        </w:rPr>
        <w:t xml:space="preserve"> the processing of personal data by the Union institutions, bodies, offices and agencies and on the free movement of such data, and repealing Regulation (EC) No 45/2001 and Decision No 1247/2002/EC</w:t>
      </w:r>
      <w:r>
        <w:rPr>
          <w:lang w:val="en-GB"/>
        </w:rPr>
        <w:t xml:space="preserve">. </w:t>
      </w:r>
    </w:p>
  </w:footnote>
  <w:footnote w:id="13">
    <w:p w14:paraId="7AC48271" w14:textId="014F168C" w:rsidR="005F66AB" w:rsidRPr="009A7F0C" w:rsidRDefault="005F66AB" w:rsidP="009A7F0C">
      <w:pPr>
        <w:pStyle w:val="FootnoteText"/>
        <w:ind w:left="0" w:firstLine="0"/>
        <w:rPr>
          <w:lang w:val="en-GB"/>
        </w:rPr>
      </w:pPr>
      <w:r>
        <w:rPr>
          <w:rStyle w:val="FootnoteReference"/>
        </w:rPr>
        <w:footnoteRef/>
      </w:r>
      <w:r w:rsidRPr="009A7F0C">
        <w:rPr>
          <w:lang w:val="en-GB"/>
        </w:rPr>
        <w:t xml:space="preserve"> </w:t>
      </w:r>
      <w:r>
        <w:rPr>
          <w:lang w:val="en-GB"/>
        </w:rPr>
        <w:t>D</w:t>
      </w:r>
      <w:r w:rsidRPr="009A7F0C">
        <w:rPr>
          <w:lang w:val="en-GB"/>
        </w:rPr>
        <w:t>irective (EU) 2015/2366 of the European Parliament and of the Council of 25 November 2015 on payment services in the internal market, amending Directives 2002/65/EC, 2009/110/EC and 2013/36/EU and Regulation (EU) No 1093/2010, and repealing Directive 2007/64/EC (OJ L 337, 23.12.2015, p. 35).</w:t>
      </w:r>
    </w:p>
  </w:footnote>
  <w:footnote w:id="14">
    <w:p w14:paraId="0F3C426B" w14:textId="77777777" w:rsidR="005F66AB" w:rsidRDefault="005F66AB">
      <w:pPr>
        <w:pStyle w:val="Footnote10"/>
        <w:tabs>
          <w:tab w:val="left" w:pos="365"/>
        </w:tabs>
        <w:spacing w:line="230" w:lineRule="auto"/>
        <w:ind w:left="420" w:hanging="420"/>
      </w:pPr>
      <w:r>
        <w:rPr>
          <w:sz w:val="24"/>
          <w:szCs w:val="24"/>
          <w:vertAlign w:val="superscript"/>
        </w:rPr>
        <w:footnoteRef/>
      </w:r>
      <w:r>
        <w:rPr>
          <w:sz w:val="24"/>
          <w:szCs w:val="24"/>
        </w:rPr>
        <w:tab/>
      </w:r>
      <w:r>
        <w:t>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 (OJ L 248, 18/09/2013, p. 1).</w:t>
      </w:r>
    </w:p>
  </w:footnote>
  <w:footnote w:id="15">
    <w:p w14:paraId="6FD21518" w14:textId="54DFEB8B" w:rsidR="005F66AB" w:rsidRPr="00786585" w:rsidRDefault="005F66AB">
      <w:pPr>
        <w:pStyle w:val="FootnoteText"/>
        <w:rPr>
          <w:lang w:val="en-GB"/>
        </w:rPr>
      </w:pPr>
      <w:r>
        <w:rPr>
          <w:rStyle w:val="FootnoteReference"/>
        </w:rPr>
        <w:footnoteRef/>
      </w:r>
      <w:r w:rsidRPr="00786585">
        <w:rPr>
          <w:lang w:val="en-GB"/>
        </w:rPr>
        <w:t xml:space="preserve"> Council Regulation (Euratom, EC) No 2185/96 of 11 November 1996 concerning on-the-spot checks and inspections carried out by the Commission </w:t>
      </w:r>
      <w:proofErr w:type="gramStart"/>
      <w:r w:rsidRPr="00786585">
        <w:rPr>
          <w:lang w:val="en-GB"/>
        </w:rPr>
        <w:t>in order to</w:t>
      </w:r>
      <w:proofErr w:type="gramEnd"/>
      <w:r w:rsidRPr="00786585">
        <w:rPr>
          <w:lang w:val="en-GB"/>
        </w:rPr>
        <w:t xml:space="preserve"> protect the European Communities' financial interests against fraud and other irregularities (OJ L 292, 15/11/1996, p. 2).</w:t>
      </w:r>
    </w:p>
  </w:footnote>
  <w:footnote w:id="16">
    <w:p w14:paraId="504A495B" w14:textId="3C300DA7" w:rsidR="005F66AB" w:rsidRPr="003A18AA" w:rsidRDefault="005F66AB" w:rsidP="003A18AA">
      <w:pPr>
        <w:pStyle w:val="FootnoteText"/>
        <w:ind w:left="0" w:firstLine="0"/>
        <w:rPr>
          <w:lang w:val="en-GB"/>
        </w:rPr>
      </w:pPr>
      <w:r>
        <w:rPr>
          <w:rStyle w:val="FootnoteReference"/>
        </w:rPr>
        <w:footnoteRef/>
      </w:r>
      <w:r w:rsidRPr="003A18AA">
        <w:rPr>
          <w:lang w:val="en-GB"/>
        </w:rPr>
        <w:t xml:space="preserve"> Council Regulation (EC, Euratom) No 2988/95 of 18 December 1995 on the protection of the European Communities financial interests (OJ L 312, 23.12.1995, p. 1</w:t>
      </w:r>
      <w:r>
        <w:rPr>
          <w:lang w:val="en-GB"/>
        </w:rPr>
        <w:t>).</w:t>
      </w:r>
    </w:p>
  </w:footnote>
  <w:footnote w:id="17">
    <w:p w14:paraId="7F059224" w14:textId="77777777" w:rsidR="005F66AB" w:rsidRPr="00AA64C6" w:rsidRDefault="005F66AB" w:rsidP="003A18AA">
      <w:pPr>
        <w:pStyle w:val="FootnoteText"/>
        <w:ind w:left="360" w:hanging="360"/>
        <w:rPr>
          <w:lang w:val="en-GB"/>
        </w:rPr>
      </w:pPr>
      <w:r w:rsidRPr="002E5A3B">
        <w:rPr>
          <w:vertAlign w:val="superscript"/>
        </w:rPr>
        <w:footnoteRef/>
      </w:r>
      <w:r w:rsidRPr="00AA64C6">
        <w:rPr>
          <w:lang w:val="en-GB"/>
        </w:rPr>
        <w:t xml:space="preserve"> </w:t>
      </w:r>
      <w:r w:rsidRPr="00AA64C6">
        <w:rPr>
          <w:lang w:val="en-GB"/>
        </w:rPr>
        <w:tab/>
        <w:t xml:space="preserve">Regulation (EEC, Euratom) No 1182/71 of the Council of 3 June 1971 determining the rules applicable to periods, </w:t>
      </w:r>
      <w:proofErr w:type="gramStart"/>
      <w:r w:rsidRPr="00AA64C6">
        <w:rPr>
          <w:lang w:val="en-GB"/>
        </w:rPr>
        <w:t>dates</w:t>
      </w:r>
      <w:proofErr w:type="gramEnd"/>
      <w:r w:rsidRPr="00AA64C6">
        <w:rPr>
          <w:lang w:val="en-GB"/>
        </w:rPr>
        <w:t xml:space="preserve"> and time-limits (OJ L 124, 8/6/1971, p. 1).</w:t>
      </w:r>
    </w:p>
  </w:footnote>
  <w:footnote w:id="18">
    <w:p w14:paraId="6A9A0B7D" w14:textId="77777777" w:rsidR="005F66AB" w:rsidRPr="00E5041A" w:rsidDel="009C1989" w:rsidRDefault="005F66AB" w:rsidP="00C65665">
      <w:pPr>
        <w:pStyle w:val="FootnoteText"/>
        <w:rPr>
          <w:sz w:val="16"/>
          <w:szCs w:val="16"/>
          <w:lang w:val="en-GB"/>
        </w:rPr>
      </w:pPr>
      <w:r w:rsidRPr="00167E0F" w:rsidDel="009C1989">
        <w:rPr>
          <w:rStyle w:val="Voetnoottekens"/>
          <w:sz w:val="16"/>
          <w:szCs w:val="16"/>
        </w:rPr>
        <w:footnoteRef/>
      </w:r>
      <w:r w:rsidRPr="00331B27" w:rsidDel="009C1989">
        <w:rPr>
          <w:sz w:val="16"/>
          <w:szCs w:val="16"/>
          <w:lang w:val="en-GB"/>
        </w:rPr>
        <w:t xml:space="preserve"> Open licence – a way by which the owner of a work grants permission to others to use the resource. A license is associated to each resource. There are different open licences according to the extent of the permissions granted or the limitations </w:t>
      </w:r>
      <w:proofErr w:type="gramStart"/>
      <w:r w:rsidRPr="00331B27" w:rsidDel="009C1989">
        <w:rPr>
          <w:sz w:val="16"/>
          <w:szCs w:val="16"/>
          <w:lang w:val="en-GB"/>
        </w:rPr>
        <w:t>imposed</w:t>
      </w:r>
      <w:proofErr w:type="gramEnd"/>
      <w:r w:rsidRPr="00331B27" w:rsidDel="009C1989">
        <w:rPr>
          <w:sz w:val="16"/>
          <w:szCs w:val="16"/>
          <w:lang w:val="en-GB"/>
        </w:rPr>
        <w:t xml:space="preserve"> and the beneficiary is free to choose the specific license to apply to their work.  An open licence must be associated to each resource produced.  An open licence is not a transfer of copyrights or Intellectual Property Rights (IPR).</w:t>
      </w:r>
      <w:r w:rsidRPr="00E5041A" w:rsidDel="009C1989">
        <w:rPr>
          <w:sz w:val="16"/>
          <w:szCs w:val="16"/>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2DBF" w14:textId="77777777"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42" behindDoc="1" locked="0" layoutInCell="1" allowOverlap="1" wp14:anchorId="7C81D5A2" wp14:editId="1BED96AC">
              <wp:simplePos x="0" y="0"/>
              <wp:positionH relativeFrom="page">
                <wp:posOffset>907415</wp:posOffset>
              </wp:positionH>
              <wp:positionV relativeFrom="page">
                <wp:posOffset>412115</wp:posOffset>
              </wp:positionV>
              <wp:extent cx="3505200" cy="11557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3505200" cy="115570"/>
                      </a:xfrm>
                      <a:prstGeom prst="rect">
                        <a:avLst/>
                      </a:prstGeom>
                      <a:noFill/>
                    </wps:spPr>
                    <wps:txbx>
                      <w:txbxContent>
                        <w:p w14:paraId="316E3C17" w14:textId="28CBC823" w:rsidR="005F66AB" w:rsidRDefault="005F66AB">
                          <w:pPr>
                            <w:pStyle w:val="Headerorfooter20"/>
                          </w:pPr>
                        </w:p>
                      </w:txbxContent>
                    </wps:txbx>
                    <wps:bodyPr wrap="none" lIns="0" tIns="0" rIns="0" bIns="0">
                      <a:spAutoFit/>
                    </wps:bodyPr>
                  </wps:wsp>
                </a:graphicData>
              </a:graphic>
            </wp:anchor>
          </w:drawing>
        </mc:Choice>
        <mc:Fallback>
          <w:pict>
            <v:shapetype w14:anchorId="7C81D5A2" id="_x0000_t202" coordsize="21600,21600" o:spt="202" path="m,l,21600r21600,l21600,xe">
              <v:stroke joinstyle="miter"/>
              <v:path gradientshapeok="t" o:connecttype="rect"/>
            </v:shapetype>
            <v:shape id="Text Box 33" o:spid="_x0000_s1026" type="#_x0000_t202" style="position:absolute;margin-left:71.45pt;margin-top:32.45pt;width:276pt;height:9.1pt;z-index:-25165823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" filled="f" stroked="f">
              <v:textbox style="mso-fit-shape-to-text:t" inset="0,0,0,0">
                <w:txbxContent>
                  <w:p w14:paraId="316E3C17" w14:textId="28CBC823" w:rsidR="005F66AB" w:rsidRDefault="005F66AB">
                    <w:pPr>
                      <w:pStyle w:val="Headerorfooter20"/>
                    </w:pPr>
                  </w:p>
                </w:txbxContent>
              </v:textbox>
              <w10:wrap anchorx="page" anchory="page"/>
            </v:shape>
          </w:pict>
        </mc:Fallback>
      </mc:AlternateContent>
    </w:r>
    <w:r>
      <w:rPr>
        <w:noProof/>
        <w:color w:val="2B579A"/>
        <w:shd w:val="clear" w:color="auto" w:fill="E6E6E6"/>
        <w:lang w:val="en-GB" w:eastAsia="en-GB" w:bidi="ar-SA"/>
      </w:rPr>
      <mc:AlternateContent>
        <mc:Choice Requires="wps">
          <w:drawing>
            <wp:anchor distT="0" distB="0" distL="0" distR="0" simplePos="0" relativeHeight="251658243" behindDoc="1" locked="0" layoutInCell="1" allowOverlap="1" wp14:anchorId="04BA10D7" wp14:editId="7124BF1A">
              <wp:simplePos x="0" y="0"/>
              <wp:positionH relativeFrom="page">
                <wp:posOffset>2519680</wp:posOffset>
              </wp:positionH>
              <wp:positionV relativeFrom="page">
                <wp:posOffset>686435</wp:posOffset>
              </wp:positionV>
              <wp:extent cx="4136390" cy="11557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4136390" cy="115570"/>
                      </a:xfrm>
                      <a:prstGeom prst="rect">
                        <a:avLst/>
                      </a:prstGeom>
                      <a:noFill/>
                    </wps:spPr>
                    <wps:txbx>
                      <w:txbxContent>
                        <w:p w14:paraId="4F6EFB5D" w14:textId="4D056A27" w:rsidR="005F66AB" w:rsidRPr="002140D1" w:rsidRDefault="005F66AB">
                          <w:pPr>
                            <w:pStyle w:val="Headerorfooter20"/>
                            <w:rPr>
                              <w:lang w:val="fr-BE"/>
                            </w:rPr>
                          </w:pPr>
                        </w:p>
                      </w:txbxContent>
                    </wps:txbx>
                    <wps:bodyPr wrap="none" lIns="0" tIns="0" rIns="0" bIns="0">
                      <a:spAutoFit/>
                    </wps:bodyPr>
                  </wps:wsp>
                </a:graphicData>
              </a:graphic>
            </wp:anchor>
          </w:drawing>
        </mc:Choice>
        <mc:Fallback>
          <w:pict>
            <v:shape w14:anchorId="04BA10D7" id="Text Box 35" o:spid="_x0000_s1027" type="#_x0000_t202" style="position:absolute;margin-left:198.4pt;margin-top:54.05pt;width:325.7pt;height:9.1pt;z-index:-25165823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" filled="f" stroked="f">
              <v:textbox style="mso-fit-shape-to-text:t" inset="0,0,0,0">
                <w:txbxContent>
                  <w:p w14:paraId="4F6EFB5D" w14:textId="4D056A27" w:rsidR="005F66AB" w:rsidRPr="002140D1" w:rsidRDefault="005F66AB">
                    <w:pPr>
                      <w:pStyle w:val="Headerorfooter20"/>
                      <w:rPr>
                        <w:lang w:val="fr-BE"/>
                      </w:rPr>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473E" w14:textId="77777777"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63" behindDoc="1" locked="0" layoutInCell="1" allowOverlap="1" wp14:anchorId="7B2909AE" wp14:editId="70654FF2">
              <wp:simplePos x="0" y="0"/>
              <wp:positionH relativeFrom="page">
                <wp:posOffset>907415</wp:posOffset>
              </wp:positionH>
              <wp:positionV relativeFrom="page">
                <wp:posOffset>412115</wp:posOffset>
              </wp:positionV>
              <wp:extent cx="3505200" cy="1155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505200" cy="115570"/>
                      </a:xfrm>
                      <a:prstGeom prst="rect">
                        <a:avLst/>
                      </a:prstGeom>
                      <a:noFill/>
                    </wps:spPr>
                    <wps:txbx>
                      <w:txbxContent>
                        <w:p w14:paraId="367D6A6F" w14:textId="50E436D0" w:rsidR="005F66AB" w:rsidRDefault="005F66AB">
                          <w:pPr>
                            <w:pStyle w:val="Headerorfooter20"/>
                          </w:pPr>
                        </w:p>
                      </w:txbxContent>
                    </wps:txbx>
                    <wps:bodyPr wrap="none" lIns="0" tIns="0" rIns="0" bIns="0">
                      <a:spAutoFit/>
                    </wps:bodyPr>
                  </wps:wsp>
                </a:graphicData>
              </a:graphic>
            </wp:anchor>
          </w:drawing>
        </mc:Choice>
        <mc:Fallback>
          <w:pict>
            <v:shapetype w14:anchorId="7B2909AE" id="_x0000_t202" coordsize="21600,21600" o:spt="202" path="m,l,21600r21600,l21600,xe">
              <v:stroke joinstyle="miter"/>
              <v:path gradientshapeok="t" o:connecttype="rect"/>
            </v:shapetype>
            <v:shape id="Text Box 1" o:spid="_x0000_s1046" type="#_x0000_t202" style="position:absolute;margin-left:71.45pt;margin-top:32.45pt;width:276pt;height:9.1pt;z-index:-25165821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" filled="f" stroked="f">
              <v:textbox style="mso-fit-shape-to-text:t" inset="0,0,0,0">
                <w:txbxContent>
                  <w:p w14:paraId="367D6A6F" w14:textId="50E436D0" w:rsidR="005F66AB" w:rsidRDefault="005F66AB">
                    <w:pPr>
                      <w:pStyle w:val="Headerorfooter20"/>
                    </w:pPr>
                  </w:p>
                </w:txbxContent>
              </v:textbox>
              <w10:wrap anchorx="page" anchory="page"/>
            </v:shape>
          </w:pict>
        </mc:Fallback>
      </mc:AlternateContent>
    </w:r>
    <w:r>
      <w:rPr>
        <w:noProof/>
        <w:color w:val="2B579A"/>
        <w:shd w:val="clear" w:color="auto" w:fill="E6E6E6"/>
        <w:lang w:val="en-GB" w:eastAsia="en-GB" w:bidi="ar-SA"/>
      </w:rPr>
      <mc:AlternateContent>
        <mc:Choice Requires="wps">
          <w:drawing>
            <wp:anchor distT="0" distB="0" distL="0" distR="0" simplePos="0" relativeHeight="251658264" behindDoc="1" locked="0" layoutInCell="1" allowOverlap="1" wp14:anchorId="79B8DAF1" wp14:editId="43B43C46">
              <wp:simplePos x="0" y="0"/>
              <wp:positionH relativeFrom="page">
                <wp:posOffset>2519680</wp:posOffset>
              </wp:positionH>
              <wp:positionV relativeFrom="page">
                <wp:posOffset>686435</wp:posOffset>
              </wp:positionV>
              <wp:extent cx="4136390" cy="115570"/>
              <wp:effectExtent l="0" t="0" r="0" b="0"/>
              <wp:wrapNone/>
              <wp:docPr id="2" name="Text Box 2"/>
              <wp:cNvGraphicFramePr/>
              <a:graphic xmlns:a="http://schemas.openxmlformats.org/drawingml/2006/main">
                <a:graphicData uri="http://schemas.microsoft.com/office/word/2010/wordprocessingShape">
                  <wps:wsp>
                    <wps:cNvSpPr txBox="1"/>
                    <wps:spPr>
                      <a:xfrm>
                        <a:off x="0" y="0"/>
                        <a:ext cx="4136390" cy="115570"/>
                      </a:xfrm>
                      <a:prstGeom prst="rect">
                        <a:avLst/>
                      </a:prstGeom>
                      <a:noFill/>
                    </wps:spPr>
                    <wps:txbx>
                      <w:txbxContent>
                        <w:p w14:paraId="4872FF62" w14:textId="284A0D97" w:rsidR="005F66AB" w:rsidRPr="002140D1" w:rsidRDefault="005F66AB">
                          <w:pPr>
                            <w:pStyle w:val="Headerorfooter20"/>
                            <w:rPr>
                              <w:lang w:val="fr-BE"/>
                            </w:rPr>
                          </w:pPr>
                        </w:p>
                      </w:txbxContent>
                    </wps:txbx>
                    <wps:bodyPr wrap="none" lIns="0" tIns="0" rIns="0" bIns="0">
                      <a:spAutoFit/>
                    </wps:bodyPr>
                  </wps:wsp>
                </a:graphicData>
              </a:graphic>
            </wp:anchor>
          </w:drawing>
        </mc:Choice>
        <mc:Fallback>
          <w:pict>
            <v:shape w14:anchorId="79B8DAF1" id="Text Box 2" o:spid="_x0000_s1047" type="#_x0000_t202" style="position:absolute;margin-left:198.4pt;margin-top:54.05pt;width:325.7pt;height:9.1pt;z-index:-251658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" filled="f" stroked="f">
              <v:textbox style="mso-fit-shape-to-text:t" inset="0,0,0,0">
                <w:txbxContent>
                  <w:p w14:paraId="4872FF62" w14:textId="284A0D97" w:rsidR="005F66AB" w:rsidRPr="002140D1" w:rsidRDefault="005F66AB">
                    <w:pPr>
                      <w:pStyle w:val="Headerorfooter20"/>
                      <w:rPr>
                        <w:lang w:val="fr-BE"/>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1B9A5" w14:textId="77777777"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60" behindDoc="1" locked="0" layoutInCell="1" allowOverlap="1" wp14:anchorId="7479127B" wp14:editId="63C6FCB5">
              <wp:simplePos x="0" y="0"/>
              <wp:positionH relativeFrom="page">
                <wp:posOffset>907415</wp:posOffset>
              </wp:positionH>
              <wp:positionV relativeFrom="page">
                <wp:posOffset>412115</wp:posOffset>
              </wp:positionV>
              <wp:extent cx="3505200" cy="115570"/>
              <wp:effectExtent l="0" t="0" r="0" b="0"/>
              <wp:wrapNone/>
              <wp:docPr id="3" name="Text Box 3"/>
              <wp:cNvGraphicFramePr/>
              <a:graphic xmlns:a="http://schemas.openxmlformats.org/drawingml/2006/main">
                <a:graphicData uri="http://schemas.microsoft.com/office/word/2010/wordprocessingShape">
                  <wps:wsp>
                    <wps:cNvSpPr txBox="1"/>
                    <wps:spPr>
                      <a:xfrm>
                        <a:off x="0" y="0"/>
                        <a:ext cx="3505200" cy="115570"/>
                      </a:xfrm>
                      <a:prstGeom prst="rect">
                        <a:avLst/>
                      </a:prstGeom>
                      <a:noFill/>
                    </wps:spPr>
                    <wps:txbx>
                      <w:txbxContent>
                        <w:p w14:paraId="5C470EBC" w14:textId="0C30B8CF" w:rsidR="005F66AB" w:rsidRDefault="005F66AB">
                          <w:pPr>
                            <w:pStyle w:val="Headerorfooter20"/>
                          </w:pPr>
                        </w:p>
                      </w:txbxContent>
                    </wps:txbx>
                    <wps:bodyPr wrap="none" lIns="0" tIns="0" rIns="0" bIns="0">
                      <a:spAutoFit/>
                    </wps:bodyPr>
                  </wps:wsp>
                </a:graphicData>
              </a:graphic>
            </wp:anchor>
          </w:drawing>
        </mc:Choice>
        <mc:Fallback>
          <w:pict>
            <v:shapetype w14:anchorId="7479127B" id="_x0000_t202" coordsize="21600,21600" o:spt="202" path="m,l,21600r21600,l21600,xe">
              <v:stroke joinstyle="miter"/>
              <v:path gradientshapeok="t" o:connecttype="rect"/>
            </v:shapetype>
            <v:shape id="Text Box 3" o:spid="_x0000_s1048" type="#_x0000_t202" style="position:absolute;margin-left:71.45pt;margin-top:32.45pt;width:276pt;height:9.1pt;z-index:-2516582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" filled="f" stroked="f">
              <v:textbox style="mso-fit-shape-to-text:t" inset="0,0,0,0">
                <w:txbxContent>
                  <w:p w14:paraId="5C470EBC" w14:textId="0C30B8CF" w:rsidR="005F66AB" w:rsidRDefault="005F66AB">
                    <w:pPr>
                      <w:pStyle w:val="Headerorfooter20"/>
                    </w:pPr>
                  </w:p>
                </w:txbxContent>
              </v:textbox>
              <w10:wrap anchorx="page" anchory="page"/>
            </v:shape>
          </w:pict>
        </mc:Fallback>
      </mc:AlternateContent>
    </w:r>
    <w:r>
      <w:rPr>
        <w:noProof/>
        <w:color w:val="2B579A"/>
        <w:shd w:val="clear" w:color="auto" w:fill="E6E6E6"/>
        <w:lang w:val="en-GB" w:eastAsia="en-GB" w:bidi="ar-SA"/>
      </w:rPr>
      <mc:AlternateContent>
        <mc:Choice Requires="wps">
          <w:drawing>
            <wp:anchor distT="0" distB="0" distL="0" distR="0" simplePos="0" relativeHeight="251658261" behindDoc="1" locked="0" layoutInCell="1" allowOverlap="1" wp14:anchorId="63D987B0" wp14:editId="2B376645">
              <wp:simplePos x="0" y="0"/>
              <wp:positionH relativeFrom="page">
                <wp:posOffset>2519680</wp:posOffset>
              </wp:positionH>
              <wp:positionV relativeFrom="page">
                <wp:posOffset>686435</wp:posOffset>
              </wp:positionV>
              <wp:extent cx="4136390" cy="115570"/>
              <wp:effectExtent l="0" t="0" r="0" b="0"/>
              <wp:wrapNone/>
              <wp:docPr id="4" name="Text Box 4"/>
              <wp:cNvGraphicFramePr/>
              <a:graphic xmlns:a="http://schemas.openxmlformats.org/drawingml/2006/main">
                <a:graphicData uri="http://schemas.microsoft.com/office/word/2010/wordprocessingShape">
                  <wps:wsp>
                    <wps:cNvSpPr txBox="1"/>
                    <wps:spPr>
                      <a:xfrm>
                        <a:off x="0" y="0"/>
                        <a:ext cx="4136390" cy="115570"/>
                      </a:xfrm>
                      <a:prstGeom prst="rect">
                        <a:avLst/>
                      </a:prstGeom>
                      <a:noFill/>
                    </wps:spPr>
                    <wps:txbx>
                      <w:txbxContent>
                        <w:p w14:paraId="6DC05C92" w14:textId="64DEAA58" w:rsidR="005F66AB" w:rsidRPr="002140D1" w:rsidRDefault="005F66AB">
                          <w:pPr>
                            <w:pStyle w:val="Headerorfooter20"/>
                            <w:rPr>
                              <w:lang w:val="fr-BE"/>
                            </w:rPr>
                          </w:pPr>
                        </w:p>
                      </w:txbxContent>
                    </wps:txbx>
                    <wps:bodyPr wrap="none" lIns="0" tIns="0" rIns="0" bIns="0">
                      <a:spAutoFit/>
                    </wps:bodyPr>
                  </wps:wsp>
                </a:graphicData>
              </a:graphic>
            </wp:anchor>
          </w:drawing>
        </mc:Choice>
        <mc:Fallback>
          <w:pict>
            <v:shape w14:anchorId="63D987B0" id="Text Box 4" o:spid="_x0000_s1049" type="#_x0000_t202" style="position:absolute;margin-left:198.4pt;margin-top:54.05pt;width:325.7pt;height:9.1pt;z-index:-25165821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" filled="f" stroked="f">
              <v:textbox style="mso-fit-shape-to-text:t" inset="0,0,0,0">
                <w:txbxContent>
                  <w:p w14:paraId="6DC05C92" w14:textId="64DEAA58" w:rsidR="005F66AB" w:rsidRPr="002140D1" w:rsidRDefault="005F66AB">
                    <w:pPr>
                      <w:pStyle w:val="Headerorfooter20"/>
                      <w:rPr>
                        <w:lang w:val="fr-BE"/>
                      </w:rPr>
                    </w:pP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8CFEA" w14:textId="77777777"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68" behindDoc="1" locked="0" layoutInCell="1" allowOverlap="1" wp14:anchorId="26D9986A" wp14:editId="04B8F4BA">
              <wp:simplePos x="0" y="0"/>
              <wp:positionH relativeFrom="page">
                <wp:posOffset>907415</wp:posOffset>
              </wp:positionH>
              <wp:positionV relativeFrom="page">
                <wp:posOffset>596900</wp:posOffset>
              </wp:positionV>
              <wp:extent cx="3505200" cy="115570"/>
              <wp:effectExtent l="0" t="0" r="0" b="0"/>
              <wp:wrapNone/>
              <wp:docPr id="112" name="Text Box 112"/>
              <wp:cNvGraphicFramePr/>
              <a:graphic xmlns:a="http://schemas.openxmlformats.org/drawingml/2006/main">
                <a:graphicData uri="http://schemas.microsoft.com/office/word/2010/wordprocessingShape">
                  <wps:wsp>
                    <wps:cNvSpPr txBox="1"/>
                    <wps:spPr>
                      <a:xfrm>
                        <a:off x="0" y="0"/>
                        <a:ext cx="3505200" cy="115570"/>
                      </a:xfrm>
                      <a:prstGeom prst="rect">
                        <a:avLst/>
                      </a:prstGeom>
                      <a:noFill/>
                    </wps:spPr>
                    <wps:txbx>
                      <w:txbxContent>
                        <w:p w14:paraId="40B5A698" w14:textId="43BDA998" w:rsidR="005F66AB" w:rsidRDefault="005F66AB">
                          <w:pPr>
                            <w:pStyle w:val="Headerorfooter20"/>
                          </w:pPr>
                        </w:p>
                      </w:txbxContent>
                    </wps:txbx>
                    <wps:bodyPr wrap="none" lIns="0" tIns="0" rIns="0" bIns="0">
                      <a:spAutoFit/>
                    </wps:bodyPr>
                  </wps:wsp>
                </a:graphicData>
              </a:graphic>
            </wp:anchor>
          </w:drawing>
        </mc:Choice>
        <mc:Fallback>
          <w:pict>
            <v:shapetype w14:anchorId="26D9986A" id="_x0000_t202" coordsize="21600,21600" o:spt="202" path="m,l,21600r21600,l21600,xe">
              <v:stroke joinstyle="miter"/>
              <v:path gradientshapeok="t" o:connecttype="rect"/>
            </v:shapetype>
            <v:shape id="Text Box 112" o:spid="_x0000_s1055" type="#_x0000_t202" style="position:absolute;margin-left:71.45pt;margin-top:47pt;width:276pt;height:9.1pt;z-index:-2516582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" filled="f" stroked="f">
              <v:textbox style="mso-fit-shape-to-text:t" inset="0,0,0,0">
                <w:txbxContent>
                  <w:p w14:paraId="40B5A698" w14:textId="43BDA998" w:rsidR="005F66AB" w:rsidRDefault="005F66AB">
                    <w:pPr>
                      <w:pStyle w:val="Headerorfooter20"/>
                    </w:pP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1359" w14:textId="77777777"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66" behindDoc="1" locked="0" layoutInCell="1" allowOverlap="1" wp14:anchorId="46912B5B" wp14:editId="4A392D35">
              <wp:simplePos x="0" y="0"/>
              <wp:positionH relativeFrom="page">
                <wp:posOffset>907415</wp:posOffset>
              </wp:positionH>
              <wp:positionV relativeFrom="page">
                <wp:posOffset>596900</wp:posOffset>
              </wp:positionV>
              <wp:extent cx="3505200" cy="115570"/>
              <wp:effectExtent l="0" t="0" r="0" b="0"/>
              <wp:wrapNone/>
              <wp:docPr id="108" name="Text Box 108"/>
              <wp:cNvGraphicFramePr/>
              <a:graphic xmlns:a="http://schemas.openxmlformats.org/drawingml/2006/main">
                <a:graphicData uri="http://schemas.microsoft.com/office/word/2010/wordprocessingShape">
                  <wps:wsp>
                    <wps:cNvSpPr txBox="1"/>
                    <wps:spPr>
                      <a:xfrm>
                        <a:off x="0" y="0"/>
                        <a:ext cx="3505200" cy="115570"/>
                      </a:xfrm>
                      <a:prstGeom prst="rect">
                        <a:avLst/>
                      </a:prstGeom>
                      <a:noFill/>
                    </wps:spPr>
                    <wps:txbx>
                      <w:txbxContent>
                        <w:p w14:paraId="3FE09A79" w14:textId="77777777" w:rsidR="005F66AB" w:rsidRDefault="005F66AB">
                          <w:pPr>
                            <w:pStyle w:val="Headerorfooter20"/>
                          </w:pPr>
                          <w:r>
                            <w:t>Project: [insert number] — [insert acronym] — [insert call identifier]</w:t>
                          </w:r>
                        </w:p>
                      </w:txbxContent>
                    </wps:txbx>
                    <wps:bodyPr wrap="none" lIns="0" tIns="0" rIns="0" bIns="0">
                      <a:spAutoFit/>
                    </wps:bodyPr>
                  </wps:wsp>
                </a:graphicData>
              </a:graphic>
            </wp:anchor>
          </w:drawing>
        </mc:Choice>
        <mc:Fallback>
          <w:pict>
            <v:shapetype w14:anchorId="46912B5B" id="_x0000_t202" coordsize="21600,21600" o:spt="202" path="m,l,21600r21600,l21600,xe">
              <v:stroke joinstyle="miter"/>
              <v:path gradientshapeok="t" o:connecttype="rect"/>
            </v:shapetype>
            <v:shape id="Text Box 108" o:spid="_x0000_s1056" type="#_x0000_t202" style="position:absolute;margin-left:71.45pt;margin-top:47pt;width:276pt;height:9.1pt;z-index:-25165821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" filled="f" stroked="f">
              <v:textbox style="mso-fit-shape-to-text:t" inset="0,0,0,0">
                <w:txbxContent>
                  <w:p w14:paraId="3FE09A79" w14:textId="77777777" w:rsidR="005F66AB" w:rsidRDefault="005F66AB">
                    <w:pPr>
                      <w:pStyle w:val="Headerorfooter20"/>
                    </w:pPr>
                    <w:r>
                      <w:t>Project: [insert number] — [insert acronym] — [insert call identifier]</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6823C" w14:textId="77777777"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72" behindDoc="1" locked="0" layoutInCell="1" allowOverlap="1" wp14:anchorId="169EEC3D" wp14:editId="69D98D91">
              <wp:simplePos x="0" y="0"/>
              <wp:positionH relativeFrom="page">
                <wp:posOffset>907415</wp:posOffset>
              </wp:positionH>
              <wp:positionV relativeFrom="page">
                <wp:posOffset>596900</wp:posOffset>
              </wp:positionV>
              <wp:extent cx="3505200" cy="115570"/>
              <wp:effectExtent l="0" t="0" r="0" b="0"/>
              <wp:wrapNone/>
              <wp:docPr id="154" name="Text Box 154"/>
              <wp:cNvGraphicFramePr/>
              <a:graphic xmlns:a="http://schemas.openxmlformats.org/drawingml/2006/main">
                <a:graphicData uri="http://schemas.microsoft.com/office/word/2010/wordprocessingShape">
                  <wps:wsp>
                    <wps:cNvSpPr txBox="1"/>
                    <wps:spPr>
                      <a:xfrm>
                        <a:off x="0" y="0"/>
                        <a:ext cx="3505200" cy="115570"/>
                      </a:xfrm>
                      <a:prstGeom prst="rect">
                        <a:avLst/>
                      </a:prstGeom>
                      <a:noFill/>
                    </wps:spPr>
                    <wps:txbx>
                      <w:txbxContent>
                        <w:p w14:paraId="66B1D816" w14:textId="4050D8FA" w:rsidR="005F66AB" w:rsidRDefault="005F66AB">
                          <w:pPr>
                            <w:pStyle w:val="Headerorfooter20"/>
                          </w:pPr>
                        </w:p>
                      </w:txbxContent>
                    </wps:txbx>
                    <wps:bodyPr wrap="none" lIns="0" tIns="0" rIns="0" bIns="0">
                      <a:spAutoFit/>
                    </wps:bodyPr>
                  </wps:wsp>
                </a:graphicData>
              </a:graphic>
            </wp:anchor>
          </w:drawing>
        </mc:Choice>
        <mc:Fallback>
          <w:pict>
            <v:shapetype w14:anchorId="169EEC3D" id="_x0000_t202" coordsize="21600,21600" o:spt="202" path="m,l,21600r21600,l21600,xe">
              <v:stroke joinstyle="miter"/>
              <v:path gradientshapeok="t" o:connecttype="rect"/>
            </v:shapetype>
            <v:shape id="Text Box 154" o:spid="_x0000_s1059" type="#_x0000_t202" style="position:absolute;margin-left:71.45pt;margin-top:47pt;width:276pt;height:9.1pt;z-index:-2516582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" filled="f" stroked="f">
              <v:textbox style="mso-fit-shape-to-text:t" inset="0,0,0,0">
                <w:txbxContent>
                  <w:p w14:paraId="66B1D816" w14:textId="4050D8FA" w:rsidR="005F66AB" w:rsidRDefault="005F66AB">
                    <w:pPr>
                      <w:pStyle w:val="Headerorfooter20"/>
                    </w:pP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1AB" w14:textId="77777777"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70" behindDoc="1" locked="0" layoutInCell="1" allowOverlap="1" wp14:anchorId="5A18D05C" wp14:editId="04FE4DB7">
              <wp:simplePos x="0" y="0"/>
              <wp:positionH relativeFrom="page">
                <wp:posOffset>907415</wp:posOffset>
              </wp:positionH>
              <wp:positionV relativeFrom="page">
                <wp:posOffset>596900</wp:posOffset>
              </wp:positionV>
              <wp:extent cx="3505200" cy="115570"/>
              <wp:effectExtent l="0" t="0" r="0" b="0"/>
              <wp:wrapNone/>
              <wp:docPr id="150" name="Text Box 150"/>
              <wp:cNvGraphicFramePr/>
              <a:graphic xmlns:a="http://schemas.openxmlformats.org/drawingml/2006/main">
                <a:graphicData uri="http://schemas.microsoft.com/office/word/2010/wordprocessingShape">
                  <wps:wsp>
                    <wps:cNvSpPr txBox="1"/>
                    <wps:spPr>
                      <a:xfrm>
                        <a:off x="0" y="0"/>
                        <a:ext cx="3505200" cy="115570"/>
                      </a:xfrm>
                      <a:prstGeom prst="rect">
                        <a:avLst/>
                      </a:prstGeom>
                      <a:noFill/>
                    </wps:spPr>
                    <wps:txbx>
                      <w:txbxContent>
                        <w:p w14:paraId="38401AF9" w14:textId="40FF892C" w:rsidR="005F66AB" w:rsidRDefault="005F66AB">
                          <w:pPr>
                            <w:pStyle w:val="Headerorfooter20"/>
                          </w:pPr>
                        </w:p>
                      </w:txbxContent>
                    </wps:txbx>
                    <wps:bodyPr wrap="none" lIns="0" tIns="0" rIns="0" bIns="0">
                      <a:spAutoFit/>
                    </wps:bodyPr>
                  </wps:wsp>
                </a:graphicData>
              </a:graphic>
            </wp:anchor>
          </w:drawing>
        </mc:Choice>
        <mc:Fallback>
          <w:pict>
            <v:shapetype w14:anchorId="5A18D05C" id="_x0000_t202" coordsize="21600,21600" o:spt="202" path="m,l,21600r21600,l21600,xe">
              <v:stroke joinstyle="miter"/>
              <v:path gradientshapeok="t" o:connecttype="rect"/>
            </v:shapetype>
            <v:shape id="Text Box 150" o:spid="_x0000_s1060" type="#_x0000_t202" style="position:absolute;margin-left:71.45pt;margin-top:47pt;width:276pt;height:9.1pt;z-index:-25165821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" filled="f" stroked="f">
              <v:textbox style="mso-fit-shape-to-text:t" inset="0,0,0,0">
                <w:txbxContent>
                  <w:p w14:paraId="38401AF9" w14:textId="40FF892C" w:rsidR="005F66AB" w:rsidRDefault="005F66AB">
                    <w:pPr>
                      <w:pStyle w:val="Headerorfooter20"/>
                    </w:pP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1D7B" w14:textId="77777777"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74" behindDoc="1" locked="0" layoutInCell="1" allowOverlap="1" wp14:anchorId="59E2E001" wp14:editId="6FB87062">
              <wp:simplePos x="0" y="0"/>
              <wp:positionH relativeFrom="page">
                <wp:posOffset>907415</wp:posOffset>
              </wp:positionH>
              <wp:positionV relativeFrom="page">
                <wp:posOffset>412115</wp:posOffset>
              </wp:positionV>
              <wp:extent cx="3505200" cy="115570"/>
              <wp:effectExtent l="0" t="0" r="0" b="0"/>
              <wp:wrapNone/>
              <wp:docPr id="158" name="Text Box 158"/>
              <wp:cNvGraphicFramePr/>
              <a:graphic xmlns:a="http://schemas.openxmlformats.org/drawingml/2006/main">
                <a:graphicData uri="http://schemas.microsoft.com/office/word/2010/wordprocessingShape">
                  <wps:wsp>
                    <wps:cNvSpPr txBox="1"/>
                    <wps:spPr>
                      <a:xfrm>
                        <a:off x="0" y="0"/>
                        <a:ext cx="3505200" cy="115570"/>
                      </a:xfrm>
                      <a:prstGeom prst="rect">
                        <a:avLst/>
                      </a:prstGeom>
                      <a:noFill/>
                    </wps:spPr>
                    <wps:txbx>
                      <w:txbxContent>
                        <w:p w14:paraId="14E37007" w14:textId="379053C5" w:rsidR="005F66AB" w:rsidRDefault="005F66AB">
                          <w:pPr>
                            <w:pStyle w:val="Headerorfooter20"/>
                          </w:pPr>
                        </w:p>
                      </w:txbxContent>
                    </wps:txbx>
                    <wps:bodyPr wrap="none" lIns="0" tIns="0" rIns="0" bIns="0">
                      <a:spAutoFit/>
                    </wps:bodyPr>
                  </wps:wsp>
                </a:graphicData>
              </a:graphic>
            </wp:anchor>
          </w:drawing>
        </mc:Choice>
        <mc:Fallback>
          <w:pict>
            <v:shapetype w14:anchorId="59E2E001" id="_x0000_t202" coordsize="21600,21600" o:spt="202" path="m,l,21600r21600,l21600,xe">
              <v:stroke joinstyle="miter"/>
              <v:path gradientshapeok="t" o:connecttype="rect"/>
            </v:shapetype>
            <v:shape id="Text Box 158" o:spid="_x0000_s1063" type="#_x0000_t202" style="position:absolute;margin-left:71.45pt;margin-top:32.45pt;width:276pt;height:9.1pt;z-index:-25165820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" filled="f" stroked="f">
              <v:textbox style="mso-fit-shape-to-text:t" inset="0,0,0,0">
                <w:txbxContent>
                  <w:p w14:paraId="14E37007" w14:textId="379053C5" w:rsidR="005F66AB" w:rsidRDefault="005F66AB">
                    <w:pPr>
                      <w:pStyle w:val="Headerorfooter20"/>
                    </w:pPr>
                  </w:p>
                </w:txbxContent>
              </v:textbox>
              <w10:wrap anchorx="page" anchory="page"/>
            </v:shape>
          </w:pict>
        </mc:Fallback>
      </mc:AlternateContent>
    </w:r>
    <w:r>
      <w:rPr>
        <w:noProof/>
        <w:color w:val="2B579A"/>
        <w:shd w:val="clear" w:color="auto" w:fill="E6E6E6"/>
        <w:lang w:val="en-GB" w:eastAsia="en-GB" w:bidi="ar-SA"/>
      </w:rPr>
      <mc:AlternateContent>
        <mc:Choice Requires="wps">
          <w:drawing>
            <wp:anchor distT="0" distB="0" distL="0" distR="0" simplePos="0" relativeHeight="251658275" behindDoc="1" locked="0" layoutInCell="1" allowOverlap="1" wp14:anchorId="11BC60A2" wp14:editId="02D3D23D">
              <wp:simplePos x="0" y="0"/>
              <wp:positionH relativeFrom="page">
                <wp:posOffset>2519680</wp:posOffset>
              </wp:positionH>
              <wp:positionV relativeFrom="page">
                <wp:posOffset>686435</wp:posOffset>
              </wp:positionV>
              <wp:extent cx="4136390" cy="115570"/>
              <wp:effectExtent l="0" t="0" r="0" b="0"/>
              <wp:wrapNone/>
              <wp:docPr id="160" name="Text Box 160"/>
              <wp:cNvGraphicFramePr/>
              <a:graphic xmlns:a="http://schemas.openxmlformats.org/drawingml/2006/main">
                <a:graphicData uri="http://schemas.microsoft.com/office/word/2010/wordprocessingShape">
                  <wps:wsp>
                    <wps:cNvSpPr txBox="1"/>
                    <wps:spPr>
                      <a:xfrm>
                        <a:off x="0" y="0"/>
                        <a:ext cx="4136390" cy="115570"/>
                      </a:xfrm>
                      <a:prstGeom prst="rect">
                        <a:avLst/>
                      </a:prstGeom>
                      <a:noFill/>
                    </wps:spPr>
                    <wps:txbx>
                      <w:txbxContent>
                        <w:p w14:paraId="5BC64ADB" w14:textId="7AA0E24B" w:rsidR="005F66AB" w:rsidRPr="002140D1" w:rsidRDefault="005F66AB">
                          <w:pPr>
                            <w:pStyle w:val="Headerorfooter20"/>
                            <w:rPr>
                              <w:lang w:val="fr-BE"/>
                            </w:rPr>
                          </w:pPr>
                        </w:p>
                      </w:txbxContent>
                    </wps:txbx>
                    <wps:bodyPr wrap="none" lIns="0" tIns="0" rIns="0" bIns="0">
                      <a:spAutoFit/>
                    </wps:bodyPr>
                  </wps:wsp>
                </a:graphicData>
              </a:graphic>
            </wp:anchor>
          </w:drawing>
        </mc:Choice>
        <mc:Fallback>
          <w:pict>
            <v:shape w14:anchorId="11BC60A2" id="Text Box 160" o:spid="_x0000_s1064" type="#_x0000_t202" style="position:absolute;margin-left:198.4pt;margin-top:54.05pt;width:325.7pt;height:9.1pt;z-index:-25165820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" filled="f" stroked="f">
              <v:textbox style="mso-fit-shape-to-text:t" inset="0,0,0,0">
                <w:txbxContent>
                  <w:p w14:paraId="5BC64ADB" w14:textId="7AA0E24B" w:rsidR="005F66AB" w:rsidRPr="002140D1" w:rsidRDefault="005F66AB">
                    <w:pPr>
                      <w:pStyle w:val="Headerorfooter20"/>
                      <w:rPr>
                        <w:lang w:val="fr-BE"/>
                      </w:rPr>
                    </w:pP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38DE" w14:textId="77777777"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80" behindDoc="1" locked="0" layoutInCell="1" allowOverlap="1" wp14:anchorId="4F54F2F8" wp14:editId="08F9FBA6">
              <wp:simplePos x="0" y="0"/>
              <wp:positionH relativeFrom="page">
                <wp:posOffset>907415</wp:posOffset>
              </wp:positionH>
              <wp:positionV relativeFrom="page">
                <wp:posOffset>412115</wp:posOffset>
              </wp:positionV>
              <wp:extent cx="3505200" cy="115570"/>
              <wp:effectExtent l="0" t="0" r="0" b="0"/>
              <wp:wrapNone/>
              <wp:docPr id="180" name="Text Box 180"/>
              <wp:cNvGraphicFramePr/>
              <a:graphic xmlns:a="http://schemas.openxmlformats.org/drawingml/2006/main">
                <a:graphicData uri="http://schemas.microsoft.com/office/word/2010/wordprocessingShape">
                  <wps:wsp>
                    <wps:cNvSpPr txBox="1"/>
                    <wps:spPr>
                      <a:xfrm>
                        <a:off x="0" y="0"/>
                        <a:ext cx="3505200" cy="115570"/>
                      </a:xfrm>
                      <a:prstGeom prst="rect">
                        <a:avLst/>
                      </a:prstGeom>
                      <a:noFill/>
                    </wps:spPr>
                    <wps:txbx>
                      <w:txbxContent>
                        <w:p w14:paraId="41E43B72" w14:textId="6F6F65CF" w:rsidR="005F66AB" w:rsidRDefault="005F66AB">
                          <w:pPr>
                            <w:pStyle w:val="Headerorfooter20"/>
                          </w:pPr>
                        </w:p>
                      </w:txbxContent>
                    </wps:txbx>
                    <wps:bodyPr wrap="none" lIns="0" tIns="0" rIns="0" bIns="0">
                      <a:spAutoFit/>
                    </wps:bodyPr>
                  </wps:wsp>
                </a:graphicData>
              </a:graphic>
            </wp:anchor>
          </w:drawing>
        </mc:Choice>
        <mc:Fallback>
          <w:pict>
            <v:shapetype w14:anchorId="4F54F2F8" id="_x0000_t202" coordsize="21600,21600" o:spt="202" path="m,l,21600r21600,l21600,xe">
              <v:stroke joinstyle="miter"/>
              <v:path gradientshapeok="t" o:connecttype="rect"/>
            </v:shapetype>
            <v:shape id="Text Box 180" o:spid="_x0000_s1066" type="#_x0000_t202" style="position:absolute;margin-left:71.45pt;margin-top:32.45pt;width:276pt;height:9.1pt;z-index:-2516582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" filled="f" stroked="f">
              <v:textbox style="mso-fit-shape-to-text:t" inset="0,0,0,0">
                <w:txbxContent>
                  <w:p w14:paraId="41E43B72" w14:textId="6F6F65CF" w:rsidR="005F66AB" w:rsidRDefault="005F66AB">
                    <w:pPr>
                      <w:pStyle w:val="Headerorfooter20"/>
                    </w:pPr>
                  </w:p>
                </w:txbxContent>
              </v:textbox>
              <w10:wrap anchorx="page" anchory="page"/>
            </v:shape>
          </w:pict>
        </mc:Fallback>
      </mc:AlternateContent>
    </w:r>
    <w:r>
      <w:rPr>
        <w:noProof/>
        <w:color w:val="2B579A"/>
        <w:shd w:val="clear" w:color="auto" w:fill="E6E6E6"/>
        <w:lang w:val="en-GB" w:eastAsia="en-GB" w:bidi="ar-SA"/>
      </w:rPr>
      <mc:AlternateContent>
        <mc:Choice Requires="wps">
          <w:drawing>
            <wp:anchor distT="0" distB="0" distL="0" distR="0" simplePos="0" relativeHeight="251658281" behindDoc="1" locked="0" layoutInCell="1" allowOverlap="1" wp14:anchorId="7937C3D4" wp14:editId="6B608284">
              <wp:simplePos x="0" y="0"/>
              <wp:positionH relativeFrom="page">
                <wp:posOffset>2519680</wp:posOffset>
              </wp:positionH>
              <wp:positionV relativeFrom="page">
                <wp:posOffset>686435</wp:posOffset>
              </wp:positionV>
              <wp:extent cx="4136390" cy="115570"/>
              <wp:effectExtent l="0" t="0" r="0" b="0"/>
              <wp:wrapNone/>
              <wp:docPr id="182" name="Text Box 182"/>
              <wp:cNvGraphicFramePr/>
              <a:graphic xmlns:a="http://schemas.openxmlformats.org/drawingml/2006/main">
                <a:graphicData uri="http://schemas.microsoft.com/office/word/2010/wordprocessingShape">
                  <wps:wsp>
                    <wps:cNvSpPr txBox="1"/>
                    <wps:spPr>
                      <a:xfrm>
                        <a:off x="0" y="0"/>
                        <a:ext cx="4136390" cy="115570"/>
                      </a:xfrm>
                      <a:prstGeom prst="rect">
                        <a:avLst/>
                      </a:prstGeom>
                      <a:noFill/>
                    </wps:spPr>
                    <wps:txbx>
                      <w:txbxContent>
                        <w:p w14:paraId="270C56F8" w14:textId="77D12F7F" w:rsidR="005F66AB" w:rsidRPr="002140D1" w:rsidRDefault="005F66AB">
                          <w:pPr>
                            <w:pStyle w:val="Headerorfooter20"/>
                            <w:rPr>
                              <w:lang w:val="fr-BE"/>
                            </w:rPr>
                          </w:pPr>
                        </w:p>
                      </w:txbxContent>
                    </wps:txbx>
                    <wps:bodyPr wrap="none" lIns="0" tIns="0" rIns="0" bIns="0">
                      <a:spAutoFit/>
                    </wps:bodyPr>
                  </wps:wsp>
                </a:graphicData>
              </a:graphic>
            </wp:anchor>
          </w:drawing>
        </mc:Choice>
        <mc:Fallback>
          <w:pict>
            <v:shape w14:anchorId="7937C3D4" id="Text Box 182" o:spid="_x0000_s1067" type="#_x0000_t202" style="position:absolute;margin-left:198.4pt;margin-top:54.05pt;width:325.7pt;height:9.1pt;z-index:-25165819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" filled="f" stroked="f">
              <v:textbox style="mso-fit-shape-to-text:t" inset="0,0,0,0">
                <w:txbxContent>
                  <w:p w14:paraId="270C56F8" w14:textId="77D12F7F" w:rsidR="005F66AB" w:rsidRPr="002140D1" w:rsidRDefault="005F66AB">
                    <w:pPr>
                      <w:pStyle w:val="Headerorfooter20"/>
                      <w:rPr>
                        <w:lang w:val="fr-BE"/>
                      </w:rPr>
                    </w:pP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CDC07" w14:textId="77777777"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77" behindDoc="1" locked="0" layoutInCell="1" allowOverlap="1" wp14:anchorId="707BEE5F" wp14:editId="5D74AC6B">
              <wp:simplePos x="0" y="0"/>
              <wp:positionH relativeFrom="page">
                <wp:posOffset>907415</wp:posOffset>
              </wp:positionH>
              <wp:positionV relativeFrom="page">
                <wp:posOffset>412115</wp:posOffset>
              </wp:positionV>
              <wp:extent cx="3505200" cy="115570"/>
              <wp:effectExtent l="0" t="0" r="0" b="0"/>
              <wp:wrapNone/>
              <wp:docPr id="174" name="Text Box 174"/>
              <wp:cNvGraphicFramePr/>
              <a:graphic xmlns:a="http://schemas.openxmlformats.org/drawingml/2006/main">
                <a:graphicData uri="http://schemas.microsoft.com/office/word/2010/wordprocessingShape">
                  <wps:wsp>
                    <wps:cNvSpPr txBox="1"/>
                    <wps:spPr>
                      <a:xfrm>
                        <a:off x="0" y="0"/>
                        <a:ext cx="3505200" cy="115570"/>
                      </a:xfrm>
                      <a:prstGeom prst="rect">
                        <a:avLst/>
                      </a:prstGeom>
                      <a:noFill/>
                    </wps:spPr>
                    <wps:txbx>
                      <w:txbxContent>
                        <w:p w14:paraId="6DFB7B0B" w14:textId="03A8D761" w:rsidR="005F66AB" w:rsidRDefault="005F66AB">
                          <w:pPr>
                            <w:pStyle w:val="Headerorfooter20"/>
                          </w:pPr>
                        </w:p>
                      </w:txbxContent>
                    </wps:txbx>
                    <wps:bodyPr wrap="none" lIns="0" tIns="0" rIns="0" bIns="0">
                      <a:spAutoFit/>
                    </wps:bodyPr>
                  </wps:wsp>
                </a:graphicData>
              </a:graphic>
            </wp:anchor>
          </w:drawing>
        </mc:Choice>
        <mc:Fallback>
          <w:pict>
            <v:shapetype w14:anchorId="707BEE5F" id="_x0000_t202" coordsize="21600,21600" o:spt="202" path="m,l,21600r21600,l21600,xe">
              <v:stroke joinstyle="miter"/>
              <v:path gradientshapeok="t" o:connecttype="rect"/>
            </v:shapetype>
            <v:shape id="Text Box 174" o:spid="_x0000_s1068" type="#_x0000_t202" style="position:absolute;margin-left:71.45pt;margin-top:32.45pt;width:276pt;height:9.1pt;z-index:-25165820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" filled="f" stroked="f">
              <v:textbox style="mso-fit-shape-to-text:t" inset="0,0,0,0">
                <w:txbxContent>
                  <w:p w14:paraId="6DFB7B0B" w14:textId="03A8D761" w:rsidR="005F66AB" w:rsidRDefault="005F66AB">
                    <w:pPr>
                      <w:pStyle w:val="Headerorfooter20"/>
                    </w:pPr>
                  </w:p>
                </w:txbxContent>
              </v:textbox>
              <w10:wrap anchorx="page" anchory="page"/>
            </v:shape>
          </w:pict>
        </mc:Fallback>
      </mc:AlternateContent>
    </w:r>
    <w:r>
      <w:rPr>
        <w:noProof/>
        <w:color w:val="2B579A"/>
        <w:shd w:val="clear" w:color="auto" w:fill="E6E6E6"/>
        <w:lang w:val="en-GB" w:eastAsia="en-GB" w:bidi="ar-SA"/>
      </w:rPr>
      <mc:AlternateContent>
        <mc:Choice Requires="wps">
          <w:drawing>
            <wp:anchor distT="0" distB="0" distL="0" distR="0" simplePos="0" relativeHeight="251658278" behindDoc="1" locked="0" layoutInCell="1" allowOverlap="1" wp14:anchorId="60077317" wp14:editId="18D71A9D">
              <wp:simplePos x="0" y="0"/>
              <wp:positionH relativeFrom="page">
                <wp:posOffset>2519680</wp:posOffset>
              </wp:positionH>
              <wp:positionV relativeFrom="page">
                <wp:posOffset>686435</wp:posOffset>
              </wp:positionV>
              <wp:extent cx="4136390" cy="115570"/>
              <wp:effectExtent l="0" t="0" r="0" b="0"/>
              <wp:wrapNone/>
              <wp:docPr id="176" name="Text Box 176"/>
              <wp:cNvGraphicFramePr/>
              <a:graphic xmlns:a="http://schemas.openxmlformats.org/drawingml/2006/main">
                <a:graphicData uri="http://schemas.microsoft.com/office/word/2010/wordprocessingShape">
                  <wps:wsp>
                    <wps:cNvSpPr txBox="1"/>
                    <wps:spPr>
                      <a:xfrm>
                        <a:off x="0" y="0"/>
                        <a:ext cx="4136390" cy="115570"/>
                      </a:xfrm>
                      <a:prstGeom prst="rect">
                        <a:avLst/>
                      </a:prstGeom>
                      <a:noFill/>
                    </wps:spPr>
                    <wps:txbx>
                      <w:txbxContent>
                        <w:p w14:paraId="6208DCD5" w14:textId="514D05BD" w:rsidR="005F66AB" w:rsidRPr="002140D1" w:rsidRDefault="005F66AB">
                          <w:pPr>
                            <w:pStyle w:val="Headerorfooter20"/>
                            <w:rPr>
                              <w:lang w:val="fr-BE"/>
                            </w:rPr>
                          </w:pPr>
                        </w:p>
                      </w:txbxContent>
                    </wps:txbx>
                    <wps:bodyPr wrap="none" lIns="0" tIns="0" rIns="0" bIns="0">
                      <a:spAutoFit/>
                    </wps:bodyPr>
                  </wps:wsp>
                </a:graphicData>
              </a:graphic>
            </wp:anchor>
          </w:drawing>
        </mc:Choice>
        <mc:Fallback>
          <w:pict>
            <v:shape w14:anchorId="60077317" id="Text Box 176" o:spid="_x0000_s1069" type="#_x0000_t202" style="position:absolute;margin-left:198.4pt;margin-top:54.05pt;width:325.7pt;height:9.1pt;z-index:-25165820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" filled="f" stroked="f">
              <v:textbox style="mso-fit-shape-to-text:t" inset="0,0,0,0">
                <w:txbxContent>
                  <w:p w14:paraId="6208DCD5" w14:textId="514D05BD" w:rsidR="005F66AB" w:rsidRPr="002140D1" w:rsidRDefault="005F66AB">
                    <w:pPr>
                      <w:pStyle w:val="Headerorfooter20"/>
                      <w:rPr>
                        <w:lang w:val="fr-BE"/>
                      </w:rPr>
                    </w:pP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4D53" w14:textId="77777777"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86" behindDoc="1" locked="0" layoutInCell="1" allowOverlap="1" wp14:anchorId="38091190" wp14:editId="4EF39C20">
              <wp:simplePos x="0" y="0"/>
              <wp:positionH relativeFrom="page">
                <wp:posOffset>899795</wp:posOffset>
              </wp:positionH>
              <wp:positionV relativeFrom="page">
                <wp:posOffset>476885</wp:posOffset>
              </wp:positionV>
              <wp:extent cx="3505200" cy="115570"/>
              <wp:effectExtent l="0" t="0" r="0" b="0"/>
              <wp:wrapNone/>
              <wp:docPr id="210" name="Text Box 210"/>
              <wp:cNvGraphicFramePr/>
              <a:graphic xmlns:a="http://schemas.openxmlformats.org/drawingml/2006/main">
                <a:graphicData uri="http://schemas.microsoft.com/office/word/2010/wordprocessingShape">
                  <wps:wsp>
                    <wps:cNvSpPr txBox="1"/>
                    <wps:spPr>
                      <a:xfrm>
                        <a:off x="0" y="0"/>
                        <a:ext cx="3505200" cy="115570"/>
                      </a:xfrm>
                      <a:prstGeom prst="rect">
                        <a:avLst/>
                      </a:prstGeom>
                      <a:noFill/>
                    </wps:spPr>
                    <wps:txbx>
                      <w:txbxContent>
                        <w:p w14:paraId="62717DEC" w14:textId="6F099511" w:rsidR="005F66AB" w:rsidRDefault="005F66AB">
                          <w:pPr>
                            <w:pStyle w:val="Headerorfooter10"/>
                            <w:jc w:val="left"/>
                          </w:pPr>
                        </w:p>
                      </w:txbxContent>
                    </wps:txbx>
                    <wps:bodyPr wrap="none" lIns="0" tIns="0" rIns="0" bIns="0">
                      <a:spAutoFit/>
                    </wps:bodyPr>
                  </wps:wsp>
                </a:graphicData>
              </a:graphic>
            </wp:anchor>
          </w:drawing>
        </mc:Choice>
        <mc:Fallback>
          <w:pict>
            <v:shapetype w14:anchorId="38091190" id="_x0000_t202" coordsize="21600,21600" o:spt="202" path="m,l,21600r21600,l21600,xe">
              <v:stroke joinstyle="miter"/>
              <v:path gradientshapeok="t" o:connecttype="rect"/>
            </v:shapetype>
            <v:shape id="Text Box 210" o:spid="_x0000_s1072" type="#_x0000_t202" style="position:absolute;margin-left:70.85pt;margin-top:37.55pt;width:276pt;height:9.1pt;z-index:-25165819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" filled="f" stroked="f">
              <v:textbox style="mso-fit-shape-to-text:t" inset="0,0,0,0">
                <w:txbxContent>
                  <w:p w14:paraId="62717DEC" w14:textId="6F099511" w:rsidR="005F66AB" w:rsidRDefault="005F66AB">
                    <w:pPr>
                      <w:pStyle w:val="Headerorfooter10"/>
                      <w:jc w:val="left"/>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5DF5E" w14:textId="3B86391E"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40" behindDoc="1" locked="0" layoutInCell="1" allowOverlap="1" wp14:anchorId="29C42EB9" wp14:editId="3B2373DF">
              <wp:simplePos x="0" y="0"/>
              <wp:positionH relativeFrom="page">
                <wp:posOffset>907415</wp:posOffset>
              </wp:positionH>
              <wp:positionV relativeFrom="page">
                <wp:posOffset>412115</wp:posOffset>
              </wp:positionV>
              <wp:extent cx="3505200" cy="11557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3505200" cy="115570"/>
                      </a:xfrm>
                      <a:prstGeom prst="rect">
                        <a:avLst/>
                      </a:prstGeom>
                      <a:noFill/>
                    </wps:spPr>
                    <wps:txbx>
                      <w:txbxContent>
                        <w:p w14:paraId="13ADB7B2" w14:textId="6AFB2D86" w:rsidR="005F66AB" w:rsidRDefault="005F66AB">
                          <w:pPr>
                            <w:pStyle w:val="Headerorfooter20"/>
                          </w:pPr>
                        </w:p>
                      </w:txbxContent>
                    </wps:txbx>
                    <wps:bodyPr wrap="none" lIns="0" tIns="0" rIns="0" bIns="0">
                      <a:spAutoFit/>
                    </wps:bodyPr>
                  </wps:wsp>
                </a:graphicData>
              </a:graphic>
            </wp:anchor>
          </w:drawing>
        </mc:Choice>
        <mc:Fallback>
          <w:pict>
            <v:shapetype w14:anchorId="29C42EB9" id="_x0000_t202" coordsize="21600,21600" o:spt="202" path="m,l,21600r21600,l21600,xe">
              <v:stroke joinstyle="miter"/>
              <v:path gradientshapeok="t" o:connecttype="rect"/>
            </v:shapetype>
            <v:shape id="Text Box 27" o:spid="_x0000_s1028" type="#_x0000_t202" style="position:absolute;margin-left:71.45pt;margin-top:32.45pt;width:276pt;height:9.1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" filled="f" stroked="f">
              <v:textbox style="mso-fit-shape-to-text:t" inset="0,0,0,0">
                <w:txbxContent>
                  <w:p w14:paraId="13ADB7B2" w14:textId="6AFB2D86" w:rsidR="005F66AB" w:rsidRDefault="005F66AB">
                    <w:pPr>
                      <w:pStyle w:val="Headerorfooter20"/>
                    </w:pP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2D277" w14:textId="77777777"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83" behindDoc="1" locked="0" layoutInCell="1" allowOverlap="1" wp14:anchorId="72B95728" wp14:editId="4B518A13">
              <wp:simplePos x="0" y="0"/>
              <wp:positionH relativeFrom="page">
                <wp:posOffset>907415</wp:posOffset>
              </wp:positionH>
              <wp:positionV relativeFrom="page">
                <wp:posOffset>412115</wp:posOffset>
              </wp:positionV>
              <wp:extent cx="3505200" cy="115570"/>
              <wp:effectExtent l="0" t="0" r="0" b="0"/>
              <wp:wrapNone/>
              <wp:docPr id="204" name="Text Box 204"/>
              <wp:cNvGraphicFramePr/>
              <a:graphic xmlns:a="http://schemas.openxmlformats.org/drawingml/2006/main">
                <a:graphicData uri="http://schemas.microsoft.com/office/word/2010/wordprocessingShape">
                  <wps:wsp>
                    <wps:cNvSpPr txBox="1"/>
                    <wps:spPr>
                      <a:xfrm>
                        <a:off x="0" y="0"/>
                        <a:ext cx="3505200" cy="115570"/>
                      </a:xfrm>
                      <a:prstGeom prst="rect">
                        <a:avLst/>
                      </a:prstGeom>
                      <a:noFill/>
                    </wps:spPr>
                    <wps:txbx>
                      <w:txbxContent>
                        <w:p w14:paraId="3E56B527" w14:textId="49920DAC" w:rsidR="005F66AB" w:rsidRDefault="005F66AB">
                          <w:pPr>
                            <w:pStyle w:val="Headerorfooter20"/>
                          </w:pPr>
                        </w:p>
                      </w:txbxContent>
                    </wps:txbx>
                    <wps:bodyPr wrap="none" lIns="0" tIns="0" rIns="0" bIns="0">
                      <a:spAutoFit/>
                    </wps:bodyPr>
                  </wps:wsp>
                </a:graphicData>
              </a:graphic>
            </wp:anchor>
          </w:drawing>
        </mc:Choice>
        <mc:Fallback>
          <w:pict>
            <v:shapetype w14:anchorId="72B95728" id="_x0000_t202" coordsize="21600,21600" o:spt="202" path="m,l,21600r21600,l21600,xe">
              <v:stroke joinstyle="miter"/>
              <v:path gradientshapeok="t" o:connecttype="rect"/>
            </v:shapetype>
            <v:shape id="Text Box 204" o:spid="_x0000_s1073" type="#_x0000_t202" style="position:absolute;margin-left:71.45pt;margin-top:32.45pt;width:276pt;height:9.1pt;z-index:-25165819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" filled="f" stroked="f">
              <v:textbox style="mso-fit-shape-to-text:t" inset="0,0,0,0">
                <w:txbxContent>
                  <w:p w14:paraId="3E56B527" w14:textId="49920DAC" w:rsidR="005F66AB" w:rsidRDefault="005F66AB">
                    <w:pPr>
                      <w:pStyle w:val="Headerorfooter20"/>
                    </w:pPr>
                  </w:p>
                </w:txbxContent>
              </v:textbox>
              <w10:wrap anchorx="page" anchory="page"/>
            </v:shape>
          </w:pict>
        </mc:Fallback>
      </mc:AlternateContent>
    </w:r>
    <w:r>
      <w:rPr>
        <w:noProof/>
        <w:color w:val="2B579A"/>
        <w:shd w:val="clear" w:color="auto" w:fill="E6E6E6"/>
        <w:lang w:val="en-GB" w:eastAsia="en-GB" w:bidi="ar-SA"/>
      </w:rPr>
      <mc:AlternateContent>
        <mc:Choice Requires="wps">
          <w:drawing>
            <wp:anchor distT="0" distB="0" distL="0" distR="0" simplePos="0" relativeHeight="251658284" behindDoc="1" locked="0" layoutInCell="1" allowOverlap="1" wp14:anchorId="122ACE27" wp14:editId="0F335A14">
              <wp:simplePos x="0" y="0"/>
              <wp:positionH relativeFrom="page">
                <wp:posOffset>2519680</wp:posOffset>
              </wp:positionH>
              <wp:positionV relativeFrom="page">
                <wp:posOffset>686435</wp:posOffset>
              </wp:positionV>
              <wp:extent cx="4136390" cy="115570"/>
              <wp:effectExtent l="0" t="0" r="0" b="0"/>
              <wp:wrapNone/>
              <wp:docPr id="206" name="Text Box 206"/>
              <wp:cNvGraphicFramePr/>
              <a:graphic xmlns:a="http://schemas.openxmlformats.org/drawingml/2006/main">
                <a:graphicData uri="http://schemas.microsoft.com/office/word/2010/wordprocessingShape">
                  <wps:wsp>
                    <wps:cNvSpPr txBox="1"/>
                    <wps:spPr>
                      <a:xfrm>
                        <a:off x="0" y="0"/>
                        <a:ext cx="4136390" cy="115570"/>
                      </a:xfrm>
                      <a:prstGeom prst="rect">
                        <a:avLst/>
                      </a:prstGeom>
                      <a:noFill/>
                    </wps:spPr>
                    <wps:txbx>
                      <w:txbxContent>
                        <w:p w14:paraId="349A8C32" w14:textId="4267092F" w:rsidR="005F66AB" w:rsidRPr="002140D1" w:rsidRDefault="005F66AB">
                          <w:pPr>
                            <w:pStyle w:val="Headerorfooter20"/>
                            <w:rPr>
                              <w:lang w:val="fr-BE"/>
                            </w:rPr>
                          </w:pPr>
                        </w:p>
                      </w:txbxContent>
                    </wps:txbx>
                    <wps:bodyPr wrap="none" lIns="0" tIns="0" rIns="0" bIns="0">
                      <a:spAutoFit/>
                    </wps:bodyPr>
                  </wps:wsp>
                </a:graphicData>
              </a:graphic>
            </wp:anchor>
          </w:drawing>
        </mc:Choice>
        <mc:Fallback>
          <w:pict>
            <v:shape w14:anchorId="122ACE27" id="Text Box 206" o:spid="_x0000_s1074" type="#_x0000_t202" style="position:absolute;margin-left:198.4pt;margin-top:54.05pt;width:325.7pt;height:9.1pt;z-index:-2516581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" filled="f" stroked="f">
              <v:textbox style="mso-fit-shape-to-text:t" inset="0,0,0,0">
                <w:txbxContent>
                  <w:p w14:paraId="349A8C32" w14:textId="4267092F" w:rsidR="005F66AB" w:rsidRPr="002140D1" w:rsidRDefault="005F66AB">
                    <w:pPr>
                      <w:pStyle w:val="Headerorfooter20"/>
                      <w:rPr>
                        <w:lang w:val="fr-BE"/>
                      </w:rPr>
                    </w:pP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F7639" w14:textId="77777777"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88" behindDoc="1" locked="0" layoutInCell="1" allowOverlap="1" wp14:anchorId="23158643" wp14:editId="0BCC7662">
              <wp:simplePos x="0" y="0"/>
              <wp:positionH relativeFrom="page">
                <wp:posOffset>907415</wp:posOffset>
              </wp:positionH>
              <wp:positionV relativeFrom="page">
                <wp:posOffset>412115</wp:posOffset>
              </wp:positionV>
              <wp:extent cx="3505200" cy="115570"/>
              <wp:effectExtent l="0" t="0" r="0" b="0"/>
              <wp:wrapNone/>
              <wp:docPr id="196" name="Text Box 196"/>
              <wp:cNvGraphicFramePr/>
              <a:graphic xmlns:a="http://schemas.openxmlformats.org/drawingml/2006/main">
                <a:graphicData uri="http://schemas.microsoft.com/office/word/2010/wordprocessingShape">
                  <wps:wsp>
                    <wps:cNvSpPr txBox="1"/>
                    <wps:spPr>
                      <a:xfrm>
                        <a:off x="0" y="0"/>
                        <a:ext cx="3505200" cy="115570"/>
                      </a:xfrm>
                      <a:prstGeom prst="rect">
                        <a:avLst/>
                      </a:prstGeom>
                      <a:noFill/>
                    </wps:spPr>
                    <wps:txbx>
                      <w:txbxContent>
                        <w:p w14:paraId="4412415D" w14:textId="77777777" w:rsidR="005F66AB" w:rsidRDefault="005F66AB">
                          <w:pPr>
                            <w:pStyle w:val="Headerorfooter20"/>
                          </w:pPr>
                        </w:p>
                      </w:txbxContent>
                    </wps:txbx>
                    <wps:bodyPr wrap="none" lIns="0" tIns="0" rIns="0" bIns="0">
                      <a:spAutoFit/>
                    </wps:bodyPr>
                  </wps:wsp>
                </a:graphicData>
              </a:graphic>
            </wp:anchor>
          </w:drawing>
        </mc:Choice>
        <mc:Fallback>
          <w:pict>
            <v:shapetype w14:anchorId="23158643" id="_x0000_t202" coordsize="21600,21600" o:spt="202" path="m,l,21600r21600,l21600,xe">
              <v:stroke joinstyle="miter"/>
              <v:path gradientshapeok="t" o:connecttype="rect"/>
            </v:shapetype>
            <v:shape id="Text Box 196" o:spid="_x0000_s1077" type="#_x0000_t202" style="position:absolute;margin-left:71.45pt;margin-top:32.45pt;width:276pt;height:9.1pt;z-index:-251658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" filled="f" stroked="f">
              <v:textbox style="mso-fit-shape-to-text:t" inset="0,0,0,0">
                <w:txbxContent>
                  <w:p w14:paraId="4412415D" w14:textId="77777777" w:rsidR="005F66AB" w:rsidRDefault="005F66AB">
                    <w:pPr>
                      <w:pStyle w:val="Headerorfooter20"/>
                    </w:pP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B7484" w14:textId="77777777"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89" behindDoc="1" locked="0" layoutInCell="1" allowOverlap="1" wp14:anchorId="3DE6505D" wp14:editId="47A5D38E">
              <wp:simplePos x="0" y="0"/>
              <wp:positionH relativeFrom="page">
                <wp:posOffset>899795</wp:posOffset>
              </wp:positionH>
              <wp:positionV relativeFrom="page">
                <wp:posOffset>476885</wp:posOffset>
              </wp:positionV>
              <wp:extent cx="3505200" cy="115570"/>
              <wp:effectExtent l="0" t="0" r="0" b="0"/>
              <wp:wrapNone/>
              <wp:docPr id="192" name="Text Box 192"/>
              <wp:cNvGraphicFramePr/>
              <a:graphic xmlns:a="http://schemas.openxmlformats.org/drawingml/2006/main">
                <a:graphicData uri="http://schemas.microsoft.com/office/word/2010/wordprocessingShape">
                  <wps:wsp>
                    <wps:cNvSpPr txBox="1"/>
                    <wps:spPr>
                      <a:xfrm>
                        <a:off x="0" y="0"/>
                        <a:ext cx="3505200" cy="115570"/>
                      </a:xfrm>
                      <a:prstGeom prst="rect">
                        <a:avLst/>
                      </a:prstGeom>
                      <a:noFill/>
                    </wps:spPr>
                    <wps:txbx>
                      <w:txbxContent>
                        <w:p w14:paraId="0B625E50" w14:textId="77777777" w:rsidR="005F66AB" w:rsidRDefault="005F66AB">
                          <w:pPr>
                            <w:pStyle w:val="Headerorfooter10"/>
                            <w:jc w:val="left"/>
                          </w:pPr>
                        </w:p>
                      </w:txbxContent>
                    </wps:txbx>
                    <wps:bodyPr wrap="none" lIns="0" tIns="0" rIns="0" bIns="0">
                      <a:spAutoFit/>
                    </wps:bodyPr>
                  </wps:wsp>
                </a:graphicData>
              </a:graphic>
            </wp:anchor>
          </w:drawing>
        </mc:Choice>
        <mc:Fallback>
          <w:pict>
            <v:shapetype w14:anchorId="3DE6505D" id="_x0000_t202" coordsize="21600,21600" o:spt="202" path="m,l,21600r21600,l21600,xe">
              <v:stroke joinstyle="miter"/>
              <v:path gradientshapeok="t" o:connecttype="rect"/>
            </v:shapetype>
            <v:shape id="Text Box 192" o:spid="_x0000_s1078" type="#_x0000_t202" style="position:absolute;margin-left:70.85pt;margin-top:37.55pt;width:276pt;height:9.1pt;z-index:-25165819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" filled="f" stroked="f">
              <v:textbox style="mso-fit-shape-to-text:t" inset="0,0,0,0">
                <w:txbxContent>
                  <w:p w14:paraId="0B625E50" w14:textId="77777777" w:rsidR="005F66AB" w:rsidRDefault="005F66AB">
                    <w:pPr>
                      <w:pStyle w:val="Headerorfooter10"/>
                      <w:jc w:val="left"/>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EABB" w14:textId="77777777" w:rsidR="00283818" w:rsidRDefault="002838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4E2D1" w14:textId="77777777"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47" behindDoc="1" locked="0" layoutInCell="1" allowOverlap="1" wp14:anchorId="6124D373" wp14:editId="5CD0BB1E">
              <wp:simplePos x="0" y="0"/>
              <wp:positionH relativeFrom="page">
                <wp:posOffset>907415</wp:posOffset>
              </wp:positionH>
              <wp:positionV relativeFrom="page">
                <wp:posOffset>412115</wp:posOffset>
              </wp:positionV>
              <wp:extent cx="3505200" cy="115570"/>
              <wp:effectExtent l="0" t="0" r="0" b="0"/>
              <wp:wrapNone/>
              <wp:docPr id="59" name="Text Box 59"/>
              <wp:cNvGraphicFramePr/>
              <a:graphic xmlns:a="http://schemas.openxmlformats.org/drawingml/2006/main">
                <a:graphicData uri="http://schemas.microsoft.com/office/word/2010/wordprocessingShape">
                  <wps:wsp>
                    <wps:cNvSpPr txBox="1"/>
                    <wps:spPr>
                      <a:xfrm>
                        <a:off x="0" y="0"/>
                        <a:ext cx="3505200" cy="115570"/>
                      </a:xfrm>
                      <a:prstGeom prst="rect">
                        <a:avLst/>
                      </a:prstGeom>
                      <a:noFill/>
                    </wps:spPr>
                    <wps:txbx>
                      <w:txbxContent>
                        <w:p w14:paraId="5830BE4C" w14:textId="2F3FF898" w:rsidR="005F66AB" w:rsidRDefault="005F66AB">
                          <w:pPr>
                            <w:pStyle w:val="Headerorfooter20"/>
                          </w:pPr>
                        </w:p>
                      </w:txbxContent>
                    </wps:txbx>
                    <wps:bodyPr wrap="none" lIns="0" tIns="0" rIns="0" bIns="0">
                      <a:spAutoFit/>
                    </wps:bodyPr>
                  </wps:wsp>
                </a:graphicData>
              </a:graphic>
            </wp:anchor>
          </w:drawing>
        </mc:Choice>
        <mc:Fallback>
          <w:pict>
            <v:shapetype w14:anchorId="6124D373" id="_x0000_t202" coordsize="21600,21600" o:spt="202" path="m,l,21600r21600,l21600,xe">
              <v:stroke joinstyle="miter"/>
              <v:path gradientshapeok="t" o:connecttype="rect"/>
            </v:shapetype>
            <v:shape id="Text Box 59" o:spid="_x0000_s1031" type="#_x0000_t202" style="position:absolute;margin-left:71.45pt;margin-top:32.45pt;width:276pt;height:9.1pt;z-index:-25165823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" filled="f" stroked="f">
              <v:textbox style="mso-fit-shape-to-text:t" inset="0,0,0,0">
                <w:txbxContent>
                  <w:p w14:paraId="5830BE4C" w14:textId="2F3FF898" w:rsidR="005F66AB" w:rsidRDefault="005F66AB">
                    <w:pPr>
                      <w:pStyle w:val="Headerorfooter20"/>
                    </w:pPr>
                  </w:p>
                </w:txbxContent>
              </v:textbox>
              <w10:wrap anchorx="page" anchory="page"/>
            </v:shape>
          </w:pict>
        </mc:Fallback>
      </mc:AlternateContent>
    </w:r>
    <w:r>
      <w:rPr>
        <w:noProof/>
        <w:color w:val="2B579A"/>
        <w:shd w:val="clear" w:color="auto" w:fill="E6E6E6"/>
        <w:lang w:val="en-GB" w:eastAsia="en-GB" w:bidi="ar-SA"/>
      </w:rPr>
      <mc:AlternateContent>
        <mc:Choice Requires="wps">
          <w:drawing>
            <wp:anchor distT="0" distB="0" distL="0" distR="0" simplePos="0" relativeHeight="251658248" behindDoc="1" locked="0" layoutInCell="1" allowOverlap="1" wp14:anchorId="4EA74DA8" wp14:editId="035B051F">
              <wp:simplePos x="0" y="0"/>
              <wp:positionH relativeFrom="page">
                <wp:posOffset>2519680</wp:posOffset>
              </wp:positionH>
              <wp:positionV relativeFrom="page">
                <wp:posOffset>686435</wp:posOffset>
              </wp:positionV>
              <wp:extent cx="4136390" cy="11557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136390" cy="115570"/>
                      </a:xfrm>
                      <a:prstGeom prst="rect">
                        <a:avLst/>
                      </a:prstGeom>
                      <a:noFill/>
                    </wps:spPr>
                    <wps:txbx>
                      <w:txbxContent>
                        <w:p w14:paraId="0C3CD9A5" w14:textId="4F63E3B2" w:rsidR="005F66AB" w:rsidRPr="002140D1" w:rsidRDefault="005F66AB">
                          <w:pPr>
                            <w:pStyle w:val="Headerorfooter20"/>
                            <w:rPr>
                              <w:lang w:val="fr-BE"/>
                            </w:rPr>
                          </w:pPr>
                        </w:p>
                      </w:txbxContent>
                    </wps:txbx>
                    <wps:bodyPr wrap="none" lIns="0" tIns="0" rIns="0" bIns="0">
                      <a:spAutoFit/>
                    </wps:bodyPr>
                  </wps:wsp>
                </a:graphicData>
              </a:graphic>
            </wp:anchor>
          </w:drawing>
        </mc:Choice>
        <mc:Fallback>
          <w:pict>
            <v:shape w14:anchorId="4EA74DA8" id="Text Box 61" o:spid="_x0000_s1032" type="#_x0000_t202" style="position:absolute;margin-left:198.4pt;margin-top:54.05pt;width:325.7pt;height:9.1pt;z-index:-2516582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" filled="f" stroked="f">
              <v:textbox style="mso-fit-shape-to-text:t" inset="0,0,0,0">
                <w:txbxContent>
                  <w:p w14:paraId="0C3CD9A5" w14:textId="4F63E3B2" w:rsidR="005F66AB" w:rsidRPr="002140D1" w:rsidRDefault="005F66AB">
                    <w:pPr>
                      <w:pStyle w:val="Headerorfooter20"/>
                      <w:rPr>
                        <w:lang w:val="fr-BE"/>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1123" w14:textId="1A4E836E"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45" behindDoc="1" locked="0" layoutInCell="1" allowOverlap="1" wp14:anchorId="55E016A1" wp14:editId="5BFC27BC">
              <wp:simplePos x="0" y="0"/>
              <wp:positionH relativeFrom="page">
                <wp:posOffset>907415</wp:posOffset>
              </wp:positionH>
              <wp:positionV relativeFrom="page">
                <wp:posOffset>412115</wp:posOffset>
              </wp:positionV>
              <wp:extent cx="3505200" cy="11557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3505200" cy="115570"/>
                      </a:xfrm>
                      <a:prstGeom prst="rect">
                        <a:avLst/>
                      </a:prstGeom>
                      <a:noFill/>
                    </wps:spPr>
                    <wps:txbx>
                      <w:txbxContent>
                        <w:p w14:paraId="075A3E19" w14:textId="0996B9B5" w:rsidR="005F66AB" w:rsidRDefault="005F66AB">
                          <w:pPr>
                            <w:pStyle w:val="Headerorfooter20"/>
                          </w:pPr>
                        </w:p>
                      </w:txbxContent>
                    </wps:txbx>
                    <wps:bodyPr wrap="none" lIns="0" tIns="0" rIns="0" bIns="0">
                      <a:spAutoFit/>
                    </wps:bodyPr>
                  </wps:wsp>
                </a:graphicData>
              </a:graphic>
            </wp:anchor>
          </w:drawing>
        </mc:Choice>
        <mc:Fallback>
          <w:pict>
            <v:shapetype w14:anchorId="55E016A1" id="_x0000_t202" coordsize="21600,21600" o:spt="202" path="m,l,21600r21600,l21600,xe">
              <v:stroke joinstyle="miter"/>
              <v:path gradientshapeok="t" o:connecttype="rect"/>
            </v:shapetype>
            <v:shape id="Text Box 53" o:spid="_x0000_s1033" type="#_x0000_t202" style="position:absolute;margin-left:71.45pt;margin-top:32.45pt;width:276pt;height:9.1pt;z-index:-25165823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" filled="f" stroked="f">
              <v:textbox style="mso-fit-shape-to-text:t" inset="0,0,0,0">
                <w:txbxContent>
                  <w:p w14:paraId="075A3E19" w14:textId="0996B9B5" w:rsidR="005F66AB" w:rsidRDefault="005F66AB">
                    <w:pPr>
                      <w:pStyle w:val="Headerorfooter20"/>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01773" w14:textId="77777777"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52" behindDoc="1" locked="0" layoutInCell="1" allowOverlap="1" wp14:anchorId="346895D8" wp14:editId="2B4940BC">
              <wp:simplePos x="0" y="0"/>
              <wp:positionH relativeFrom="page">
                <wp:posOffset>907415</wp:posOffset>
              </wp:positionH>
              <wp:positionV relativeFrom="page">
                <wp:posOffset>596900</wp:posOffset>
              </wp:positionV>
              <wp:extent cx="3505200" cy="115570"/>
              <wp:effectExtent l="0" t="0" r="0" b="0"/>
              <wp:wrapNone/>
              <wp:docPr id="69" name="Text Box 69"/>
              <wp:cNvGraphicFramePr/>
              <a:graphic xmlns:a="http://schemas.openxmlformats.org/drawingml/2006/main">
                <a:graphicData uri="http://schemas.microsoft.com/office/word/2010/wordprocessingShape">
                  <wps:wsp>
                    <wps:cNvSpPr txBox="1"/>
                    <wps:spPr>
                      <a:xfrm>
                        <a:off x="0" y="0"/>
                        <a:ext cx="3505200" cy="115570"/>
                      </a:xfrm>
                      <a:prstGeom prst="rect">
                        <a:avLst/>
                      </a:prstGeom>
                      <a:noFill/>
                    </wps:spPr>
                    <wps:txbx>
                      <w:txbxContent>
                        <w:p w14:paraId="4D6F7BCC" w14:textId="6A23AFDA" w:rsidR="005F66AB" w:rsidRDefault="005F66AB">
                          <w:pPr>
                            <w:pStyle w:val="Headerorfooter20"/>
                          </w:pPr>
                        </w:p>
                      </w:txbxContent>
                    </wps:txbx>
                    <wps:bodyPr wrap="none" lIns="0" tIns="0" rIns="0" bIns="0">
                      <a:spAutoFit/>
                    </wps:bodyPr>
                  </wps:wsp>
                </a:graphicData>
              </a:graphic>
            </wp:anchor>
          </w:drawing>
        </mc:Choice>
        <mc:Fallback>
          <w:pict>
            <v:shapetype w14:anchorId="346895D8" id="_x0000_t202" coordsize="21600,21600" o:spt="202" path="m,l,21600r21600,l21600,xe">
              <v:stroke joinstyle="miter"/>
              <v:path gradientshapeok="t" o:connecttype="rect"/>
            </v:shapetype>
            <v:shape id="Text Box 69" o:spid="_x0000_s1036" type="#_x0000_t202" style="position:absolute;margin-left:71.45pt;margin-top:47pt;width:276pt;height:9.1pt;z-index:-2516582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" filled="f" stroked="f">
              <v:textbox style="mso-fit-shape-to-text:t" inset="0,0,0,0">
                <w:txbxContent>
                  <w:p w14:paraId="4D6F7BCC" w14:textId="6A23AFDA" w:rsidR="005F66AB" w:rsidRDefault="005F66AB">
                    <w:pPr>
                      <w:pStyle w:val="Headerorfooter20"/>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23C85" w14:textId="77777777"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50" behindDoc="1" locked="0" layoutInCell="1" allowOverlap="1" wp14:anchorId="344527CA" wp14:editId="5C1452C3">
              <wp:simplePos x="0" y="0"/>
              <wp:positionH relativeFrom="page">
                <wp:posOffset>907415</wp:posOffset>
              </wp:positionH>
              <wp:positionV relativeFrom="page">
                <wp:posOffset>596900</wp:posOffset>
              </wp:positionV>
              <wp:extent cx="3505200" cy="115570"/>
              <wp:effectExtent l="0" t="0" r="0" b="0"/>
              <wp:wrapNone/>
              <wp:docPr id="65" name="Text Box 65"/>
              <wp:cNvGraphicFramePr/>
              <a:graphic xmlns:a="http://schemas.openxmlformats.org/drawingml/2006/main">
                <a:graphicData uri="http://schemas.microsoft.com/office/word/2010/wordprocessingShape">
                  <wps:wsp>
                    <wps:cNvSpPr txBox="1"/>
                    <wps:spPr>
                      <a:xfrm>
                        <a:off x="0" y="0"/>
                        <a:ext cx="3505200" cy="115570"/>
                      </a:xfrm>
                      <a:prstGeom prst="rect">
                        <a:avLst/>
                      </a:prstGeom>
                      <a:noFill/>
                    </wps:spPr>
                    <wps:txbx>
                      <w:txbxContent>
                        <w:p w14:paraId="40725CA7" w14:textId="4A470F8B" w:rsidR="005F66AB" w:rsidRDefault="005F66AB">
                          <w:pPr>
                            <w:pStyle w:val="Headerorfooter20"/>
                          </w:pPr>
                        </w:p>
                      </w:txbxContent>
                    </wps:txbx>
                    <wps:bodyPr wrap="none" lIns="0" tIns="0" rIns="0" bIns="0">
                      <a:spAutoFit/>
                    </wps:bodyPr>
                  </wps:wsp>
                </a:graphicData>
              </a:graphic>
            </wp:anchor>
          </w:drawing>
        </mc:Choice>
        <mc:Fallback>
          <w:pict>
            <v:shapetype w14:anchorId="344527CA" id="_x0000_t202" coordsize="21600,21600" o:spt="202" path="m,l,21600r21600,l21600,xe">
              <v:stroke joinstyle="miter"/>
              <v:path gradientshapeok="t" o:connecttype="rect"/>
            </v:shapetype>
            <v:shape id="Text Box 65" o:spid="_x0000_s1037" type="#_x0000_t202" style="position:absolute;margin-left:71.45pt;margin-top:47pt;width:276pt;height:9.1pt;z-index:-25165823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" filled="f" stroked="f">
              <v:textbox style="mso-fit-shape-to-text:t" inset="0,0,0,0">
                <w:txbxContent>
                  <w:p w14:paraId="40725CA7" w14:textId="4A470F8B" w:rsidR="005F66AB" w:rsidRDefault="005F66AB">
                    <w:pPr>
                      <w:pStyle w:val="Headerorfooter20"/>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1AC2E" w14:textId="77777777"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57" behindDoc="1" locked="0" layoutInCell="1" allowOverlap="1" wp14:anchorId="2BEE531C" wp14:editId="70F7296B">
              <wp:simplePos x="0" y="0"/>
              <wp:positionH relativeFrom="page">
                <wp:posOffset>907415</wp:posOffset>
              </wp:positionH>
              <wp:positionV relativeFrom="page">
                <wp:posOffset>412115</wp:posOffset>
              </wp:positionV>
              <wp:extent cx="3505200" cy="115570"/>
              <wp:effectExtent l="0" t="0" r="0" b="0"/>
              <wp:wrapNone/>
              <wp:docPr id="80" name="Text Box 80"/>
              <wp:cNvGraphicFramePr/>
              <a:graphic xmlns:a="http://schemas.openxmlformats.org/drawingml/2006/main">
                <a:graphicData uri="http://schemas.microsoft.com/office/word/2010/wordprocessingShape">
                  <wps:wsp>
                    <wps:cNvSpPr txBox="1"/>
                    <wps:spPr>
                      <a:xfrm>
                        <a:off x="0" y="0"/>
                        <a:ext cx="3505200" cy="115570"/>
                      </a:xfrm>
                      <a:prstGeom prst="rect">
                        <a:avLst/>
                      </a:prstGeom>
                      <a:noFill/>
                    </wps:spPr>
                    <wps:txbx>
                      <w:txbxContent>
                        <w:p w14:paraId="000E81ED" w14:textId="619E814A" w:rsidR="005F66AB" w:rsidRDefault="005F66AB">
                          <w:pPr>
                            <w:pStyle w:val="Headerorfooter20"/>
                          </w:pPr>
                        </w:p>
                      </w:txbxContent>
                    </wps:txbx>
                    <wps:bodyPr wrap="none" lIns="0" tIns="0" rIns="0" bIns="0">
                      <a:spAutoFit/>
                    </wps:bodyPr>
                  </wps:wsp>
                </a:graphicData>
              </a:graphic>
            </wp:anchor>
          </w:drawing>
        </mc:Choice>
        <mc:Fallback>
          <w:pict>
            <v:shapetype w14:anchorId="2BEE531C" id="_x0000_t202" coordsize="21600,21600" o:spt="202" path="m,l,21600r21600,l21600,xe">
              <v:stroke joinstyle="miter"/>
              <v:path gradientshapeok="t" o:connecttype="rect"/>
            </v:shapetype>
            <v:shape id="Text Box 80" o:spid="_x0000_s1040" type="#_x0000_t202" style="position:absolute;margin-left:71.45pt;margin-top:32.45pt;width:276pt;height:9.1pt;z-index:-25165822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" filled="f" stroked="f">
              <v:textbox style="mso-fit-shape-to-text:t" inset="0,0,0,0">
                <w:txbxContent>
                  <w:p w14:paraId="000E81ED" w14:textId="619E814A" w:rsidR="005F66AB" w:rsidRDefault="005F66AB">
                    <w:pPr>
                      <w:pStyle w:val="Headerorfooter20"/>
                    </w:pPr>
                  </w:p>
                </w:txbxContent>
              </v:textbox>
              <w10:wrap anchorx="page" anchory="page"/>
            </v:shape>
          </w:pict>
        </mc:Fallback>
      </mc:AlternateContent>
    </w:r>
    <w:r>
      <w:rPr>
        <w:noProof/>
        <w:color w:val="2B579A"/>
        <w:shd w:val="clear" w:color="auto" w:fill="E6E6E6"/>
        <w:lang w:val="en-GB" w:eastAsia="en-GB" w:bidi="ar-SA"/>
      </w:rPr>
      <mc:AlternateContent>
        <mc:Choice Requires="wps">
          <w:drawing>
            <wp:anchor distT="0" distB="0" distL="0" distR="0" simplePos="0" relativeHeight="251658258" behindDoc="1" locked="0" layoutInCell="1" allowOverlap="1" wp14:anchorId="54FCDC51" wp14:editId="039CDF61">
              <wp:simplePos x="0" y="0"/>
              <wp:positionH relativeFrom="page">
                <wp:posOffset>2519680</wp:posOffset>
              </wp:positionH>
              <wp:positionV relativeFrom="page">
                <wp:posOffset>686435</wp:posOffset>
              </wp:positionV>
              <wp:extent cx="4136390" cy="115570"/>
              <wp:effectExtent l="0" t="0" r="0" b="0"/>
              <wp:wrapNone/>
              <wp:docPr id="82" name="Text Box 82"/>
              <wp:cNvGraphicFramePr/>
              <a:graphic xmlns:a="http://schemas.openxmlformats.org/drawingml/2006/main">
                <a:graphicData uri="http://schemas.microsoft.com/office/word/2010/wordprocessingShape">
                  <wps:wsp>
                    <wps:cNvSpPr txBox="1"/>
                    <wps:spPr>
                      <a:xfrm>
                        <a:off x="0" y="0"/>
                        <a:ext cx="4136390" cy="115570"/>
                      </a:xfrm>
                      <a:prstGeom prst="rect">
                        <a:avLst/>
                      </a:prstGeom>
                      <a:noFill/>
                    </wps:spPr>
                    <wps:txbx>
                      <w:txbxContent>
                        <w:p w14:paraId="2260095D" w14:textId="4F7B7C9D" w:rsidR="005F66AB" w:rsidRPr="002140D1" w:rsidRDefault="005F66AB">
                          <w:pPr>
                            <w:pStyle w:val="Headerorfooter20"/>
                            <w:rPr>
                              <w:lang w:val="fr-BE"/>
                            </w:rPr>
                          </w:pPr>
                        </w:p>
                      </w:txbxContent>
                    </wps:txbx>
                    <wps:bodyPr wrap="none" lIns="0" tIns="0" rIns="0" bIns="0">
                      <a:spAutoFit/>
                    </wps:bodyPr>
                  </wps:wsp>
                </a:graphicData>
              </a:graphic>
            </wp:anchor>
          </w:drawing>
        </mc:Choice>
        <mc:Fallback>
          <w:pict>
            <v:shape w14:anchorId="54FCDC51" id="Text Box 82" o:spid="_x0000_s1041" type="#_x0000_t202" style="position:absolute;margin-left:198.4pt;margin-top:54.05pt;width:325.7pt;height:9.1pt;z-index:-25165822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" filled="f" stroked="f">
              <v:textbox style="mso-fit-shape-to-text:t" inset="0,0,0,0">
                <w:txbxContent>
                  <w:p w14:paraId="2260095D" w14:textId="4F7B7C9D" w:rsidR="005F66AB" w:rsidRPr="002140D1" w:rsidRDefault="005F66AB">
                    <w:pPr>
                      <w:pStyle w:val="Headerorfooter20"/>
                      <w:rPr>
                        <w:lang w:val="fr-BE"/>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11AAE" w14:textId="77777777" w:rsidR="005F66AB" w:rsidRDefault="005F66AB">
    <w:pPr>
      <w:spacing w:line="1" w:lineRule="exact"/>
    </w:pPr>
    <w:r>
      <w:rPr>
        <w:noProof/>
        <w:color w:val="2B579A"/>
        <w:shd w:val="clear" w:color="auto" w:fill="E6E6E6"/>
        <w:lang w:val="en-GB" w:eastAsia="en-GB" w:bidi="ar-SA"/>
      </w:rPr>
      <mc:AlternateContent>
        <mc:Choice Requires="wps">
          <w:drawing>
            <wp:anchor distT="0" distB="0" distL="0" distR="0" simplePos="0" relativeHeight="251658254" behindDoc="1" locked="0" layoutInCell="1" allowOverlap="1" wp14:anchorId="34323872" wp14:editId="05AC4DB3">
              <wp:simplePos x="0" y="0"/>
              <wp:positionH relativeFrom="page">
                <wp:posOffset>907415</wp:posOffset>
              </wp:positionH>
              <wp:positionV relativeFrom="page">
                <wp:posOffset>412115</wp:posOffset>
              </wp:positionV>
              <wp:extent cx="3505200" cy="115570"/>
              <wp:effectExtent l="0" t="0" r="0" b="0"/>
              <wp:wrapNone/>
              <wp:docPr id="74" name="Text Box 74"/>
              <wp:cNvGraphicFramePr/>
              <a:graphic xmlns:a="http://schemas.openxmlformats.org/drawingml/2006/main">
                <a:graphicData uri="http://schemas.microsoft.com/office/word/2010/wordprocessingShape">
                  <wps:wsp>
                    <wps:cNvSpPr txBox="1"/>
                    <wps:spPr>
                      <a:xfrm>
                        <a:off x="0" y="0"/>
                        <a:ext cx="3505200" cy="115570"/>
                      </a:xfrm>
                      <a:prstGeom prst="rect">
                        <a:avLst/>
                      </a:prstGeom>
                      <a:noFill/>
                    </wps:spPr>
                    <wps:txbx>
                      <w:txbxContent>
                        <w:p w14:paraId="71262F6E" w14:textId="503F079B" w:rsidR="005F66AB" w:rsidRDefault="005F66AB">
                          <w:pPr>
                            <w:pStyle w:val="Headerorfooter20"/>
                          </w:pPr>
                        </w:p>
                      </w:txbxContent>
                    </wps:txbx>
                    <wps:bodyPr wrap="none" lIns="0" tIns="0" rIns="0" bIns="0">
                      <a:spAutoFit/>
                    </wps:bodyPr>
                  </wps:wsp>
                </a:graphicData>
              </a:graphic>
            </wp:anchor>
          </w:drawing>
        </mc:Choice>
        <mc:Fallback>
          <w:pict>
            <v:shapetype w14:anchorId="34323872" id="_x0000_t202" coordsize="21600,21600" o:spt="202" path="m,l,21600r21600,l21600,xe">
              <v:stroke joinstyle="miter"/>
              <v:path gradientshapeok="t" o:connecttype="rect"/>
            </v:shapetype>
            <v:shape id="Text Box 74" o:spid="_x0000_s1042" type="#_x0000_t202" style="position:absolute;margin-left:71.45pt;margin-top:32.45pt;width:276pt;height:9.1pt;z-index:-25165822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" filled="f" stroked="f">
              <v:textbox style="mso-fit-shape-to-text:t" inset="0,0,0,0">
                <w:txbxContent>
                  <w:p w14:paraId="71262F6E" w14:textId="503F079B" w:rsidR="005F66AB" w:rsidRDefault="005F66AB">
                    <w:pPr>
                      <w:pStyle w:val="Headerorfooter20"/>
                    </w:pPr>
                  </w:p>
                </w:txbxContent>
              </v:textbox>
              <w10:wrap anchorx="page" anchory="page"/>
            </v:shape>
          </w:pict>
        </mc:Fallback>
      </mc:AlternateContent>
    </w:r>
    <w:r>
      <w:rPr>
        <w:noProof/>
        <w:color w:val="2B579A"/>
        <w:shd w:val="clear" w:color="auto" w:fill="E6E6E6"/>
        <w:lang w:val="en-GB" w:eastAsia="en-GB" w:bidi="ar-SA"/>
      </w:rPr>
      <mc:AlternateContent>
        <mc:Choice Requires="wps">
          <w:drawing>
            <wp:anchor distT="0" distB="0" distL="0" distR="0" simplePos="0" relativeHeight="251658255" behindDoc="1" locked="0" layoutInCell="1" allowOverlap="1" wp14:anchorId="3E2D8F2A" wp14:editId="74DA0E81">
              <wp:simplePos x="0" y="0"/>
              <wp:positionH relativeFrom="page">
                <wp:posOffset>2519680</wp:posOffset>
              </wp:positionH>
              <wp:positionV relativeFrom="page">
                <wp:posOffset>686435</wp:posOffset>
              </wp:positionV>
              <wp:extent cx="4136390" cy="115570"/>
              <wp:effectExtent l="0" t="0" r="0" b="0"/>
              <wp:wrapNone/>
              <wp:docPr id="76" name="Text Box 76"/>
              <wp:cNvGraphicFramePr/>
              <a:graphic xmlns:a="http://schemas.openxmlformats.org/drawingml/2006/main">
                <a:graphicData uri="http://schemas.microsoft.com/office/word/2010/wordprocessingShape">
                  <wps:wsp>
                    <wps:cNvSpPr txBox="1"/>
                    <wps:spPr>
                      <a:xfrm>
                        <a:off x="0" y="0"/>
                        <a:ext cx="4136390" cy="115570"/>
                      </a:xfrm>
                      <a:prstGeom prst="rect">
                        <a:avLst/>
                      </a:prstGeom>
                      <a:noFill/>
                    </wps:spPr>
                    <wps:txbx>
                      <w:txbxContent>
                        <w:p w14:paraId="6E5D8A50" w14:textId="1F54A43A" w:rsidR="005F66AB" w:rsidRPr="002140D1" w:rsidRDefault="005F66AB">
                          <w:pPr>
                            <w:pStyle w:val="Headerorfooter20"/>
                            <w:rPr>
                              <w:lang w:val="fr-BE"/>
                            </w:rPr>
                          </w:pPr>
                        </w:p>
                      </w:txbxContent>
                    </wps:txbx>
                    <wps:bodyPr wrap="none" lIns="0" tIns="0" rIns="0" bIns="0">
                      <a:spAutoFit/>
                    </wps:bodyPr>
                  </wps:wsp>
                </a:graphicData>
              </a:graphic>
            </wp:anchor>
          </w:drawing>
        </mc:Choice>
        <mc:Fallback>
          <w:pict>
            <v:shape w14:anchorId="3E2D8F2A" id="Text Box 76" o:spid="_x0000_s1043" type="#_x0000_t202" style="position:absolute;margin-left:198.4pt;margin-top:54.05pt;width:325.7pt;height:9.1pt;z-index:-25165822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" filled="f" stroked="f">
              <v:textbox style="mso-fit-shape-to-text:t" inset="0,0,0,0">
                <w:txbxContent>
                  <w:p w14:paraId="6E5D8A50" w14:textId="1F54A43A" w:rsidR="005F66AB" w:rsidRPr="002140D1" w:rsidRDefault="005F66AB">
                    <w:pPr>
                      <w:pStyle w:val="Headerorfooter20"/>
                      <w:rPr>
                        <w:lang w:val="fr-BE"/>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1"/>
    <w:multiLevelType w:val="multilevel"/>
    <w:tmpl w:val="ECDC4592"/>
    <w:name w:val="WWNum64"/>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E3214E"/>
    <w:multiLevelType w:val="multilevel"/>
    <w:tmpl w:val="C366AA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055072"/>
    <w:multiLevelType w:val="multilevel"/>
    <w:tmpl w:val="FBCA01AC"/>
    <w:lvl w:ilvl="0">
      <w:start w:val="1"/>
      <w:numFmt w:val="decimal"/>
      <w:lvlText w:val="18.%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0147B5"/>
    <w:multiLevelType w:val="multilevel"/>
    <w:tmpl w:val="415E44BA"/>
    <w:lvl w:ilvl="0">
      <w:start w:val="1"/>
      <w:numFmt w:val="decimal"/>
      <w:lvlText w:val="32.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23738D"/>
    <w:multiLevelType w:val="multilevel"/>
    <w:tmpl w:val="627EE130"/>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74006A"/>
    <w:multiLevelType w:val="multilevel"/>
    <w:tmpl w:val="151E9E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BF16EC"/>
    <w:multiLevelType w:val="multilevel"/>
    <w:tmpl w:val="37147F9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5C03B89"/>
    <w:multiLevelType w:val="multilevel"/>
    <w:tmpl w:val="9006B890"/>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FC448F"/>
    <w:multiLevelType w:val="multilevel"/>
    <w:tmpl w:val="CC186F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8112D3"/>
    <w:multiLevelType w:val="multilevel"/>
    <w:tmpl w:val="B344D456"/>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FE61C94"/>
    <w:multiLevelType w:val="hybridMultilevel"/>
    <w:tmpl w:val="06D21FBA"/>
    <w:lvl w:ilvl="0" w:tplc="218C6F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BE2B19"/>
    <w:multiLevelType w:val="multilevel"/>
    <w:tmpl w:val="198EA1E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35551C9"/>
    <w:multiLevelType w:val="hybridMultilevel"/>
    <w:tmpl w:val="E21E5130"/>
    <w:lvl w:ilvl="0" w:tplc="4EAA2AF8">
      <w:start w:val="1"/>
      <w:numFmt w:val="lowerLetter"/>
      <w:lvlText w:val="%1)"/>
      <w:lvlJc w:val="left"/>
      <w:pPr>
        <w:ind w:left="720" w:hanging="36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3D276A"/>
    <w:multiLevelType w:val="multilevel"/>
    <w:tmpl w:val="9C5010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59A72C0"/>
    <w:multiLevelType w:val="hybridMultilevel"/>
    <w:tmpl w:val="05B099C0"/>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E938C3"/>
    <w:multiLevelType w:val="hybridMultilevel"/>
    <w:tmpl w:val="9A0C4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375C38"/>
    <w:multiLevelType w:val="multilevel"/>
    <w:tmpl w:val="4DA2A7C8"/>
    <w:lvl w:ilvl="0">
      <w:start w:val="1"/>
      <w:numFmt w:val="decimal"/>
      <w:lvlText w:val="29.%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78E559B"/>
    <w:multiLevelType w:val="multilevel"/>
    <w:tmpl w:val="BF82645A"/>
    <w:lvl w:ilvl="0">
      <w:start w:val="1"/>
      <w:numFmt w:val="decimal"/>
      <w:lvlText w:val="3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9093135"/>
    <w:multiLevelType w:val="multilevel"/>
    <w:tmpl w:val="0B980D6C"/>
    <w:lvl w:ilvl="0">
      <w:start w:val="1"/>
      <w:numFmt w:val="decimal"/>
      <w:lvlText w:val="40.%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93C4C1C"/>
    <w:multiLevelType w:val="multilevel"/>
    <w:tmpl w:val="14E2A1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9C0192E"/>
    <w:multiLevelType w:val="multilevel"/>
    <w:tmpl w:val="3CFE65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A7A5ECD"/>
    <w:multiLevelType w:val="multilevel"/>
    <w:tmpl w:val="39DC06DC"/>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BB24453"/>
    <w:multiLevelType w:val="multilevel"/>
    <w:tmpl w:val="DCF0971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single"/>
        <w:shd w:val="clear" w:color="auto" w:fill="aut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singl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E415CD1"/>
    <w:multiLevelType w:val="multilevel"/>
    <w:tmpl w:val="2604EDA6"/>
    <w:lvl w:ilvl="0">
      <w:start w:val="1"/>
      <w:numFmt w:val="decimal"/>
      <w:lvlText w:val="25.5.%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EB83040"/>
    <w:multiLevelType w:val="multilevel"/>
    <w:tmpl w:val="74881E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FF82DA8"/>
    <w:multiLevelType w:val="multilevel"/>
    <w:tmpl w:val="A1A821DA"/>
    <w:lvl w:ilvl="0">
      <w:start w:val="1"/>
      <w:numFmt w:val="decimal"/>
      <w:lvlText w:val="32.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0CB48DE"/>
    <w:multiLevelType w:val="multilevel"/>
    <w:tmpl w:val="8604E24C"/>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2FA12EA"/>
    <w:multiLevelType w:val="multilevel"/>
    <w:tmpl w:val="8F54F8F6"/>
    <w:lvl w:ilvl="0">
      <w:start w:val="1"/>
      <w:numFmt w:val="decimal"/>
      <w:lvlText w:val="4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3B57F7A"/>
    <w:multiLevelType w:val="multilevel"/>
    <w:tmpl w:val="7382C0A0"/>
    <w:lvl w:ilvl="0">
      <w:start w:val="5"/>
      <w:numFmt w:val="decimal"/>
      <w:lvlText w:val="25.%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3BC1D3A"/>
    <w:multiLevelType w:val="multilevel"/>
    <w:tmpl w:val="E70A30BE"/>
    <w:lvl w:ilvl="0">
      <w:start w:val="1"/>
      <w:numFmt w:val="decimal"/>
      <w:lvlText w:val="32.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457496D"/>
    <w:multiLevelType w:val="multilevel"/>
    <w:tmpl w:val="44BEBB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4F75191"/>
    <w:multiLevelType w:val="multilevel"/>
    <w:tmpl w:val="E49A7686"/>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5211CA5"/>
    <w:multiLevelType w:val="multilevel"/>
    <w:tmpl w:val="42A29C2C"/>
    <w:lvl w:ilvl="0">
      <w:start w:val="1"/>
      <w:numFmt w:val="decimal"/>
      <w:lvlText w:val="15.%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7A523B2"/>
    <w:multiLevelType w:val="multilevel"/>
    <w:tmpl w:val="3B8822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88079C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2B6D29B9"/>
    <w:multiLevelType w:val="multilevel"/>
    <w:tmpl w:val="ABB022F8"/>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C42274F"/>
    <w:multiLevelType w:val="multilevel"/>
    <w:tmpl w:val="8CB226FA"/>
    <w:lvl w:ilvl="0">
      <w:start w:val="1"/>
      <w:numFmt w:val="decimal"/>
      <w:lvlText w:val="40.%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C4D501D"/>
    <w:multiLevelType w:val="multilevel"/>
    <w:tmpl w:val="704C8C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E924E6D"/>
    <w:multiLevelType w:val="multilevel"/>
    <w:tmpl w:val="BE0AF6E6"/>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1FE2844"/>
    <w:multiLevelType w:val="multilevel"/>
    <w:tmpl w:val="D930C848"/>
    <w:lvl w:ilvl="0">
      <w:start w:val="1"/>
      <w:numFmt w:val="lowerLetter"/>
      <w:lvlText w:val="(%1)"/>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2507367"/>
    <w:multiLevelType w:val="multilevel"/>
    <w:tmpl w:val="27EE62CC"/>
    <w:lvl w:ilvl="0">
      <w:start w:val="1"/>
      <w:numFmt w:val="decimal"/>
      <w:lvlText w:val="2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3047081"/>
    <w:multiLevelType w:val="multilevel"/>
    <w:tmpl w:val="A2D67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31C7BE6"/>
    <w:multiLevelType w:val="multilevel"/>
    <w:tmpl w:val="F7D2BA56"/>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47E0EFE"/>
    <w:multiLevelType w:val="multilevel"/>
    <w:tmpl w:val="AEC657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6435C39"/>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15:restartNumberingAfterBreak="0">
    <w:nsid w:val="371F622E"/>
    <w:multiLevelType w:val="multilevel"/>
    <w:tmpl w:val="896099AC"/>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7" w15:restartNumberingAfterBreak="0">
    <w:nsid w:val="38E2793D"/>
    <w:multiLevelType w:val="multilevel"/>
    <w:tmpl w:val="E09AF666"/>
    <w:lvl w:ilvl="0">
      <w:start w:val="1"/>
      <w:numFmt w:val="bullet"/>
      <w:lvlText w:val="&gt;"/>
      <w:lvlJc w:val="left"/>
      <w:rPr>
        <w:rFonts w:ascii="Wingdings" w:eastAsia="Wingdings" w:hAnsi="Wingdings" w:cs="Wingdings"/>
        <w:b w:val="0"/>
        <w:bCs w:val="0"/>
        <w:i w:val="0"/>
        <w:iCs w:val="0"/>
        <w:smallCaps w:val="0"/>
        <w:strike w:val="0"/>
        <w:color w:val="4AA55B"/>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AEC40B9"/>
    <w:multiLevelType w:val="multilevel"/>
    <w:tmpl w:val="58AE8CF4"/>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C706820"/>
    <w:multiLevelType w:val="multilevel"/>
    <w:tmpl w:val="E09A38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D081976"/>
    <w:multiLevelType w:val="multilevel"/>
    <w:tmpl w:val="F8DCB4C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EDD6292"/>
    <w:multiLevelType w:val="multilevel"/>
    <w:tmpl w:val="750E2F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EEB78E6"/>
    <w:multiLevelType w:val="multilevel"/>
    <w:tmpl w:val="C2B06E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F9C73AD"/>
    <w:multiLevelType w:val="multilevel"/>
    <w:tmpl w:val="E7182AFA"/>
    <w:lvl w:ilvl="0">
      <w:start w:val="1"/>
      <w:numFmt w:val="decimal"/>
      <w:lvlText w:val="3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FF71A9D"/>
    <w:multiLevelType w:val="multilevel"/>
    <w:tmpl w:val="77B611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0065644"/>
    <w:multiLevelType w:val="hybridMultilevel"/>
    <w:tmpl w:val="B74212FA"/>
    <w:lvl w:ilvl="0" w:tplc="83BA00A0">
      <w:start w:val="1"/>
      <w:numFmt w:val="lowerLetter"/>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12B5DAA"/>
    <w:multiLevelType w:val="multilevel"/>
    <w:tmpl w:val="1612132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429D51B9"/>
    <w:multiLevelType w:val="multilevel"/>
    <w:tmpl w:val="BF1AE096"/>
    <w:lvl w:ilvl="0">
      <w:start w:val="1"/>
      <w:numFmt w:val="decimal"/>
      <w:lvlText w:val="19.%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4301EE0"/>
    <w:multiLevelType w:val="multilevel"/>
    <w:tmpl w:val="6144EF74"/>
    <w:lvl w:ilvl="0">
      <w:start w:val="1"/>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5A17736"/>
    <w:multiLevelType w:val="multilevel"/>
    <w:tmpl w:val="3D5E9C5A"/>
    <w:lvl w:ilvl="0">
      <w:start w:val="1"/>
      <w:numFmt w:val="decimal"/>
      <w:lvlText w:val="28.%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
      <w:lvlText w:val="–"/>
      <w:lvlJc w:val="left"/>
      <w:pPr>
        <w:tabs>
          <w:tab w:val="num" w:pos="2608"/>
        </w:tabs>
        <w:ind w:left="2608" w:hanging="709"/>
      </w:pPr>
      <w:rPr>
        <w:rFonts w:ascii="Times New Roman" w:hAnsi="Times New Roman"/>
      </w:rPr>
    </w:lvl>
    <w:lvl w:ilvl="3">
      <w:start w:val="1"/>
      <w:numFmt w:val="bullet"/>
      <w:pStyle w:val="ListNumber1Level2"/>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479A1717"/>
    <w:multiLevelType w:val="multilevel"/>
    <w:tmpl w:val="F3803B02"/>
    <w:lvl w:ilvl="0">
      <w:start w:val="1"/>
      <w:numFmt w:val="decimal"/>
      <w:lvlText w:val="25.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7CB0571"/>
    <w:multiLevelType w:val="multilevel"/>
    <w:tmpl w:val="FBC0AA84"/>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8A65E81"/>
    <w:multiLevelType w:val="multilevel"/>
    <w:tmpl w:val="65E0D188"/>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95E7004"/>
    <w:multiLevelType w:val="multilevel"/>
    <w:tmpl w:val="12BAD90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BB17A83"/>
    <w:multiLevelType w:val="multilevel"/>
    <w:tmpl w:val="A3FEEDE4"/>
    <w:lvl w:ilvl="0">
      <w:start w:val="1"/>
      <w:numFmt w:val="decimal"/>
      <w:lvlText w:val="31.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D975287"/>
    <w:multiLevelType w:val="multilevel"/>
    <w:tmpl w:val="912A8058"/>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DD22A24"/>
    <w:multiLevelType w:val="hybridMultilevel"/>
    <w:tmpl w:val="1FB613BE"/>
    <w:lvl w:ilvl="0" w:tplc="CD9EC1D8">
      <w:start w:val="3"/>
      <w:numFmt w:val="bullet"/>
      <w:lvlText w:val="-"/>
      <w:lvlJc w:val="left"/>
      <w:pPr>
        <w:ind w:left="960" w:hanging="360"/>
      </w:pPr>
      <w:rPr>
        <w:rFonts w:ascii="Times New Roman" w:eastAsia="Calibri" w:hAnsi="Times New Roman" w:cs="Times New Roman" w:hint="default"/>
        <w:b/>
        <w:color w:val="auto"/>
      </w:rPr>
    </w:lvl>
    <w:lvl w:ilvl="1" w:tplc="44FE2B32">
      <w:start w:val="3"/>
      <w:numFmt w:val="bullet"/>
      <w:lvlText w:val="-"/>
      <w:lvlJc w:val="left"/>
      <w:pPr>
        <w:ind w:left="1680" w:hanging="360"/>
      </w:pPr>
      <w:rPr>
        <w:rFonts w:ascii="Times New Roman" w:eastAsia="Calibri" w:hAnsi="Times New Roman" w:cs="Times New Roman" w:hint="default"/>
        <w:color w:val="auto"/>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70" w15:restartNumberingAfterBreak="0">
    <w:nsid w:val="4F535839"/>
    <w:multiLevelType w:val="multilevel"/>
    <w:tmpl w:val="7EF05C1A"/>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0162D15"/>
    <w:multiLevelType w:val="multilevel"/>
    <w:tmpl w:val="7C4849E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129567F"/>
    <w:multiLevelType w:val="multilevel"/>
    <w:tmpl w:val="023C0BC0"/>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1B12877"/>
    <w:multiLevelType w:val="multilevel"/>
    <w:tmpl w:val="398C37D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2986ACD"/>
    <w:multiLevelType w:val="multilevel"/>
    <w:tmpl w:val="15281836"/>
    <w:lvl w:ilvl="0">
      <w:start w:val="10"/>
      <w:numFmt w:val="bullet"/>
      <w:lvlText w:val="-"/>
      <w:lvlJc w:val="left"/>
      <w:pPr>
        <w:tabs>
          <w:tab w:val="num" w:pos="0"/>
        </w:tabs>
        <w:ind w:left="720" w:hanging="360"/>
      </w:pPr>
      <w:rPr>
        <w:rFonts w:ascii="Arial" w:eastAsia="Times New Roman" w:hAnsi="Arial" w:cs="Times New Roman" w:hint="default"/>
      </w:rPr>
    </w:lvl>
    <w:lvl w:ilvl="1">
      <w:start w:val="10"/>
      <w:numFmt w:val="bullet"/>
      <w:lvlText w:val="-"/>
      <w:lvlJc w:val="left"/>
      <w:pPr>
        <w:tabs>
          <w:tab w:val="num" w:pos="360"/>
        </w:tabs>
        <w:ind w:left="1800" w:hanging="360"/>
      </w:pPr>
      <w:rPr>
        <w:rFonts w:ascii="Arial" w:eastAsia="Times New Roman" w:hAnsi="Arial" w:cs="Times New Roman" w:hint="default"/>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rPr>
    </w:lvl>
  </w:abstractNum>
  <w:abstractNum w:abstractNumId="75" w15:restartNumberingAfterBreak="0">
    <w:nsid w:val="539E1114"/>
    <w:multiLevelType w:val="multilevel"/>
    <w:tmpl w:val="CBB6A6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3BE5FA9"/>
    <w:multiLevelType w:val="multilevel"/>
    <w:tmpl w:val="2236CF52"/>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46D29D9"/>
    <w:multiLevelType w:val="multilevel"/>
    <w:tmpl w:val="C89C8B64"/>
    <w:lvl w:ilvl="0">
      <w:start w:val="1"/>
      <w:numFmt w:val="decimal"/>
      <w:lvlText w:val="6.%1"/>
      <w:lvlJc w:val="left"/>
      <w:rPr>
        <w:rFonts w:ascii="Times New Roman" w:eastAsia="Times New Roman" w:hAnsi="Times New Roman" w:cs="Times New Roman"/>
        <w:b/>
        <w:bCs/>
        <w:i w:val="0"/>
        <w:iCs w:val="0"/>
        <w:smallCaps w:val="0"/>
        <w:strike w:val="0"/>
        <w:color w:val="auto"/>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4C143E7"/>
    <w:multiLevelType w:val="multilevel"/>
    <w:tmpl w:val="6DB0915E"/>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7AA4EF2"/>
    <w:multiLevelType w:val="multilevel"/>
    <w:tmpl w:val="9FA40906"/>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80B5808"/>
    <w:multiLevelType w:val="multilevel"/>
    <w:tmpl w:val="E0DC17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98F1714"/>
    <w:multiLevelType w:val="multilevel"/>
    <w:tmpl w:val="1C90FFB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B2568AC"/>
    <w:multiLevelType w:val="multilevel"/>
    <w:tmpl w:val="B19423A6"/>
    <w:lvl w:ilvl="0">
      <w:start w:val="1"/>
      <w:numFmt w:val="decimal"/>
      <w:lvlText w:val="20.%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BBC08E5"/>
    <w:multiLevelType w:val="multilevel"/>
    <w:tmpl w:val="E6865C2E"/>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C9F16E7"/>
    <w:multiLevelType w:val="multilevel"/>
    <w:tmpl w:val="C6F64E20"/>
    <w:lvl w:ilvl="0">
      <w:start w:val="1"/>
      <w:numFmt w:val="decimal"/>
      <w:lvlText w:val="27.%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CEA362B"/>
    <w:multiLevelType w:val="hybridMultilevel"/>
    <w:tmpl w:val="B49434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E5A7B30"/>
    <w:multiLevelType w:val="hybridMultilevel"/>
    <w:tmpl w:val="45A8A6F4"/>
    <w:lvl w:ilvl="0" w:tplc="4C62DEA8">
      <w:start w:val="1"/>
      <w:numFmt w:val="decimal"/>
      <w:lvlText w:val="25.%1"/>
      <w:lvlJc w:val="left"/>
      <w:rPr>
        <w:b/>
        <w:bCs/>
        <w:i w:val="0"/>
        <w:iCs w:val="0"/>
        <w:smallCaps w:val="0"/>
        <w:strike w:val="0"/>
        <w:color w:val="000000"/>
        <w:spacing w:val="0"/>
        <w:w w:val="100"/>
        <w:position w:val="0"/>
        <w:sz w:val="24"/>
        <w:szCs w:val="24"/>
        <w:u w:val="none"/>
        <w:shd w:val="clear" w:color="auto" w:fill="auto"/>
      </w:rPr>
    </w:lvl>
    <w:lvl w:ilvl="1" w:tplc="84623F32">
      <w:numFmt w:val="decimal"/>
      <w:lvlText w:val=""/>
      <w:lvlJc w:val="left"/>
    </w:lvl>
    <w:lvl w:ilvl="2" w:tplc="BFC20F10">
      <w:numFmt w:val="decimal"/>
      <w:lvlText w:val=""/>
      <w:lvlJc w:val="left"/>
    </w:lvl>
    <w:lvl w:ilvl="3" w:tplc="1BAA922A">
      <w:numFmt w:val="decimal"/>
      <w:lvlText w:val=""/>
      <w:lvlJc w:val="left"/>
    </w:lvl>
    <w:lvl w:ilvl="4" w:tplc="C34CB74A">
      <w:numFmt w:val="decimal"/>
      <w:lvlText w:val=""/>
      <w:lvlJc w:val="left"/>
    </w:lvl>
    <w:lvl w:ilvl="5" w:tplc="16841EEC">
      <w:numFmt w:val="decimal"/>
      <w:lvlText w:val=""/>
      <w:lvlJc w:val="left"/>
    </w:lvl>
    <w:lvl w:ilvl="6" w:tplc="C66E280E">
      <w:numFmt w:val="decimal"/>
      <w:lvlText w:val=""/>
      <w:lvlJc w:val="left"/>
    </w:lvl>
    <w:lvl w:ilvl="7" w:tplc="FF1EA9A0">
      <w:numFmt w:val="decimal"/>
      <w:lvlText w:val=""/>
      <w:lvlJc w:val="left"/>
    </w:lvl>
    <w:lvl w:ilvl="8" w:tplc="0F2C4E30">
      <w:numFmt w:val="decimal"/>
      <w:lvlText w:val=""/>
      <w:lvlJc w:val="left"/>
    </w:lvl>
  </w:abstractNum>
  <w:abstractNum w:abstractNumId="87" w15:restartNumberingAfterBreak="0">
    <w:nsid w:val="5EB46007"/>
    <w:multiLevelType w:val="multilevel"/>
    <w:tmpl w:val="84F2C910"/>
    <w:lvl w:ilvl="0">
      <w:start w:val="1"/>
      <w:numFmt w:val="decimal"/>
      <w:lvlText w:val="3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5F005AFE"/>
    <w:multiLevelType w:val="multilevel"/>
    <w:tmpl w:val="26285472"/>
    <w:lvl w:ilvl="0">
      <w:start w:val="1"/>
      <w:numFmt w:val="decimal"/>
      <w:lvlText w:val="30.%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06D06CD"/>
    <w:multiLevelType w:val="multilevel"/>
    <w:tmpl w:val="42E850B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16D6A40"/>
    <w:multiLevelType w:val="multilevel"/>
    <w:tmpl w:val="CB9A6C58"/>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624405D6"/>
    <w:multiLevelType w:val="hybridMultilevel"/>
    <w:tmpl w:val="1EC6ED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24B32F8"/>
    <w:multiLevelType w:val="multilevel"/>
    <w:tmpl w:val="457AEC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4D87887"/>
    <w:multiLevelType w:val="hybridMultilevel"/>
    <w:tmpl w:val="25CA42B0"/>
    <w:lvl w:ilvl="0" w:tplc="4FFE34E6">
      <w:start w:val="1"/>
      <w:numFmt w:val="bullet"/>
      <w:lvlText w:val="-"/>
      <w:lvlJc w:val="left"/>
      <w:pPr>
        <w:ind w:left="1287" w:hanging="360"/>
      </w:pPr>
      <w:rPr>
        <w:rFonts w:ascii="Times New Roman" w:hAnsi="Times New Roman" w:cs="Times New Roman" w:hint="default"/>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4" w15:restartNumberingAfterBreak="0">
    <w:nsid w:val="651471EF"/>
    <w:multiLevelType w:val="hybridMultilevel"/>
    <w:tmpl w:val="5C9081FE"/>
    <w:lvl w:ilvl="0" w:tplc="4FFE34E6">
      <w:start w:val="1"/>
      <w:numFmt w:val="bullet"/>
      <w:lvlText w:val="-"/>
      <w:lvlJc w:val="left"/>
      <w:pPr>
        <w:ind w:left="720" w:hanging="360"/>
      </w:pPr>
      <w:rPr>
        <w:rFonts w:ascii="Times New Roman" w:hAnsi="Times New Roman" w:cs="Times New Roman"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E657856"/>
    <w:multiLevelType w:val="hybridMultilevel"/>
    <w:tmpl w:val="B74212FA"/>
    <w:lvl w:ilvl="0" w:tplc="83BA00A0">
      <w:start w:val="1"/>
      <w:numFmt w:val="lowerLetter"/>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E7F3F66"/>
    <w:multiLevelType w:val="multilevel"/>
    <w:tmpl w:val="C174F0A2"/>
    <w:lvl w:ilvl="0">
      <w:start w:val="1"/>
      <w:numFmt w:val="decimal"/>
      <w:lvlText w:val="16.%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F1A777E"/>
    <w:multiLevelType w:val="multilevel"/>
    <w:tmpl w:val="FB1ADE8A"/>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F7651FB"/>
    <w:multiLevelType w:val="multilevel"/>
    <w:tmpl w:val="854AE0B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01FF228"/>
    <w:multiLevelType w:val="hybridMultilevel"/>
    <w:tmpl w:val="5F70C5C2"/>
    <w:lvl w:ilvl="0" w:tplc="256269C0">
      <w:start w:val="25"/>
      <w:numFmt w:val="decimal"/>
      <w:lvlText w:val="%1."/>
      <w:lvlJc w:val="left"/>
      <w:pPr>
        <w:ind w:left="720" w:hanging="360"/>
      </w:pPr>
    </w:lvl>
    <w:lvl w:ilvl="1" w:tplc="6BC869DC">
      <w:start w:val="1"/>
      <w:numFmt w:val="lowerLetter"/>
      <w:lvlText w:val="%2."/>
      <w:lvlJc w:val="left"/>
      <w:pPr>
        <w:ind w:left="1440" w:hanging="360"/>
      </w:pPr>
    </w:lvl>
    <w:lvl w:ilvl="2" w:tplc="BE069148">
      <w:start w:val="1"/>
      <w:numFmt w:val="lowerRoman"/>
      <w:lvlText w:val="%3."/>
      <w:lvlJc w:val="right"/>
      <w:pPr>
        <w:ind w:left="2160" w:hanging="180"/>
      </w:pPr>
    </w:lvl>
    <w:lvl w:ilvl="3" w:tplc="21040B42">
      <w:start w:val="1"/>
      <w:numFmt w:val="decimal"/>
      <w:lvlText w:val="%4."/>
      <w:lvlJc w:val="left"/>
      <w:pPr>
        <w:ind w:left="2880" w:hanging="360"/>
      </w:pPr>
    </w:lvl>
    <w:lvl w:ilvl="4" w:tplc="3FCCCA28">
      <w:start w:val="1"/>
      <w:numFmt w:val="lowerLetter"/>
      <w:lvlText w:val="%5."/>
      <w:lvlJc w:val="left"/>
      <w:pPr>
        <w:ind w:left="3600" w:hanging="360"/>
      </w:pPr>
    </w:lvl>
    <w:lvl w:ilvl="5" w:tplc="E4065FDA">
      <w:start w:val="1"/>
      <w:numFmt w:val="lowerRoman"/>
      <w:lvlText w:val="%6."/>
      <w:lvlJc w:val="right"/>
      <w:pPr>
        <w:ind w:left="4320" w:hanging="180"/>
      </w:pPr>
    </w:lvl>
    <w:lvl w:ilvl="6" w:tplc="C5980044">
      <w:start w:val="1"/>
      <w:numFmt w:val="decimal"/>
      <w:lvlText w:val="%7."/>
      <w:lvlJc w:val="left"/>
      <w:pPr>
        <w:ind w:left="5040" w:hanging="360"/>
      </w:pPr>
    </w:lvl>
    <w:lvl w:ilvl="7" w:tplc="671ADA1E">
      <w:start w:val="1"/>
      <w:numFmt w:val="lowerLetter"/>
      <w:lvlText w:val="%8."/>
      <w:lvlJc w:val="left"/>
      <w:pPr>
        <w:ind w:left="5760" w:hanging="360"/>
      </w:pPr>
    </w:lvl>
    <w:lvl w:ilvl="8" w:tplc="5204F2E6">
      <w:start w:val="1"/>
      <w:numFmt w:val="lowerRoman"/>
      <w:lvlText w:val="%9."/>
      <w:lvlJc w:val="right"/>
      <w:pPr>
        <w:ind w:left="6480" w:hanging="180"/>
      </w:pPr>
    </w:lvl>
  </w:abstractNum>
  <w:abstractNum w:abstractNumId="101" w15:restartNumberingAfterBreak="0">
    <w:nsid w:val="70792773"/>
    <w:multiLevelType w:val="multilevel"/>
    <w:tmpl w:val="23CE10EE"/>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0FE7EB2"/>
    <w:multiLevelType w:val="multilevel"/>
    <w:tmpl w:val="7E9492F4"/>
    <w:lvl w:ilvl="0">
      <w:start w:val="1"/>
      <w:numFmt w:val="decimal"/>
      <w:lvlText w:val="17.%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1D71B2C"/>
    <w:multiLevelType w:val="multilevel"/>
    <w:tmpl w:val="2BF6F5DC"/>
    <w:lvl w:ilvl="0">
      <w:start w:val="1"/>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26E2935"/>
    <w:multiLevelType w:val="multilevel"/>
    <w:tmpl w:val="3A5E9982"/>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29801A8"/>
    <w:multiLevelType w:val="multilevel"/>
    <w:tmpl w:val="4B96480E"/>
    <w:lvl w:ilvl="0">
      <w:start w:val="1"/>
      <w:numFmt w:val="decimal"/>
      <w:lvlText w:val="30.%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2E04A26"/>
    <w:multiLevelType w:val="multilevel"/>
    <w:tmpl w:val="A1C8F2EE"/>
    <w:lvl w:ilvl="0">
      <w:start w:val="1"/>
      <w:numFmt w:val="decimal"/>
      <w:lvlText w:val="14.%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74732C08"/>
    <w:multiLevelType w:val="multilevel"/>
    <w:tmpl w:val="C4B85D10"/>
    <w:lvl w:ilvl="0">
      <w:start w:val="1"/>
      <w:numFmt w:val="decimal"/>
      <w:lvlText w:val="3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75340EBD"/>
    <w:multiLevelType w:val="hybridMultilevel"/>
    <w:tmpl w:val="34564358"/>
    <w:lvl w:ilvl="0" w:tplc="9BC68706">
      <w:start w:val="3"/>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75754827"/>
    <w:multiLevelType w:val="multilevel"/>
    <w:tmpl w:val="A37AE86C"/>
    <w:lvl w:ilvl="0">
      <w:start w:val="1"/>
      <w:numFmt w:val="decimal"/>
      <w:lvlText w:val="22.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5B32D70"/>
    <w:multiLevelType w:val="multilevel"/>
    <w:tmpl w:val="FBC2D11A"/>
    <w:lvl w:ilvl="0">
      <w:start w:val="1"/>
      <w:numFmt w:val="lowerLetter"/>
      <w:lvlText w:val="(%1)"/>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75BC7DE9"/>
    <w:multiLevelType w:val="multilevel"/>
    <w:tmpl w:val="4DD2DFDC"/>
    <w:lvl w:ilvl="0">
      <w:start w:val="1"/>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7485E37"/>
    <w:multiLevelType w:val="multilevel"/>
    <w:tmpl w:val="604CD60A"/>
    <w:lvl w:ilvl="0">
      <w:start w:val="1"/>
      <w:numFmt w:val="decimal"/>
      <w:lvlText w:val="36.%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8081AD4"/>
    <w:multiLevelType w:val="multilevel"/>
    <w:tmpl w:val="B6ECF290"/>
    <w:lvl w:ilvl="0">
      <w:start w:val="1"/>
      <w:numFmt w:val="decimal"/>
      <w:lvlText w:val="39.%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7A6B1FBE"/>
    <w:multiLevelType w:val="multilevel"/>
    <w:tmpl w:val="041E530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7AA7255A"/>
    <w:multiLevelType w:val="multilevel"/>
    <w:tmpl w:val="39D62010"/>
    <w:lvl w:ilvl="0">
      <w:start w:val="1"/>
      <w:numFmt w:val="decimal"/>
      <w:lvlText w:val="22.5.%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7BD143EC"/>
    <w:multiLevelType w:val="multilevel"/>
    <w:tmpl w:val="018465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7BF37F7F"/>
    <w:multiLevelType w:val="hybridMultilevel"/>
    <w:tmpl w:val="F9F031D0"/>
    <w:lvl w:ilvl="0" w:tplc="EFA8A106">
      <w:numFmt w:val="bullet"/>
      <w:lvlText w:val="-"/>
      <w:lvlJc w:val="left"/>
      <w:pPr>
        <w:ind w:left="1211" w:hanging="360"/>
      </w:pPr>
      <w:rPr>
        <w:rFonts w:ascii="Times New Roman" w:eastAsia="Times New Roman" w:hAnsi="Times New Roman" w:cs="Times New Roman" w:hint="default"/>
        <w:sz w:val="20"/>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8" w15:restartNumberingAfterBreak="0">
    <w:nsid w:val="7C1A39B6"/>
    <w:multiLevelType w:val="hybridMultilevel"/>
    <w:tmpl w:val="55483184"/>
    <w:lvl w:ilvl="0" w:tplc="4FFE34E6">
      <w:start w:val="1"/>
      <w:numFmt w:val="bullet"/>
      <w:lvlText w:val="-"/>
      <w:lvlJc w:val="left"/>
      <w:pPr>
        <w:ind w:left="720" w:hanging="360"/>
      </w:pPr>
      <w:rPr>
        <w:rFonts w:ascii="Times New Roman" w:hAnsi="Times New Roman" w:cs="Times New Roman"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CCB485F"/>
    <w:multiLevelType w:val="multilevel"/>
    <w:tmpl w:val="375AD026"/>
    <w:lvl w:ilvl="0">
      <w:start w:val="1"/>
      <w:numFmt w:val="decimal"/>
      <w:lvlText w:val="26.%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7EBB301C"/>
    <w:multiLevelType w:val="multilevel"/>
    <w:tmpl w:val="C782825C"/>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7ECD5FA5"/>
    <w:multiLevelType w:val="multilevel"/>
    <w:tmpl w:val="EE3E696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7F064C7D"/>
    <w:multiLevelType w:val="multilevel"/>
    <w:tmpl w:val="3B74454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7F9E312B"/>
    <w:multiLevelType w:val="multilevel"/>
    <w:tmpl w:val="DFA8CA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7FE3750B"/>
    <w:multiLevelType w:val="multilevel"/>
    <w:tmpl w:val="07886814"/>
    <w:lvl w:ilvl="0">
      <w:start w:val="1"/>
      <w:numFmt w:val="decimal"/>
      <w:lvlText w:val="31.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3163911">
    <w:abstractNumId w:val="24"/>
  </w:num>
  <w:num w:numId="2" w16cid:durableId="917985175">
    <w:abstractNumId w:val="47"/>
  </w:num>
  <w:num w:numId="3" w16cid:durableId="38632156">
    <w:abstractNumId w:val="41"/>
  </w:num>
  <w:num w:numId="4" w16cid:durableId="1226407640">
    <w:abstractNumId w:val="65"/>
  </w:num>
  <w:num w:numId="5" w16cid:durableId="492112445">
    <w:abstractNumId w:val="89"/>
  </w:num>
  <w:num w:numId="6" w16cid:durableId="752554243">
    <w:abstractNumId w:val="90"/>
  </w:num>
  <w:num w:numId="7" w16cid:durableId="1742214876">
    <w:abstractNumId w:val="120"/>
  </w:num>
  <w:num w:numId="8" w16cid:durableId="1158377070">
    <w:abstractNumId w:val="73"/>
  </w:num>
  <w:num w:numId="9" w16cid:durableId="1241208227">
    <w:abstractNumId w:val="64"/>
  </w:num>
  <w:num w:numId="10" w16cid:durableId="813136590">
    <w:abstractNumId w:val="114"/>
  </w:num>
  <w:num w:numId="11" w16cid:durableId="1642878366">
    <w:abstractNumId w:val="26"/>
  </w:num>
  <w:num w:numId="12" w16cid:durableId="1215048276">
    <w:abstractNumId w:val="21"/>
  </w:num>
  <w:num w:numId="13" w16cid:durableId="1594313088">
    <w:abstractNumId w:val="78"/>
  </w:num>
  <w:num w:numId="14" w16cid:durableId="2032417026">
    <w:abstractNumId w:val="42"/>
  </w:num>
  <w:num w:numId="15" w16cid:durableId="1139373907">
    <w:abstractNumId w:val="4"/>
  </w:num>
  <w:num w:numId="16" w16cid:durableId="557284225">
    <w:abstractNumId w:val="48"/>
  </w:num>
  <w:num w:numId="17" w16cid:durableId="1934241232">
    <w:abstractNumId w:val="98"/>
  </w:num>
  <w:num w:numId="18" w16cid:durableId="468480300">
    <w:abstractNumId w:val="111"/>
  </w:num>
  <w:num w:numId="19" w16cid:durableId="974062695">
    <w:abstractNumId w:val="76"/>
  </w:num>
  <w:num w:numId="20" w16cid:durableId="60830925">
    <w:abstractNumId w:val="6"/>
  </w:num>
  <w:num w:numId="21" w16cid:durableId="1793985129">
    <w:abstractNumId w:val="7"/>
  </w:num>
  <w:num w:numId="22" w16cid:durableId="249432108">
    <w:abstractNumId w:val="99"/>
  </w:num>
  <w:num w:numId="23" w16cid:durableId="1949966154">
    <w:abstractNumId w:val="31"/>
  </w:num>
  <w:num w:numId="24" w16cid:durableId="1948997121">
    <w:abstractNumId w:val="35"/>
  </w:num>
  <w:num w:numId="25" w16cid:durableId="55711106">
    <w:abstractNumId w:val="104"/>
  </w:num>
  <w:num w:numId="26" w16cid:durableId="1757051714">
    <w:abstractNumId w:val="50"/>
  </w:num>
  <w:num w:numId="27" w16cid:durableId="1494419046">
    <w:abstractNumId w:val="88"/>
  </w:num>
  <w:num w:numId="28" w16cid:durableId="551699340">
    <w:abstractNumId w:val="121"/>
  </w:num>
  <w:num w:numId="29" w16cid:durableId="545338493">
    <w:abstractNumId w:val="38"/>
  </w:num>
  <w:num w:numId="30" w16cid:durableId="782261610">
    <w:abstractNumId w:val="56"/>
  </w:num>
  <w:num w:numId="31" w16cid:durableId="1729911270">
    <w:abstractNumId w:val="68"/>
  </w:num>
  <w:num w:numId="32" w16cid:durableId="528689962">
    <w:abstractNumId w:val="17"/>
  </w:num>
  <w:num w:numId="33" w16cid:durableId="2077628477">
    <w:abstractNumId w:val="36"/>
  </w:num>
  <w:num w:numId="34" w16cid:durableId="217937619">
    <w:abstractNumId w:val="63"/>
  </w:num>
  <w:num w:numId="35" w16cid:durableId="182211187">
    <w:abstractNumId w:val="22"/>
  </w:num>
  <w:num w:numId="36" w16cid:durableId="1675184934">
    <w:abstractNumId w:val="5"/>
  </w:num>
  <w:num w:numId="37" w16cid:durableId="1641494937">
    <w:abstractNumId w:val="9"/>
  </w:num>
  <w:num w:numId="38" w16cid:durableId="1767535309">
    <w:abstractNumId w:val="77"/>
  </w:num>
  <w:num w:numId="39" w16cid:durableId="1168982946">
    <w:abstractNumId w:val="39"/>
  </w:num>
  <w:num w:numId="40" w16cid:durableId="1798715939">
    <w:abstractNumId w:val="110"/>
  </w:num>
  <w:num w:numId="41" w16cid:durableId="58288404">
    <w:abstractNumId w:val="81"/>
  </w:num>
  <w:num w:numId="42" w16cid:durableId="78523911">
    <w:abstractNumId w:val="122"/>
  </w:num>
  <w:num w:numId="43" w16cid:durableId="860314622">
    <w:abstractNumId w:val="70"/>
  </w:num>
  <w:num w:numId="44" w16cid:durableId="737947859">
    <w:abstractNumId w:val="101"/>
  </w:num>
  <w:num w:numId="45" w16cid:durableId="2134594792">
    <w:abstractNumId w:val="83"/>
  </w:num>
  <w:num w:numId="46" w16cid:durableId="1436435606">
    <w:abstractNumId w:val="79"/>
  </w:num>
  <w:num w:numId="47" w16cid:durableId="826558372">
    <w:abstractNumId w:val="72"/>
  </w:num>
  <w:num w:numId="48" w16cid:durableId="657806730">
    <w:abstractNumId w:val="8"/>
  </w:num>
  <w:num w:numId="49" w16cid:durableId="716124494">
    <w:abstractNumId w:val="51"/>
  </w:num>
  <w:num w:numId="50" w16cid:durableId="831023693">
    <w:abstractNumId w:val="30"/>
  </w:num>
  <w:num w:numId="51" w16cid:durableId="1553226228">
    <w:abstractNumId w:val="106"/>
  </w:num>
  <w:num w:numId="52" w16cid:durableId="500781743">
    <w:abstractNumId w:val="32"/>
  </w:num>
  <w:num w:numId="53" w16cid:durableId="1417050066">
    <w:abstractNumId w:val="97"/>
  </w:num>
  <w:num w:numId="54" w16cid:durableId="627902586">
    <w:abstractNumId w:val="116"/>
  </w:num>
  <w:num w:numId="55" w16cid:durableId="1571770662">
    <w:abstractNumId w:val="11"/>
  </w:num>
  <w:num w:numId="56" w16cid:durableId="849828657">
    <w:abstractNumId w:val="102"/>
  </w:num>
  <w:num w:numId="57" w16cid:durableId="1686319535">
    <w:abstractNumId w:val="2"/>
  </w:num>
  <w:num w:numId="58" w16cid:durableId="95954056">
    <w:abstractNumId w:val="58"/>
  </w:num>
  <w:num w:numId="59" w16cid:durableId="91633820">
    <w:abstractNumId w:val="37"/>
  </w:num>
  <w:num w:numId="60" w16cid:durableId="83647181">
    <w:abstractNumId w:val="82"/>
  </w:num>
  <w:num w:numId="61" w16cid:durableId="556013178">
    <w:abstractNumId w:val="103"/>
  </w:num>
  <w:num w:numId="62" w16cid:durableId="2052920936">
    <w:abstractNumId w:val="59"/>
  </w:num>
  <w:num w:numId="63" w16cid:durableId="1443918178">
    <w:abstractNumId w:val="109"/>
  </w:num>
  <w:num w:numId="64" w16cid:durableId="911234548">
    <w:abstractNumId w:val="20"/>
  </w:num>
  <w:num w:numId="65" w16cid:durableId="359205974">
    <w:abstractNumId w:val="33"/>
  </w:num>
  <w:num w:numId="66" w16cid:durableId="295451689">
    <w:abstractNumId w:val="115"/>
  </w:num>
  <w:num w:numId="67" w16cid:durableId="1798068297">
    <w:abstractNumId w:val="40"/>
  </w:num>
  <w:num w:numId="68" w16cid:durableId="1763598535">
    <w:abstractNumId w:val="92"/>
  </w:num>
  <w:num w:numId="69" w16cid:durableId="1297368121">
    <w:abstractNumId w:val="86"/>
  </w:num>
  <w:num w:numId="70" w16cid:durableId="2558162">
    <w:abstractNumId w:val="62"/>
  </w:num>
  <w:num w:numId="71" w16cid:durableId="137116546">
    <w:abstractNumId w:val="19"/>
  </w:num>
  <w:num w:numId="72" w16cid:durableId="1502619478">
    <w:abstractNumId w:val="28"/>
  </w:num>
  <w:num w:numId="73" w16cid:durableId="779686500">
    <w:abstractNumId w:val="23"/>
  </w:num>
  <w:num w:numId="74" w16cid:durableId="1000542069">
    <w:abstractNumId w:val="54"/>
  </w:num>
  <w:num w:numId="75" w16cid:durableId="985209182">
    <w:abstractNumId w:val="52"/>
  </w:num>
  <w:num w:numId="76" w16cid:durableId="294413159">
    <w:abstractNumId w:val="123"/>
  </w:num>
  <w:num w:numId="77" w16cid:durableId="712507674">
    <w:abstractNumId w:val="119"/>
  </w:num>
  <w:num w:numId="78" w16cid:durableId="285089913">
    <w:abstractNumId w:val="84"/>
  </w:num>
  <w:num w:numId="79" w16cid:durableId="1005548649">
    <w:abstractNumId w:val="60"/>
  </w:num>
  <w:num w:numId="80" w16cid:durableId="737870567">
    <w:abstractNumId w:val="75"/>
  </w:num>
  <w:num w:numId="81" w16cid:durableId="985082684">
    <w:abstractNumId w:val="16"/>
  </w:num>
  <w:num w:numId="82" w16cid:durableId="1833178505">
    <w:abstractNumId w:val="13"/>
  </w:num>
  <w:num w:numId="83" w16cid:durableId="1403748176">
    <w:abstractNumId w:val="105"/>
  </w:num>
  <w:num w:numId="84" w16cid:durableId="1810244615">
    <w:abstractNumId w:val="80"/>
  </w:num>
  <w:num w:numId="85" w16cid:durableId="603612534">
    <w:abstractNumId w:val="107"/>
  </w:num>
  <w:num w:numId="86" w16cid:durableId="1363550565">
    <w:abstractNumId w:val="66"/>
  </w:num>
  <w:num w:numId="87" w16cid:durableId="282885121">
    <w:abstractNumId w:val="124"/>
  </w:num>
  <w:num w:numId="88" w16cid:durableId="1057631321">
    <w:abstractNumId w:val="43"/>
  </w:num>
  <w:num w:numId="89" w16cid:durableId="1871532014">
    <w:abstractNumId w:val="71"/>
  </w:num>
  <w:num w:numId="90" w16cid:durableId="863903258">
    <w:abstractNumId w:val="53"/>
  </w:num>
  <w:num w:numId="91" w16cid:durableId="1735813225">
    <w:abstractNumId w:val="29"/>
  </w:num>
  <w:num w:numId="92" w16cid:durableId="1535772704">
    <w:abstractNumId w:val="25"/>
  </w:num>
  <w:num w:numId="93" w16cid:durableId="953831158">
    <w:abstractNumId w:val="3"/>
  </w:num>
  <w:num w:numId="94" w16cid:durableId="1821581122">
    <w:abstractNumId w:val="1"/>
  </w:num>
  <w:num w:numId="95" w16cid:durableId="1811508903">
    <w:abstractNumId w:val="87"/>
  </w:num>
  <w:num w:numId="96" w16cid:durableId="1738242065">
    <w:abstractNumId w:val="112"/>
  </w:num>
  <w:num w:numId="97" w16cid:durableId="1285305069">
    <w:abstractNumId w:val="113"/>
  </w:num>
  <w:num w:numId="98" w16cid:durableId="1112558450">
    <w:abstractNumId w:val="18"/>
  </w:num>
  <w:num w:numId="99" w16cid:durableId="1398015600">
    <w:abstractNumId w:val="27"/>
  </w:num>
  <w:num w:numId="100" w16cid:durableId="1763263243">
    <w:abstractNumId w:val="57"/>
  </w:num>
  <w:num w:numId="101" w16cid:durableId="1247962816">
    <w:abstractNumId w:val="49"/>
  </w:num>
  <w:num w:numId="102" w16cid:durableId="331301099">
    <w:abstractNumId w:val="44"/>
  </w:num>
  <w:num w:numId="103" w16cid:durableId="649790586">
    <w:abstractNumId w:val="61"/>
  </w:num>
  <w:num w:numId="104" w16cid:durableId="143157241">
    <w:abstractNumId w:val="96"/>
  </w:num>
  <w:num w:numId="105" w16cid:durableId="1479952076">
    <w:abstractNumId w:val="55"/>
  </w:num>
  <w:num w:numId="106" w16cid:durableId="1977098741">
    <w:abstractNumId w:val="45"/>
  </w:num>
  <w:num w:numId="107" w16cid:durableId="1019770022">
    <w:abstractNumId w:val="93"/>
  </w:num>
  <w:num w:numId="108" w16cid:durableId="1725837685">
    <w:abstractNumId w:val="34"/>
  </w:num>
  <w:num w:numId="109" w16cid:durableId="74740579">
    <w:abstractNumId w:val="14"/>
  </w:num>
  <w:num w:numId="110" w16cid:durableId="2129740452">
    <w:abstractNumId w:val="10"/>
  </w:num>
  <w:num w:numId="111" w16cid:durableId="1713966789">
    <w:abstractNumId w:val="95"/>
  </w:num>
  <w:num w:numId="112" w16cid:durableId="825248588">
    <w:abstractNumId w:val="108"/>
  </w:num>
  <w:num w:numId="113" w16cid:durableId="1897623820">
    <w:abstractNumId w:val="67"/>
  </w:num>
  <w:num w:numId="114" w16cid:durableId="982081808">
    <w:abstractNumId w:val="69"/>
  </w:num>
  <w:num w:numId="115" w16cid:durableId="193466306">
    <w:abstractNumId w:val="117"/>
  </w:num>
  <w:num w:numId="116" w16cid:durableId="132062358">
    <w:abstractNumId w:val="85"/>
  </w:num>
  <w:num w:numId="117" w16cid:durableId="1020932749">
    <w:abstractNumId w:val="46"/>
  </w:num>
  <w:num w:numId="118" w16cid:durableId="2075858471">
    <w:abstractNumId w:val="0"/>
  </w:num>
  <w:num w:numId="119" w16cid:durableId="354767438">
    <w:abstractNumId w:val="74"/>
  </w:num>
  <w:num w:numId="120" w16cid:durableId="1652324268">
    <w:abstractNumId w:val="12"/>
  </w:num>
  <w:num w:numId="121" w16cid:durableId="1349334398">
    <w:abstractNumId w:val="15"/>
  </w:num>
  <w:num w:numId="122" w16cid:durableId="1473863502">
    <w:abstractNumId w:val="91"/>
  </w:num>
  <w:num w:numId="123" w16cid:durableId="2324338">
    <w:abstractNumId w:val="94"/>
  </w:num>
  <w:num w:numId="124" w16cid:durableId="629433484">
    <w:abstractNumId w:val="118"/>
  </w:num>
  <w:num w:numId="125" w16cid:durableId="1242182255">
    <w:abstractNumId w:val="100"/>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BE" w:vendorID="64" w:dllVersion="0" w:nlCheck="1" w:checkStyle="0"/>
  <w:proofState w:spelling="clean" w:grammar="clean"/>
  <w:trackRevisions/>
  <w:defaultTabStop w:val="720"/>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70"/>
    <w:rsid w:val="00010CAC"/>
    <w:rsid w:val="000120BE"/>
    <w:rsid w:val="00012169"/>
    <w:rsid w:val="000139AB"/>
    <w:rsid w:val="00014BDD"/>
    <w:rsid w:val="00015A08"/>
    <w:rsid w:val="00017BC8"/>
    <w:rsid w:val="00024AA5"/>
    <w:rsid w:val="00024EA4"/>
    <w:rsid w:val="00031C51"/>
    <w:rsid w:val="000345E9"/>
    <w:rsid w:val="00055DA3"/>
    <w:rsid w:val="00056CD5"/>
    <w:rsid w:val="00064B7C"/>
    <w:rsid w:val="00064F0F"/>
    <w:rsid w:val="00076B99"/>
    <w:rsid w:val="000777B8"/>
    <w:rsid w:val="00082BBA"/>
    <w:rsid w:val="00092D0E"/>
    <w:rsid w:val="0009458D"/>
    <w:rsid w:val="000B04B5"/>
    <w:rsid w:val="000B4A8C"/>
    <w:rsid w:val="000B4ADF"/>
    <w:rsid w:val="000D25A1"/>
    <w:rsid w:val="000D5CB8"/>
    <w:rsid w:val="000D6416"/>
    <w:rsid w:val="000E0646"/>
    <w:rsid w:val="000E2175"/>
    <w:rsid w:val="000F4024"/>
    <w:rsid w:val="000F4BBB"/>
    <w:rsid w:val="000F76D0"/>
    <w:rsid w:val="00101C0F"/>
    <w:rsid w:val="00104DDD"/>
    <w:rsid w:val="001101C5"/>
    <w:rsid w:val="001149EF"/>
    <w:rsid w:val="00115010"/>
    <w:rsid w:val="001249B6"/>
    <w:rsid w:val="0013120E"/>
    <w:rsid w:val="00131A8D"/>
    <w:rsid w:val="00141E33"/>
    <w:rsid w:val="001454EA"/>
    <w:rsid w:val="001515DD"/>
    <w:rsid w:val="0015174C"/>
    <w:rsid w:val="001529DC"/>
    <w:rsid w:val="001548A4"/>
    <w:rsid w:val="00161386"/>
    <w:rsid w:val="0016638F"/>
    <w:rsid w:val="00171C1C"/>
    <w:rsid w:val="00174CB4"/>
    <w:rsid w:val="001756B5"/>
    <w:rsid w:val="00182F4D"/>
    <w:rsid w:val="001839E8"/>
    <w:rsid w:val="00184861"/>
    <w:rsid w:val="00192A6C"/>
    <w:rsid w:val="001958FC"/>
    <w:rsid w:val="001A12F5"/>
    <w:rsid w:val="001B1DD3"/>
    <w:rsid w:val="001B2C8D"/>
    <w:rsid w:val="001C01F0"/>
    <w:rsid w:val="001D671B"/>
    <w:rsid w:val="001E492A"/>
    <w:rsid w:val="001E4CDB"/>
    <w:rsid w:val="001E7151"/>
    <w:rsid w:val="001F68E7"/>
    <w:rsid w:val="001F739A"/>
    <w:rsid w:val="00203F40"/>
    <w:rsid w:val="00204463"/>
    <w:rsid w:val="00206645"/>
    <w:rsid w:val="0021394C"/>
    <w:rsid w:val="002140D1"/>
    <w:rsid w:val="0021429D"/>
    <w:rsid w:val="00224895"/>
    <w:rsid w:val="00224C79"/>
    <w:rsid w:val="002257B4"/>
    <w:rsid w:val="00232839"/>
    <w:rsid w:val="00235B21"/>
    <w:rsid w:val="002411B1"/>
    <w:rsid w:val="00243F1B"/>
    <w:rsid w:val="00252366"/>
    <w:rsid w:val="00253CFC"/>
    <w:rsid w:val="002549CB"/>
    <w:rsid w:val="00257F20"/>
    <w:rsid w:val="00264D49"/>
    <w:rsid w:val="00265383"/>
    <w:rsid w:val="0026571A"/>
    <w:rsid w:val="002661BC"/>
    <w:rsid w:val="002665B0"/>
    <w:rsid w:val="0026799D"/>
    <w:rsid w:val="002712BD"/>
    <w:rsid w:val="00272417"/>
    <w:rsid w:val="002773EC"/>
    <w:rsid w:val="00283818"/>
    <w:rsid w:val="00284DF4"/>
    <w:rsid w:val="00290921"/>
    <w:rsid w:val="002928F0"/>
    <w:rsid w:val="002942C6"/>
    <w:rsid w:val="00296435"/>
    <w:rsid w:val="002977B7"/>
    <w:rsid w:val="002A247F"/>
    <w:rsid w:val="002A71BE"/>
    <w:rsid w:val="002C0853"/>
    <w:rsid w:val="002C102C"/>
    <w:rsid w:val="002E12FE"/>
    <w:rsid w:val="002E1D26"/>
    <w:rsid w:val="002E33C7"/>
    <w:rsid w:val="002E5BEE"/>
    <w:rsid w:val="002F7D02"/>
    <w:rsid w:val="00306A61"/>
    <w:rsid w:val="00313993"/>
    <w:rsid w:val="0031556B"/>
    <w:rsid w:val="00317A7F"/>
    <w:rsid w:val="003211CC"/>
    <w:rsid w:val="003244EC"/>
    <w:rsid w:val="0032588D"/>
    <w:rsid w:val="00337090"/>
    <w:rsid w:val="00344490"/>
    <w:rsid w:val="003522BA"/>
    <w:rsid w:val="00360189"/>
    <w:rsid w:val="00360DC5"/>
    <w:rsid w:val="0036609E"/>
    <w:rsid w:val="00373135"/>
    <w:rsid w:val="00374100"/>
    <w:rsid w:val="00376C43"/>
    <w:rsid w:val="003906F2"/>
    <w:rsid w:val="00392369"/>
    <w:rsid w:val="0039255D"/>
    <w:rsid w:val="00395A68"/>
    <w:rsid w:val="003A18AA"/>
    <w:rsid w:val="003A33C8"/>
    <w:rsid w:val="003A4DC1"/>
    <w:rsid w:val="003B392E"/>
    <w:rsid w:val="003C4D4D"/>
    <w:rsid w:val="003D3FDD"/>
    <w:rsid w:val="003D74B3"/>
    <w:rsid w:val="003E29FA"/>
    <w:rsid w:val="003E2E51"/>
    <w:rsid w:val="003F1B7B"/>
    <w:rsid w:val="003F6DFF"/>
    <w:rsid w:val="00400686"/>
    <w:rsid w:val="00401313"/>
    <w:rsid w:val="00401651"/>
    <w:rsid w:val="00403438"/>
    <w:rsid w:val="00404464"/>
    <w:rsid w:val="0040670A"/>
    <w:rsid w:val="00406B53"/>
    <w:rsid w:val="00410280"/>
    <w:rsid w:val="00411746"/>
    <w:rsid w:val="00411998"/>
    <w:rsid w:val="00415D90"/>
    <w:rsid w:val="0044631E"/>
    <w:rsid w:val="004578F8"/>
    <w:rsid w:val="00460B31"/>
    <w:rsid w:val="004647A8"/>
    <w:rsid w:val="00464EE6"/>
    <w:rsid w:val="00467642"/>
    <w:rsid w:val="00470322"/>
    <w:rsid w:val="0047412C"/>
    <w:rsid w:val="0048276F"/>
    <w:rsid w:val="0049286F"/>
    <w:rsid w:val="0049640E"/>
    <w:rsid w:val="00496D83"/>
    <w:rsid w:val="00496ECA"/>
    <w:rsid w:val="004A1507"/>
    <w:rsid w:val="004B179C"/>
    <w:rsid w:val="004B39DB"/>
    <w:rsid w:val="004B50E8"/>
    <w:rsid w:val="004B6E2C"/>
    <w:rsid w:val="004C68A6"/>
    <w:rsid w:val="004D3D29"/>
    <w:rsid w:val="004E5A91"/>
    <w:rsid w:val="004F40F4"/>
    <w:rsid w:val="004F7407"/>
    <w:rsid w:val="005043F0"/>
    <w:rsid w:val="00506B51"/>
    <w:rsid w:val="005150E1"/>
    <w:rsid w:val="00523AE0"/>
    <w:rsid w:val="00524229"/>
    <w:rsid w:val="005302FD"/>
    <w:rsid w:val="00540BE8"/>
    <w:rsid w:val="0054164A"/>
    <w:rsid w:val="00542132"/>
    <w:rsid w:val="00547864"/>
    <w:rsid w:val="00560664"/>
    <w:rsid w:val="005715E8"/>
    <w:rsid w:val="0057347A"/>
    <w:rsid w:val="005741C0"/>
    <w:rsid w:val="00575568"/>
    <w:rsid w:val="00576104"/>
    <w:rsid w:val="005765D0"/>
    <w:rsid w:val="0058005D"/>
    <w:rsid w:val="00580870"/>
    <w:rsid w:val="00583328"/>
    <w:rsid w:val="00590B19"/>
    <w:rsid w:val="005A59F2"/>
    <w:rsid w:val="005B3A28"/>
    <w:rsid w:val="005B6582"/>
    <w:rsid w:val="005B7DE1"/>
    <w:rsid w:val="005C4B56"/>
    <w:rsid w:val="005C4F38"/>
    <w:rsid w:val="005D3CDD"/>
    <w:rsid w:val="005E2E96"/>
    <w:rsid w:val="005E517C"/>
    <w:rsid w:val="005E6BB8"/>
    <w:rsid w:val="005E7BBB"/>
    <w:rsid w:val="005F1CEF"/>
    <w:rsid w:val="005F4A61"/>
    <w:rsid w:val="005F4B92"/>
    <w:rsid w:val="005F66AB"/>
    <w:rsid w:val="005F78AF"/>
    <w:rsid w:val="0060346C"/>
    <w:rsid w:val="00603E55"/>
    <w:rsid w:val="00607747"/>
    <w:rsid w:val="00607B1F"/>
    <w:rsid w:val="00607C9C"/>
    <w:rsid w:val="00613198"/>
    <w:rsid w:val="006143A5"/>
    <w:rsid w:val="00620B73"/>
    <w:rsid w:val="00621922"/>
    <w:rsid w:val="006340F0"/>
    <w:rsid w:val="00635940"/>
    <w:rsid w:val="00636782"/>
    <w:rsid w:val="00640635"/>
    <w:rsid w:val="00642C7D"/>
    <w:rsid w:val="00650E61"/>
    <w:rsid w:val="0065265A"/>
    <w:rsid w:val="00655525"/>
    <w:rsid w:val="00655B2F"/>
    <w:rsid w:val="00664269"/>
    <w:rsid w:val="00666E4F"/>
    <w:rsid w:val="00677FB3"/>
    <w:rsid w:val="00683285"/>
    <w:rsid w:val="00690414"/>
    <w:rsid w:val="00691DF7"/>
    <w:rsid w:val="00694493"/>
    <w:rsid w:val="006A3371"/>
    <w:rsid w:val="006A77F1"/>
    <w:rsid w:val="006B4072"/>
    <w:rsid w:val="006C05AB"/>
    <w:rsid w:val="006C077D"/>
    <w:rsid w:val="006C1E95"/>
    <w:rsid w:val="006C250C"/>
    <w:rsid w:val="006C2E54"/>
    <w:rsid w:val="006C6D83"/>
    <w:rsid w:val="006C6FA3"/>
    <w:rsid w:val="006E05AF"/>
    <w:rsid w:val="006E1D37"/>
    <w:rsid w:val="006E31D8"/>
    <w:rsid w:val="006E3B3A"/>
    <w:rsid w:val="006E5807"/>
    <w:rsid w:val="006F1310"/>
    <w:rsid w:val="006F3B16"/>
    <w:rsid w:val="006F77AB"/>
    <w:rsid w:val="00700F61"/>
    <w:rsid w:val="00710231"/>
    <w:rsid w:val="0071053F"/>
    <w:rsid w:val="00712D48"/>
    <w:rsid w:val="007132FD"/>
    <w:rsid w:val="007220E7"/>
    <w:rsid w:val="00723F8B"/>
    <w:rsid w:val="00731287"/>
    <w:rsid w:val="00731368"/>
    <w:rsid w:val="0073712D"/>
    <w:rsid w:val="00753EE5"/>
    <w:rsid w:val="007542EC"/>
    <w:rsid w:val="007576F9"/>
    <w:rsid w:val="007603B4"/>
    <w:rsid w:val="00767E96"/>
    <w:rsid w:val="00775C34"/>
    <w:rsid w:val="00786585"/>
    <w:rsid w:val="00786BF5"/>
    <w:rsid w:val="00791806"/>
    <w:rsid w:val="00792108"/>
    <w:rsid w:val="00797C0C"/>
    <w:rsid w:val="007A2179"/>
    <w:rsid w:val="007C789B"/>
    <w:rsid w:val="007D0B84"/>
    <w:rsid w:val="007D3B50"/>
    <w:rsid w:val="007E0BE1"/>
    <w:rsid w:val="00801223"/>
    <w:rsid w:val="00804884"/>
    <w:rsid w:val="0080492E"/>
    <w:rsid w:val="00805439"/>
    <w:rsid w:val="00813C53"/>
    <w:rsid w:val="00822C70"/>
    <w:rsid w:val="008250A4"/>
    <w:rsid w:val="008259E0"/>
    <w:rsid w:val="00842FBD"/>
    <w:rsid w:val="00843695"/>
    <w:rsid w:val="00846140"/>
    <w:rsid w:val="00850751"/>
    <w:rsid w:val="0085265B"/>
    <w:rsid w:val="00852FEA"/>
    <w:rsid w:val="0085580D"/>
    <w:rsid w:val="00860814"/>
    <w:rsid w:val="00866EBF"/>
    <w:rsid w:val="00870768"/>
    <w:rsid w:val="00876CD3"/>
    <w:rsid w:val="00876D09"/>
    <w:rsid w:val="008903AA"/>
    <w:rsid w:val="008A2BE2"/>
    <w:rsid w:val="008A3F38"/>
    <w:rsid w:val="008A664D"/>
    <w:rsid w:val="008A66FE"/>
    <w:rsid w:val="008B4187"/>
    <w:rsid w:val="008C6E12"/>
    <w:rsid w:val="008D1C07"/>
    <w:rsid w:val="008D58E7"/>
    <w:rsid w:val="008D5D92"/>
    <w:rsid w:val="008E0098"/>
    <w:rsid w:val="008E1978"/>
    <w:rsid w:val="008E7602"/>
    <w:rsid w:val="008F0A0A"/>
    <w:rsid w:val="009027F7"/>
    <w:rsid w:val="00902B6C"/>
    <w:rsid w:val="009032AF"/>
    <w:rsid w:val="0090417F"/>
    <w:rsid w:val="00907075"/>
    <w:rsid w:val="00910E41"/>
    <w:rsid w:val="009134CE"/>
    <w:rsid w:val="0092002C"/>
    <w:rsid w:val="00921F45"/>
    <w:rsid w:val="00932DA2"/>
    <w:rsid w:val="00935F20"/>
    <w:rsid w:val="009435A5"/>
    <w:rsid w:val="009473DA"/>
    <w:rsid w:val="00947D32"/>
    <w:rsid w:val="00956954"/>
    <w:rsid w:val="00962FFA"/>
    <w:rsid w:val="009702A3"/>
    <w:rsid w:val="00976B10"/>
    <w:rsid w:val="00983A70"/>
    <w:rsid w:val="009878CF"/>
    <w:rsid w:val="00991B75"/>
    <w:rsid w:val="00996E89"/>
    <w:rsid w:val="00997236"/>
    <w:rsid w:val="009A3428"/>
    <w:rsid w:val="009A73CB"/>
    <w:rsid w:val="009A7F0C"/>
    <w:rsid w:val="009B1382"/>
    <w:rsid w:val="009B344C"/>
    <w:rsid w:val="009B5F56"/>
    <w:rsid w:val="009C39E6"/>
    <w:rsid w:val="009C5CCF"/>
    <w:rsid w:val="009E47DE"/>
    <w:rsid w:val="009F2826"/>
    <w:rsid w:val="00A01A6F"/>
    <w:rsid w:val="00A07ED3"/>
    <w:rsid w:val="00A13BF1"/>
    <w:rsid w:val="00A23437"/>
    <w:rsid w:val="00A23E43"/>
    <w:rsid w:val="00A30FE7"/>
    <w:rsid w:val="00A310A2"/>
    <w:rsid w:val="00A31A6E"/>
    <w:rsid w:val="00A33C5D"/>
    <w:rsid w:val="00A36070"/>
    <w:rsid w:val="00A5158F"/>
    <w:rsid w:val="00A51B7D"/>
    <w:rsid w:val="00A56A84"/>
    <w:rsid w:val="00A62435"/>
    <w:rsid w:val="00A624A0"/>
    <w:rsid w:val="00A63431"/>
    <w:rsid w:val="00A652DB"/>
    <w:rsid w:val="00A8265C"/>
    <w:rsid w:val="00A83C07"/>
    <w:rsid w:val="00A90ECF"/>
    <w:rsid w:val="00A920C0"/>
    <w:rsid w:val="00AA16FF"/>
    <w:rsid w:val="00AA1D35"/>
    <w:rsid w:val="00AA2369"/>
    <w:rsid w:val="00AA27BF"/>
    <w:rsid w:val="00AA2D48"/>
    <w:rsid w:val="00AA3546"/>
    <w:rsid w:val="00AB114A"/>
    <w:rsid w:val="00AD5066"/>
    <w:rsid w:val="00AE13DC"/>
    <w:rsid w:val="00AE1EDB"/>
    <w:rsid w:val="00AE5ED7"/>
    <w:rsid w:val="00AF027B"/>
    <w:rsid w:val="00AF2136"/>
    <w:rsid w:val="00B019C7"/>
    <w:rsid w:val="00B37903"/>
    <w:rsid w:val="00B41B35"/>
    <w:rsid w:val="00B461DC"/>
    <w:rsid w:val="00B53F12"/>
    <w:rsid w:val="00B623A9"/>
    <w:rsid w:val="00B65072"/>
    <w:rsid w:val="00B73824"/>
    <w:rsid w:val="00B73AB2"/>
    <w:rsid w:val="00B73D2B"/>
    <w:rsid w:val="00B860E3"/>
    <w:rsid w:val="00B9061B"/>
    <w:rsid w:val="00B90E24"/>
    <w:rsid w:val="00BA3336"/>
    <w:rsid w:val="00BA48CE"/>
    <w:rsid w:val="00BA68B5"/>
    <w:rsid w:val="00BB5AEC"/>
    <w:rsid w:val="00BD65D8"/>
    <w:rsid w:val="00BD6708"/>
    <w:rsid w:val="00BD6C60"/>
    <w:rsid w:val="00BE26A5"/>
    <w:rsid w:val="00BE26F6"/>
    <w:rsid w:val="00BE2F06"/>
    <w:rsid w:val="00BE48A7"/>
    <w:rsid w:val="00BE6EB6"/>
    <w:rsid w:val="00BF2340"/>
    <w:rsid w:val="00BF3994"/>
    <w:rsid w:val="00BF70E4"/>
    <w:rsid w:val="00BF724A"/>
    <w:rsid w:val="00C06835"/>
    <w:rsid w:val="00C10A1D"/>
    <w:rsid w:val="00C14658"/>
    <w:rsid w:val="00C40FD4"/>
    <w:rsid w:val="00C415A0"/>
    <w:rsid w:val="00C428B6"/>
    <w:rsid w:val="00C506BC"/>
    <w:rsid w:val="00C51047"/>
    <w:rsid w:val="00C5134A"/>
    <w:rsid w:val="00C541D4"/>
    <w:rsid w:val="00C544C0"/>
    <w:rsid w:val="00C56E1A"/>
    <w:rsid w:val="00C61547"/>
    <w:rsid w:val="00C61E1B"/>
    <w:rsid w:val="00C65665"/>
    <w:rsid w:val="00C66975"/>
    <w:rsid w:val="00C706B5"/>
    <w:rsid w:val="00C71676"/>
    <w:rsid w:val="00C74AC1"/>
    <w:rsid w:val="00C811E2"/>
    <w:rsid w:val="00C83201"/>
    <w:rsid w:val="00C83FBF"/>
    <w:rsid w:val="00C8523E"/>
    <w:rsid w:val="00C911A1"/>
    <w:rsid w:val="00C952C0"/>
    <w:rsid w:val="00CA2CB2"/>
    <w:rsid w:val="00CA3B66"/>
    <w:rsid w:val="00CA416A"/>
    <w:rsid w:val="00CA67A4"/>
    <w:rsid w:val="00CB0798"/>
    <w:rsid w:val="00CB1335"/>
    <w:rsid w:val="00CB2620"/>
    <w:rsid w:val="00CB549A"/>
    <w:rsid w:val="00CC2DA9"/>
    <w:rsid w:val="00CC4D23"/>
    <w:rsid w:val="00CD30BB"/>
    <w:rsid w:val="00CD65FD"/>
    <w:rsid w:val="00CE026C"/>
    <w:rsid w:val="00CE1A01"/>
    <w:rsid w:val="00CE5E06"/>
    <w:rsid w:val="00CE6EC2"/>
    <w:rsid w:val="00CF38AE"/>
    <w:rsid w:val="00CF3F32"/>
    <w:rsid w:val="00CF49C3"/>
    <w:rsid w:val="00CF5CC1"/>
    <w:rsid w:val="00D03B04"/>
    <w:rsid w:val="00D07F16"/>
    <w:rsid w:val="00D12933"/>
    <w:rsid w:val="00D165BE"/>
    <w:rsid w:val="00D31B06"/>
    <w:rsid w:val="00D42910"/>
    <w:rsid w:val="00D439E5"/>
    <w:rsid w:val="00D467E7"/>
    <w:rsid w:val="00D46972"/>
    <w:rsid w:val="00D508FC"/>
    <w:rsid w:val="00D6099F"/>
    <w:rsid w:val="00D60DFD"/>
    <w:rsid w:val="00D630FE"/>
    <w:rsid w:val="00D6343D"/>
    <w:rsid w:val="00D63A7A"/>
    <w:rsid w:val="00D65782"/>
    <w:rsid w:val="00D66A9B"/>
    <w:rsid w:val="00D70E8B"/>
    <w:rsid w:val="00D75075"/>
    <w:rsid w:val="00DB02D3"/>
    <w:rsid w:val="00DB41F0"/>
    <w:rsid w:val="00DB511C"/>
    <w:rsid w:val="00DB5986"/>
    <w:rsid w:val="00DB61C3"/>
    <w:rsid w:val="00DC33F4"/>
    <w:rsid w:val="00DE0DD5"/>
    <w:rsid w:val="00DE3A78"/>
    <w:rsid w:val="00DE555F"/>
    <w:rsid w:val="00DE6CF3"/>
    <w:rsid w:val="00DF5D0D"/>
    <w:rsid w:val="00E110BB"/>
    <w:rsid w:val="00E118BA"/>
    <w:rsid w:val="00E124B4"/>
    <w:rsid w:val="00E15E2C"/>
    <w:rsid w:val="00E20B18"/>
    <w:rsid w:val="00E3075D"/>
    <w:rsid w:val="00E307CF"/>
    <w:rsid w:val="00E4422A"/>
    <w:rsid w:val="00E44741"/>
    <w:rsid w:val="00E460A5"/>
    <w:rsid w:val="00E461BF"/>
    <w:rsid w:val="00E52D08"/>
    <w:rsid w:val="00E536E4"/>
    <w:rsid w:val="00E53D40"/>
    <w:rsid w:val="00E72770"/>
    <w:rsid w:val="00E81CB3"/>
    <w:rsid w:val="00E8343A"/>
    <w:rsid w:val="00E86979"/>
    <w:rsid w:val="00E90A71"/>
    <w:rsid w:val="00E920C3"/>
    <w:rsid w:val="00E9226E"/>
    <w:rsid w:val="00E93FC4"/>
    <w:rsid w:val="00EA5671"/>
    <w:rsid w:val="00EA585A"/>
    <w:rsid w:val="00EA712A"/>
    <w:rsid w:val="00EB7D1C"/>
    <w:rsid w:val="00EC245D"/>
    <w:rsid w:val="00ED0266"/>
    <w:rsid w:val="00ED4E64"/>
    <w:rsid w:val="00ED5832"/>
    <w:rsid w:val="00EE248E"/>
    <w:rsid w:val="00EE7EDC"/>
    <w:rsid w:val="00EF45F9"/>
    <w:rsid w:val="00EF6531"/>
    <w:rsid w:val="00F0303C"/>
    <w:rsid w:val="00F0722E"/>
    <w:rsid w:val="00F073B2"/>
    <w:rsid w:val="00F11BA2"/>
    <w:rsid w:val="00F17688"/>
    <w:rsid w:val="00F3175F"/>
    <w:rsid w:val="00F323AE"/>
    <w:rsid w:val="00F33090"/>
    <w:rsid w:val="00F3418D"/>
    <w:rsid w:val="00F34A83"/>
    <w:rsid w:val="00F42A6C"/>
    <w:rsid w:val="00F441F2"/>
    <w:rsid w:val="00F457CC"/>
    <w:rsid w:val="00F50325"/>
    <w:rsid w:val="00F54EF8"/>
    <w:rsid w:val="00F65FD0"/>
    <w:rsid w:val="00F662A2"/>
    <w:rsid w:val="00F727BF"/>
    <w:rsid w:val="00F76DDB"/>
    <w:rsid w:val="00F76EAB"/>
    <w:rsid w:val="00F81169"/>
    <w:rsid w:val="00F8752D"/>
    <w:rsid w:val="00F92D11"/>
    <w:rsid w:val="00F9757F"/>
    <w:rsid w:val="00FA1F15"/>
    <w:rsid w:val="00FB7C27"/>
    <w:rsid w:val="00FC0765"/>
    <w:rsid w:val="00FC28E0"/>
    <w:rsid w:val="00FC33DE"/>
    <w:rsid w:val="00FC368B"/>
    <w:rsid w:val="00FD08A5"/>
    <w:rsid w:val="00FD29FD"/>
    <w:rsid w:val="00FE38F6"/>
    <w:rsid w:val="00FE5D33"/>
    <w:rsid w:val="00FF0A41"/>
    <w:rsid w:val="00FF4E2F"/>
    <w:rsid w:val="01717889"/>
    <w:rsid w:val="02B29D24"/>
    <w:rsid w:val="03210426"/>
    <w:rsid w:val="033B6406"/>
    <w:rsid w:val="04D73467"/>
    <w:rsid w:val="0644A585"/>
    <w:rsid w:val="069D0F53"/>
    <w:rsid w:val="06BA4C9C"/>
    <w:rsid w:val="08042CD5"/>
    <w:rsid w:val="09589C3C"/>
    <w:rsid w:val="095FBA4E"/>
    <w:rsid w:val="0981135D"/>
    <w:rsid w:val="0B2A19E1"/>
    <w:rsid w:val="0C3D566A"/>
    <w:rsid w:val="0CF9B9AF"/>
    <w:rsid w:val="0D4C1855"/>
    <w:rsid w:val="0E70F581"/>
    <w:rsid w:val="0F4CC8D3"/>
    <w:rsid w:val="0FF3B978"/>
    <w:rsid w:val="108640BB"/>
    <w:rsid w:val="114BC1DA"/>
    <w:rsid w:val="11911320"/>
    <w:rsid w:val="11B10E00"/>
    <w:rsid w:val="11D77FBD"/>
    <w:rsid w:val="12555230"/>
    <w:rsid w:val="134ACB9B"/>
    <w:rsid w:val="14C72A9B"/>
    <w:rsid w:val="14E7086D"/>
    <w:rsid w:val="158199AA"/>
    <w:rsid w:val="164C9A52"/>
    <w:rsid w:val="167FF39A"/>
    <w:rsid w:val="1699F329"/>
    <w:rsid w:val="16BA4B66"/>
    <w:rsid w:val="19817361"/>
    <w:rsid w:val="19BD6F55"/>
    <w:rsid w:val="19E291A2"/>
    <w:rsid w:val="1A11ED04"/>
    <w:rsid w:val="1AB06FF3"/>
    <w:rsid w:val="1AD051F4"/>
    <w:rsid w:val="1AEF7CF2"/>
    <w:rsid w:val="1C05D874"/>
    <w:rsid w:val="1D5B0C41"/>
    <w:rsid w:val="1DE28B6C"/>
    <w:rsid w:val="1F29AAE0"/>
    <w:rsid w:val="1F66CBFA"/>
    <w:rsid w:val="1FBECD9E"/>
    <w:rsid w:val="2079DC6A"/>
    <w:rsid w:val="218DBA28"/>
    <w:rsid w:val="225A2596"/>
    <w:rsid w:val="22C0ABA1"/>
    <w:rsid w:val="2342928F"/>
    <w:rsid w:val="235D6B2E"/>
    <w:rsid w:val="236B6F00"/>
    <w:rsid w:val="23C7C9E2"/>
    <w:rsid w:val="2519865A"/>
    <w:rsid w:val="251ECD57"/>
    <w:rsid w:val="26FF6AA4"/>
    <w:rsid w:val="27B90CB8"/>
    <w:rsid w:val="27F0B1CE"/>
    <w:rsid w:val="28004FB9"/>
    <w:rsid w:val="28221784"/>
    <w:rsid w:val="291ED699"/>
    <w:rsid w:val="293D0468"/>
    <w:rsid w:val="293F6900"/>
    <w:rsid w:val="29EF4D93"/>
    <w:rsid w:val="2A2E69C2"/>
    <w:rsid w:val="2B25C508"/>
    <w:rsid w:val="2BDA9AF5"/>
    <w:rsid w:val="2BE05B65"/>
    <w:rsid w:val="2D64DC8F"/>
    <w:rsid w:val="2D7BC624"/>
    <w:rsid w:val="2F595BAD"/>
    <w:rsid w:val="32771FA1"/>
    <w:rsid w:val="32DE5133"/>
    <w:rsid w:val="33916ED9"/>
    <w:rsid w:val="340C2F4E"/>
    <w:rsid w:val="34C5D50F"/>
    <w:rsid w:val="35EB4565"/>
    <w:rsid w:val="3752495B"/>
    <w:rsid w:val="386AA552"/>
    <w:rsid w:val="390EDAD0"/>
    <w:rsid w:val="398BF965"/>
    <w:rsid w:val="39AA0BEB"/>
    <w:rsid w:val="39BB8A77"/>
    <w:rsid w:val="3A20AB85"/>
    <w:rsid w:val="3B4E41BE"/>
    <w:rsid w:val="3C3D2F79"/>
    <w:rsid w:val="3D4539B2"/>
    <w:rsid w:val="3D54490D"/>
    <w:rsid w:val="3D8110C2"/>
    <w:rsid w:val="3DF92783"/>
    <w:rsid w:val="3EED40BC"/>
    <w:rsid w:val="3EF5F5A0"/>
    <w:rsid w:val="4160A2D6"/>
    <w:rsid w:val="42489DAF"/>
    <w:rsid w:val="43D9F067"/>
    <w:rsid w:val="45312B13"/>
    <w:rsid w:val="46515410"/>
    <w:rsid w:val="4677FC0B"/>
    <w:rsid w:val="4693FEFC"/>
    <w:rsid w:val="46EA802A"/>
    <w:rsid w:val="47FFC608"/>
    <w:rsid w:val="499A1E96"/>
    <w:rsid w:val="49CC6400"/>
    <w:rsid w:val="4A340DC3"/>
    <w:rsid w:val="4A6E4379"/>
    <w:rsid w:val="4C3BC4E0"/>
    <w:rsid w:val="4C5A535B"/>
    <w:rsid w:val="4C727D46"/>
    <w:rsid w:val="4D10D0AF"/>
    <w:rsid w:val="4DA73E9F"/>
    <w:rsid w:val="4ED6F638"/>
    <w:rsid w:val="4F8DD004"/>
    <w:rsid w:val="5039E46A"/>
    <w:rsid w:val="50783A13"/>
    <w:rsid w:val="50B3FB1E"/>
    <w:rsid w:val="51C5A353"/>
    <w:rsid w:val="52274B53"/>
    <w:rsid w:val="52BDE7A6"/>
    <w:rsid w:val="533AB741"/>
    <w:rsid w:val="536173B4"/>
    <w:rsid w:val="576C1BE3"/>
    <w:rsid w:val="5A853258"/>
    <w:rsid w:val="5CB87290"/>
    <w:rsid w:val="5CCE028A"/>
    <w:rsid w:val="5D08EB83"/>
    <w:rsid w:val="5DB3E87F"/>
    <w:rsid w:val="5DD5646F"/>
    <w:rsid w:val="5DDB030A"/>
    <w:rsid w:val="5F5F3FA0"/>
    <w:rsid w:val="5FE73E2D"/>
    <w:rsid w:val="610F9CB1"/>
    <w:rsid w:val="61832787"/>
    <w:rsid w:val="61E15788"/>
    <w:rsid w:val="622B5853"/>
    <w:rsid w:val="629A2935"/>
    <w:rsid w:val="62AB4CFF"/>
    <w:rsid w:val="63832063"/>
    <w:rsid w:val="64471D60"/>
    <w:rsid w:val="64765D15"/>
    <w:rsid w:val="660EBA13"/>
    <w:rsid w:val="665FAA87"/>
    <w:rsid w:val="679F4A02"/>
    <w:rsid w:val="67EF3F0F"/>
    <w:rsid w:val="680F58E7"/>
    <w:rsid w:val="69A4018F"/>
    <w:rsid w:val="69C90BF2"/>
    <w:rsid w:val="6A35A303"/>
    <w:rsid w:val="6A7F8026"/>
    <w:rsid w:val="6B3EC313"/>
    <w:rsid w:val="6B6CEC33"/>
    <w:rsid w:val="6B95B53A"/>
    <w:rsid w:val="6F79EBDB"/>
    <w:rsid w:val="70D40CF3"/>
    <w:rsid w:val="724A8FA6"/>
    <w:rsid w:val="72C7EB62"/>
    <w:rsid w:val="7331D1A3"/>
    <w:rsid w:val="7667CC10"/>
    <w:rsid w:val="76D2E0C2"/>
    <w:rsid w:val="76E848E7"/>
    <w:rsid w:val="78C9DA7C"/>
    <w:rsid w:val="7AD22A41"/>
    <w:rsid w:val="7B6B80C6"/>
    <w:rsid w:val="7BBFCE3C"/>
    <w:rsid w:val="7BECDE7C"/>
    <w:rsid w:val="7C002FCF"/>
    <w:rsid w:val="7FE37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5402"/>
  <w15:docId w15:val="{A741DB18-322E-47A0-BFF1-CB22D82D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paragraph" w:styleId="Heading1">
    <w:name w:val="heading 1"/>
    <w:basedOn w:val="Normal"/>
    <w:next w:val="Normal"/>
    <w:link w:val="Heading1Char"/>
    <w:uiPriority w:val="9"/>
    <w:qFormat/>
    <w:rsid w:val="008E0098"/>
    <w:pPr>
      <w:keepNext/>
      <w:keepLines/>
      <w:widowControl/>
      <w:spacing w:after="200"/>
      <w:ind w:left="1797" w:hanging="1797"/>
      <w:jc w:val="both"/>
      <w:outlineLvl w:val="0"/>
    </w:pPr>
    <w:rPr>
      <w:rFonts w:ascii="Times New Roman Bold" w:eastAsiaTheme="majorEastAsia" w:hAnsi="Times New Roman Bold" w:cstheme="majorBidi"/>
      <w:b/>
      <w:bCs/>
      <w:caps/>
      <w:color w:val="auto"/>
      <w:szCs w:val="28"/>
      <w:u w:val="single"/>
      <w:lang w:val="en-GB" w:bidi="ar-SA"/>
    </w:rPr>
  </w:style>
  <w:style w:type="paragraph" w:styleId="Heading2">
    <w:name w:val="heading 2"/>
    <w:basedOn w:val="Normal"/>
    <w:next w:val="Normal"/>
    <w:link w:val="Heading2Char"/>
    <w:uiPriority w:val="9"/>
    <w:unhideWhenUsed/>
    <w:qFormat/>
    <w:rsid w:val="00921F4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EC245D"/>
    <w:pPr>
      <w:keepNext/>
      <w:keepLines/>
      <w:widowControl/>
      <w:spacing w:after="200"/>
      <w:ind w:left="1865" w:hanging="1865"/>
      <w:jc w:val="both"/>
      <w:outlineLvl w:val="3"/>
    </w:pPr>
    <w:rPr>
      <w:rFonts w:ascii="Times New Roman Bold" w:eastAsiaTheme="majorEastAsia" w:hAnsi="Times New Roman Bold" w:cstheme="majorBidi"/>
      <w:b/>
      <w:bCs/>
      <w:iCs/>
      <w:caps/>
      <w:color w:val="auto"/>
      <w:szCs w:val="22"/>
      <w:lang w:val="en-GB" w:bidi="ar-SA"/>
    </w:rPr>
  </w:style>
  <w:style w:type="paragraph" w:styleId="Heading5">
    <w:name w:val="heading 5"/>
    <w:basedOn w:val="Normal"/>
    <w:next w:val="Normal"/>
    <w:link w:val="Heading5Char"/>
    <w:uiPriority w:val="9"/>
    <w:unhideWhenUsed/>
    <w:qFormat/>
    <w:rsid w:val="006F3B16"/>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40BE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098"/>
    <w:rPr>
      <w:rFonts w:ascii="Times New Roman Bold" w:eastAsiaTheme="majorEastAsia" w:hAnsi="Times New Roman Bold" w:cstheme="majorBidi"/>
      <w:b/>
      <w:bCs/>
      <w:caps/>
      <w:szCs w:val="28"/>
      <w:u w:val="single"/>
      <w:lang w:val="en-GB" w:bidi="ar-SA"/>
    </w:rPr>
  </w:style>
  <w:style w:type="character" w:customStyle="1" w:styleId="Heading2Char">
    <w:name w:val="Heading 2 Char"/>
    <w:basedOn w:val="DefaultParagraphFont"/>
    <w:link w:val="Heading2"/>
    <w:uiPriority w:val="9"/>
    <w:rsid w:val="00921F45"/>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EC245D"/>
    <w:rPr>
      <w:rFonts w:ascii="Times New Roman Bold" w:eastAsiaTheme="majorEastAsia" w:hAnsi="Times New Roman Bold" w:cstheme="majorBidi"/>
      <w:b/>
      <w:bCs/>
      <w:iCs/>
      <w:caps/>
      <w:szCs w:val="22"/>
      <w:lang w:val="en-GB" w:bidi="ar-SA"/>
    </w:rPr>
  </w:style>
  <w:style w:type="character" w:customStyle="1" w:styleId="Heading5Char">
    <w:name w:val="Heading 5 Char"/>
    <w:basedOn w:val="DefaultParagraphFont"/>
    <w:link w:val="Heading5"/>
    <w:uiPriority w:val="9"/>
    <w:rsid w:val="006F3B1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540BE8"/>
    <w:rPr>
      <w:rFonts w:asciiTheme="majorHAnsi" w:eastAsiaTheme="majorEastAsia" w:hAnsiTheme="majorHAnsi" w:cstheme="majorBidi"/>
      <w:color w:val="1F4D78" w:themeColor="accent1" w:themeShade="7F"/>
    </w:rPr>
  </w:style>
  <w:style w:type="character" w:customStyle="1" w:styleId="Footnote1">
    <w:name w:val="Footnote|1_"/>
    <w:basedOn w:val="DefaultParagraphFont"/>
    <w:link w:val="Footnote10"/>
    <w:rPr>
      <w:b w:val="0"/>
      <w:bCs w:val="0"/>
      <w:i w:val="0"/>
      <w:iCs w:val="0"/>
      <w:smallCaps w:val="0"/>
      <w:strike w:val="0"/>
      <w:sz w:val="20"/>
      <w:szCs w:val="20"/>
      <w:u w:val="none"/>
      <w:shd w:val="clear" w:color="auto" w:fill="auto"/>
    </w:rPr>
  </w:style>
  <w:style w:type="paragraph" w:customStyle="1" w:styleId="Footnote10">
    <w:name w:val="Footnote|1"/>
    <w:basedOn w:val="Normal"/>
    <w:link w:val="Footnote1"/>
    <w:pPr>
      <w:ind w:left="380"/>
    </w:pPr>
    <w:rPr>
      <w:sz w:val="20"/>
      <w:szCs w:val="20"/>
    </w:rPr>
  </w:style>
  <w:style w:type="character" w:customStyle="1" w:styleId="Heading11">
    <w:name w:val="Heading #1|1_"/>
    <w:basedOn w:val="DefaultParagraphFont"/>
    <w:link w:val="Heading110"/>
    <w:rPr>
      <w:rFonts w:ascii="EC Square Sans Pro Medium" w:eastAsia="EC Square Sans Pro Medium" w:hAnsi="EC Square Sans Pro Medium" w:cs="EC Square Sans Pro Medium"/>
      <w:b/>
      <w:bCs/>
      <w:i w:val="0"/>
      <w:iCs w:val="0"/>
      <w:smallCaps w:val="0"/>
      <w:strike w:val="0"/>
      <w:sz w:val="48"/>
      <w:szCs w:val="48"/>
      <w:u w:val="none"/>
      <w:shd w:val="clear" w:color="auto" w:fill="auto"/>
    </w:rPr>
  </w:style>
  <w:style w:type="paragraph" w:customStyle="1" w:styleId="Heading110">
    <w:name w:val="Heading #1|1"/>
    <w:basedOn w:val="Normal"/>
    <w:link w:val="Heading11"/>
    <w:pPr>
      <w:spacing w:after="380"/>
      <w:jc w:val="center"/>
      <w:outlineLvl w:val="0"/>
    </w:pPr>
    <w:rPr>
      <w:rFonts w:ascii="EC Square Sans Pro Medium" w:eastAsia="EC Square Sans Pro Medium" w:hAnsi="EC Square Sans Pro Medium" w:cs="EC Square Sans Pro Medium"/>
      <w:b/>
      <w:bCs/>
      <w:sz w:val="48"/>
      <w:szCs w:val="48"/>
    </w:rPr>
  </w:style>
  <w:style w:type="character" w:customStyle="1" w:styleId="Heading21">
    <w:name w:val="Heading #2|1_"/>
    <w:basedOn w:val="DefaultParagraphFont"/>
    <w:link w:val="Heading210"/>
    <w:rPr>
      <w:rFonts w:ascii="EC Square Sans Pro Light" w:eastAsia="EC Square Sans Pro Light" w:hAnsi="EC Square Sans Pro Light" w:cs="EC Square Sans Pro Light"/>
      <w:b/>
      <w:bCs/>
      <w:i w:val="0"/>
      <w:iCs w:val="0"/>
      <w:smallCaps w:val="0"/>
      <w:strike w:val="0"/>
      <w:sz w:val="30"/>
      <w:szCs w:val="30"/>
      <w:u w:val="none"/>
      <w:shd w:val="clear" w:color="auto" w:fill="auto"/>
    </w:rPr>
  </w:style>
  <w:style w:type="paragraph" w:customStyle="1" w:styleId="Heading210">
    <w:name w:val="Heading #2|1"/>
    <w:basedOn w:val="Normal"/>
    <w:link w:val="Heading21"/>
    <w:pPr>
      <w:spacing w:after="500"/>
      <w:jc w:val="center"/>
      <w:outlineLvl w:val="1"/>
    </w:pPr>
    <w:rPr>
      <w:rFonts w:ascii="EC Square Sans Pro Light" w:eastAsia="EC Square Sans Pro Light" w:hAnsi="EC Square Sans Pro Light" w:cs="EC Square Sans Pro Light"/>
      <w:b/>
      <w:bCs/>
      <w:sz w:val="30"/>
      <w:szCs w:val="30"/>
    </w:rPr>
  </w:style>
  <w:style w:type="character" w:customStyle="1" w:styleId="Bodytext4">
    <w:name w:val="Body text|4_"/>
    <w:basedOn w:val="DefaultParagraphFont"/>
    <w:link w:val="Bodytext40"/>
    <w:rPr>
      <w:rFonts w:ascii="EC Square Sans Pro Light" w:eastAsia="EC Square Sans Pro Light" w:hAnsi="EC Square Sans Pro Light" w:cs="EC Square Sans Pro Light"/>
      <w:b w:val="0"/>
      <w:bCs w:val="0"/>
      <w:i w:val="0"/>
      <w:iCs w:val="0"/>
      <w:smallCaps w:val="0"/>
      <w:strike w:val="0"/>
      <w:sz w:val="20"/>
      <w:szCs w:val="20"/>
      <w:u w:val="none"/>
      <w:shd w:val="clear" w:color="auto" w:fill="auto"/>
    </w:rPr>
  </w:style>
  <w:style w:type="paragraph" w:customStyle="1" w:styleId="Bodytext40">
    <w:name w:val="Body text|4"/>
    <w:basedOn w:val="Normal"/>
    <w:link w:val="Bodytext4"/>
    <w:rPr>
      <w:rFonts w:ascii="EC Square Sans Pro Light" w:eastAsia="EC Square Sans Pro Light" w:hAnsi="EC Square Sans Pro Light" w:cs="EC Square Sans Pro Light"/>
      <w:sz w:val="20"/>
      <w:szCs w:val="20"/>
    </w:rPr>
  </w:style>
  <w:style w:type="character" w:customStyle="1" w:styleId="Other1">
    <w:name w:val="Other|1_"/>
    <w:basedOn w:val="DefaultParagraphFont"/>
    <w:link w:val="Other10"/>
    <w:rPr>
      <w:b w:val="0"/>
      <w:bCs w:val="0"/>
      <w:i w:val="0"/>
      <w:iCs w:val="0"/>
      <w:smallCaps w:val="0"/>
      <w:strike w:val="0"/>
      <w:u w:val="none"/>
      <w:shd w:val="clear" w:color="auto" w:fill="auto"/>
    </w:rPr>
  </w:style>
  <w:style w:type="paragraph" w:customStyle="1" w:styleId="Other10">
    <w:name w:val="Other|1"/>
    <w:basedOn w:val="Normal"/>
    <w:link w:val="Other1"/>
    <w:pPr>
      <w:spacing w:after="180"/>
    </w:pPr>
  </w:style>
  <w:style w:type="character" w:customStyle="1" w:styleId="Headerorfooter2">
    <w:name w:val="Header or footer|2_"/>
    <w:basedOn w:val="DefaultParagraphFont"/>
    <w:link w:val="Headerorfooter20"/>
    <w:rPr>
      <w:b w:val="0"/>
      <w:bCs w:val="0"/>
      <w:i w:val="0"/>
      <w:iCs w:val="0"/>
      <w:smallCaps w:val="0"/>
      <w:strike w:val="0"/>
      <w:sz w:val="20"/>
      <w:szCs w:val="20"/>
      <w:u w:val="none"/>
      <w:shd w:val="clear" w:color="auto" w:fill="auto"/>
    </w:rPr>
  </w:style>
  <w:style w:type="paragraph" w:customStyle="1" w:styleId="Headerorfooter20">
    <w:name w:val="Header or footer|2"/>
    <w:basedOn w:val="Normal"/>
    <w:link w:val="Headerorfooter2"/>
    <w:rPr>
      <w:sz w:val="20"/>
      <w:szCs w:val="20"/>
    </w:rPr>
  </w:style>
  <w:style w:type="character" w:customStyle="1" w:styleId="Bodytext1">
    <w:name w:val="Body text|1_"/>
    <w:basedOn w:val="DefaultParagraphFont"/>
    <w:link w:val="Bodytext10"/>
    <w:rPr>
      <w:b w:val="0"/>
      <w:bCs w:val="0"/>
      <w:i w:val="0"/>
      <w:iCs w:val="0"/>
      <w:smallCaps w:val="0"/>
      <w:strike w:val="0"/>
      <w:u w:val="none"/>
      <w:shd w:val="clear" w:color="auto" w:fill="auto"/>
    </w:rPr>
  </w:style>
  <w:style w:type="paragraph" w:customStyle="1" w:styleId="Bodytext10">
    <w:name w:val="Body text|1"/>
    <w:basedOn w:val="Normal"/>
    <w:link w:val="Bodytext1"/>
    <w:pPr>
      <w:spacing w:after="180"/>
    </w:pPr>
  </w:style>
  <w:style w:type="character" w:customStyle="1" w:styleId="Bodytext2">
    <w:name w:val="Body text|2_"/>
    <w:basedOn w:val="DefaultParagraphFont"/>
    <w:link w:val="Bodytext20"/>
    <w:rPr>
      <w:b w:val="0"/>
      <w:bCs w:val="0"/>
      <w:i w:val="0"/>
      <w:iCs w:val="0"/>
      <w:smallCaps w:val="0"/>
      <w:strike w:val="0"/>
      <w:sz w:val="20"/>
      <w:szCs w:val="20"/>
      <w:u w:val="none"/>
      <w:shd w:val="clear" w:color="auto" w:fill="auto"/>
    </w:rPr>
  </w:style>
  <w:style w:type="paragraph" w:customStyle="1" w:styleId="Bodytext20">
    <w:name w:val="Body text|2"/>
    <w:basedOn w:val="Normal"/>
    <w:link w:val="Bodytext2"/>
    <w:pPr>
      <w:spacing w:after="100"/>
    </w:pPr>
    <w:rPr>
      <w:sz w:val="20"/>
      <w:szCs w:val="20"/>
    </w:rPr>
  </w:style>
  <w:style w:type="character" w:customStyle="1" w:styleId="Bodytext6">
    <w:name w:val="Body text|6_"/>
    <w:basedOn w:val="DefaultParagraphFont"/>
    <w:link w:val="Bodytext60"/>
    <w:rPr>
      <w:b w:val="0"/>
      <w:bCs w:val="0"/>
      <w:i w:val="0"/>
      <w:iCs w:val="0"/>
      <w:smallCaps w:val="0"/>
      <w:strike w:val="0"/>
      <w:sz w:val="16"/>
      <w:szCs w:val="16"/>
      <w:u w:val="none"/>
      <w:shd w:val="clear" w:color="auto" w:fill="auto"/>
    </w:rPr>
  </w:style>
  <w:style w:type="paragraph" w:customStyle="1" w:styleId="Bodytext60">
    <w:name w:val="Body text|6"/>
    <w:basedOn w:val="Normal"/>
    <w:link w:val="Bodytext6"/>
    <w:pPr>
      <w:spacing w:after="570"/>
    </w:pPr>
    <w:rPr>
      <w:sz w:val="16"/>
      <w:szCs w:val="16"/>
    </w:rPr>
  </w:style>
  <w:style w:type="character" w:customStyle="1" w:styleId="Bodytext3">
    <w:name w:val="Body text|3_"/>
    <w:basedOn w:val="DefaultParagraphFont"/>
    <w:link w:val="Bodytext30"/>
    <w:rPr>
      <w:rFonts w:ascii="Arial" w:eastAsia="Arial" w:hAnsi="Arial" w:cs="Arial"/>
      <w:b/>
      <w:bCs/>
      <w:i w:val="0"/>
      <w:iCs w:val="0"/>
      <w:smallCaps w:val="0"/>
      <w:strike w:val="0"/>
      <w:color w:val="4AA55B"/>
      <w:sz w:val="18"/>
      <w:szCs w:val="18"/>
      <w:u w:val="none"/>
      <w:shd w:val="clear" w:color="auto" w:fill="auto"/>
    </w:rPr>
  </w:style>
  <w:style w:type="paragraph" w:customStyle="1" w:styleId="Bodytext30">
    <w:name w:val="Body text|3"/>
    <w:basedOn w:val="Normal"/>
    <w:link w:val="Bodytext3"/>
    <w:pPr>
      <w:ind w:left="380" w:hanging="380"/>
    </w:pPr>
    <w:rPr>
      <w:rFonts w:ascii="Arial" w:eastAsia="Arial" w:hAnsi="Arial" w:cs="Arial"/>
      <w:b/>
      <w:bCs/>
      <w:color w:val="4AA55B"/>
      <w:sz w:val="18"/>
      <w:szCs w:val="18"/>
    </w:rPr>
  </w:style>
  <w:style w:type="character" w:customStyle="1" w:styleId="Heading31">
    <w:name w:val="Heading #3|1_"/>
    <w:basedOn w:val="DefaultParagraphFont"/>
    <w:link w:val="Heading310"/>
    <w:rPr>
      <w:b/>
      <w:bCs/>
      <w:i w:val="0"/>
      <w:iCs w:val="0"/>
      <w:smallCaps w:val="0"/>
      <w:strike w:val="0"/>
      <w:u w:val="none"/>
      <w:shd w:val="clear" w:color="auto" w:fill="auto"/>
    </w:rPr>
  </w:style>
  <w:style w:type="paragraph" w:customStyle="1" w:styleId="Heading310">
    <w:name w:val="Heading #3|1"/>
    <w:basedOn w:val="Normal"/>
    <w:link w:val="Heading31"/>
    <w:pPr>
      <w:spacing w:after="180"/>
      <w:outlineLvl w:val="2"/>
    </w:pPr>
    <w:rPr>
      <w:b/>
      <w:bCs/>
    </w:rPr>
  </w:style>
  <w:style w:type="character" w:customStyle="1" w:styleId="Tableofcontents1">
    <w:name w:val="Table of contents|1_"/>
    <w:basedOn w:val="DefaultParagraphFont"/>
    <w:link w:val="Tableofcontents10"/>
    <w:rPr>
      <w:b w:val="0"/>
      <w:bCs w:val="0"/>
      <w:i w:val="0"/>
      <w:iCs w:val="0"/>
      <w:smallCaps w:val="0"/>
      <w:strike w:val="0"/>
      <w:sz w:val="20"/>
      <w:szCs w:val="20"/>
      <w:u w:val="none"/>
      <w:shd w:val="clear" w:color="auto" w:fill="auto"/>
    </w:rPr>
  </w:style>
  <w:style w:type="paragraph" w:customStyle="1" w:styleId="Tableofcontents10">
    <w:name w:val="Table of contents|1"/>
    <w:basedOn w:val="Normal"/>
    <w:link w:val="Tableofcontents1"/>
    <w:pPr>
      <w:spacing w:after="40"/>
      <w:ind w:left="1580"/>
    </w:pPr>
    <w:rPr>
      <w:sz w:val="20"/>
      <w:szCs w:val="20"/>
    </w:rPr>
  </w:style>
  <w:style w:type="character" w:customStyle="1" w:styleId="Bodytext7">
    <w:name w:val="Body text|7_"/>
    <w:basedOn w:val="DefaultParagraphFont"/>
    <w:link w:val="Bodytext70"/>
    <w:rPr>
      <w:b w:val="0"/>
      <w:bCs w:val="0"/>
      <w:i w:val="0"/>
      <w:iCs w:val="0"/>
      <w:smallCaps w:val="0"/>
      <w:strike w:val="0"/>
      <w:sz w:val="13"/>
      <w:szCs w:val="13"/>
      <w:u w:val="none"/>
      <w:shd w:val="clear" w:color="auto" w:fill="auto"/>
    </w:rPr>
  </w:style>
  <w:style w:type="paragraph" w:customStyle="1" w:styleId="Bodytext70">
    <w:name w:val="Body text|7"/>
    <w:basedOn w:val="Normal"/>
    <w:link w:val="Bodytext7"/>
    <w:pPr>
      <w:spacing w:after="230"/>
    </w:pPr>
    <w:rPr>
      <w:sz w:val="13"/>
      <w:szCs w:val="13"/>
    </w:rPr>
  </w:style>
  <w:style w:type="character" w:customStyle="1" w:styleId="Bodytext5">
    <w:name w:val="Body text|5_"/>
    <w:basedOn w:val="DefaultParagraphFont"/>
    <w:link w:val="Bodytext50"/>
    <w:rPr>
      <w:rFonts w:ascii="Arial" w:eastAsia="Arial" w:hAnsi="Arial" w:cs="Arial"/>
      <w:b w:val="0"/>
      <w:bCs w:val="0"/>
      <w:i w:val="0"/>
      <w:iCs w:val="0"/>
      <w:smallCaps w:val="0"/>
      <w:strike w:val="0"/>
      <w:sz w:val="14"/>
      <w:szCs w:val="14"/>
      <w:u w:val="none"/>
      <w:shd w:val="clear" w:color="auto" w:fill="auto"/>
    </w:rPr>
  </w:style>
  <w:style w:type="paragraph" w:customStyle="1" w:styleId="Bodytext50">
    <w:name w:val="Body text|5"/>
    <w:basedOn w:val="Normal"/>
    <w:link w:val="Bodytext5"/>
    <w:pPr>
      <w:spacing w:after="540"/>
      <w:ind w:firstLine="260"/>
    </w:pPr>
    <w:rPr>
      <w:rFonts w:ascii="Arial" w:eastAsia="Arial" w:hAnsi="Arial" w:cs="Arial"/>
      <w:sz w:val="14"/>
      <w:szCs w:val="14"/>
    </w:rPr>
  </w:style>
  <w:style w:type="character" w:customStyle="1" w:styleId="Headerorfooter1">
    <w:name w:val="Header or footer|1_"/>
    <w:basedOn w:val="DefaultParagraphFont"/>
    <w:link w:val="Headerorfooter10"/>
    <w:rPr>
      <w:b w:val="0"/>
      <w:bCs w:val="0"/>
      <w:i w:val="0"/>
      <w:iCs w:val="0"/>
      <w:smallCaps w:val="0"/>
      <w:strike w:val="0"/>
      <w:sz w:val="20"/>
      <w:szCs w:val="20"/>
      <w:u w:val="none"/>
      <w:shd w:val="clear" w:color="auto" w:fill="auto"/>
    </w:rPr>
  </w:style>
  <w:style w:type="paragraph" w:customStyle="1" w:styleId="Headerorfooter10">
    <w:name w:val="Header or footer|1"/>
    <w:basedOn w:val="Normal"/>
    <w:link w:val="Headerorfooter1"/>
    <w:pPr>
      <w:jc w:val="right"/>
    </w:pPr>
    <w:rPr>
      <w:sz w:val="20"/>
      <w:szCs w:val="20"/>
    </w:rPr>
  </w:style>
  <w:style w:type="paragraph" w:styleId="ListNumber">
    <w:name w:val="List Number"/>
    <w:basedOn w:val="Normal"/>
    <w:rsid w:val="008E0098"/>
    <w:pPr>
      <w:widowControl/>
      <w:numPr>
        <w:numId w:val="100"/>
      </w:numPr>
      <w:spacing w:after="240"/>
      <w:jc w:val="both"/>
    </w:pPr>
    <w:rPr>
      <w:color w:val="auto"/>
      <w:szCs w:val="20"/>
      <w:lang w:val="en-GB" w:bidi="ar-SA"/>
    </w:rPr>
  </w:style>
  <w:style w:type="paragraph" w:customStyle="1" w:styleId="ListNumberLevel2">
    <w:name w:val="List Number (Level 2)"/>
    <w:basedOn w:val="Normal"/>
    <w:rsid w:val="008E0098"/>
    <w:pPr>
      <w:widowControl/>
      <w:numPr>
        <w:ilvl w:val="1"/>
        <w:numId w:val="100"/>
      </w:numPr>
      <w:spacing w:after="240"/>
      <w:jc w:val="both"/>
    </w:pPr>
    <w:rPr>
      <w:color w:val="auto"/>
      <w:szCs w:val="20"/>
      <w:lang w:val="en-GB" w:bidi="ar-SA"/>
    </w:rPr>
  </w:style>
  <w:style w:type="paragraph" w:customStyle="1" w:styleId="ListNumberLevel3">
    <w:name w:val="List Number (Level 3)"/>
    <w:basedOn w:val="Normal"/>
    <w:rsid w:val="008E0098"/>
    <w:pPr>
      <w:widowControl/>
      <w:numPr>
        <w:ilvl w:val="2"/>
        <w:numId w:val="100"/>
      </w:numPr>
      <w:spacing w:after="240"/>
      <w:jc w:val="both"/>
    </w:pPr>
    <w:rPr>
      <w:color w:val="auto"/>
      <w:szCs w:val="20"/>
      <w:lang w:val="en-GB" w:bidi="ar-SA"/>
    </w:rPr>
  </w:style>
  <w:style w:type="paragraph" w:customStyle="1" w:styleId="ListNumberLevel4">
    <w:name w:val="List Number (Level 4)"/>
    <w:basedOn w:val="Normal"/>
    <w:rsid w:val="008E0098"/>
    <w:pPr>
      <w:widowControl/>
      <w:numPr>
        <w:ilvl w:val="3"/>
        <w:numId w:val="100"/>
      </w:numPr>
      <w:spacing w:after="240"/>
      <w:jc w:val="both"/>
    </w:pPr>
    <w:rPr>
      <w:color w:val="auto"/>
      <w:szCs w:val="20"/>
      <w:lang w:val="en-GB" w:bidi="ar-SA"/>
    </w:rPr>
  </w:style>
  <w:style w:type="character" w:styleId="CommentReference">
    <w:name w:val="annotation reference"/>
    <w:uiPriority w:val="99"/>
    <w:rsid w:val="008E0098"/>
    <w:rPr>
      <w:rFonts w:cs="Times New Roman"/>
      <w:sz w:val="16"/>
      <w:szCs w:val="16"/>
    </w:rPr>
  </w:style>
  <w:style w:type="paragraph" w:styleId="CommentText">
    <w:name w:val="annotation text"/>
    <w:basedOn w:val="Normal"/>
    <w:link w:val="CommentTextChar"/>
    <w:uiPriority w:val="99"/>
    <w:rsid w:val="008E0098"/>
    <w:pPr>
      <w:widowControl/>
      <w:spacing w:after="200"/>
      <w:jc w:val="both"/>
    </w:pPr>
    <w:rPr>
      <w:color w:val="auto"/>
      <w:sz w:val="20"/>
      <w:szCs w:val="20"/>
      <w:lang w:val="en-GB" w:eastAsia="zh-CN" w:bidi="ar-SA"/>
    </w:rPr>
  </w:style>
  <w:style w:type="character" w:customStyle="1" w:styleId="CommentTextChar">
    <w:name w:val="Comment Text Char"/>
    <w:basedOn w:val="DefaultParagraphFont"/>
    <w:link w:val="CommentText"/>
    <w:uiPriority w:val="99"/>
    <w:rsid w:val="008E0098"/>
    <w:rPr>
      <w:sz w:val="20"/>
      <w:szCs w:val="20"/>
      <w:lang w:val="en-GB" w:eastAsia="zh-CN" w:bidi="ar-SA"/>
    </w:rPr>
  </w:style>
  <w:style w:type="paragraph" w:styleId="BalloonText">
    <w:name w:val="Balloon Text"/>
    <w:basedOn w:val="Normal"/>
    <w:link w:val="BalloonTextChar"/>
    <w:uiPriority w:val="99"/>
    <w:semiHidden/>
    <w:unhideWhenUsed/>
    <w:rsid w:val="008E00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098"/>
    <w:rPr>
      <w:rFonts w:ascii="Segoe UI"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8E0098"/>
    <w:pPr>
      <w:widowControl w:val="0"/>
      <w:spacing w:after="0"/>
      <w:jc w:val="left"/>
    </w:pPr>
    <w:rPr>
      <w:b/>
      <w:bCs/>
      <w:color w:val="000000"/>
      <w:lang w:val="en-US" w:eastAsia="en-US" w:bidi="en-US"/>
    </w:rPr>
  </w:style>
  <w:style w:type="character" w:customStyle="1" w:styleId="CommentSubjectChar">
    <w:name w:val="Comment Subject Char"/>
    <w:basedOn w:val="CommentTextChar"/>
    <w:link w:val="CommentSubject"/>
    <w:uiPriority w:val="99"/>
    <w:semiHidden/>
    <w:rsid w:val="008E0098"/>
    <w:rPr>
      <w:b/>
      <w:bCs/>
      <w:color w:val="000000"/>
      <w:sz w:val="20"/>
      <w:szCs w:val="20"/>
      <w:lang w:val="en-GB" w:eastAsia="zh-CN" w:bidi="ar-SA"/>
    </w:rPr>
  </w:style>
  <w:style w:type="paragraph" w:styleId="Header">
    <w:name w:val="header"/>
    <w:basedOn w:val="Normal"/>
    <w:link w:val="HeaderChar"/>
    <w:uiPriority w:val="99"/>
    <w:unhideWhenUsed/>
    <w:rsid w:val="00DB5986"/>
    <w:pPr>
      <w:tabs>
        <w:tab w:val="center" w:pos="4513"/>
        <w:tab w:val="right" w:pos="9026"/>
      </w:tabs>
    </w:pPr>
  </w:style>
  <w:style w:type="character" w:customStyle="1" w:styleId="HeaderChar">
    <w:name w:val="Header Char"/>
    <w:basedOn w:val="DefaultParagraphFont"/>
    <w:link w:val="Header"/>
    <w:uiPriority w:val="99"/>
    <w:rsid w:val="00DB5986"/>
    <w:rPr>
      <w:color w:val="000000"/>
    </w:rPr>
  </w:style>
  <w:style w:type="paragraph" w:styleId="Footer">
    <w:name w:val="footer"/>
    <w:basedOn w:val="Normal"/>
    <w:link w:val="FooterChar"/>
    <w:uiPriority w:val="99"/>
    <w:unhideWhenUsed/>
    <w:rsid w:val="00DB5986"/>
    <w:pPr>
      <w:tabs>
        <w:tab w:val="center" w:pos="4513"/>
        <w:tab w:val="right" w:pos="9026"/>
      </w:tabs>
    </w:pPr>
  </w:style>
  <w:style w:type="character" w:customStyle="1" w:styleId="FooterChar">
    <w:name w:val="Footer Char"/>
    <w:basedOn w:val="DefaultParagraphFont"/>
    <w:link w:val="Footer"/>
    <w:uiPriority w:val="99"/>
    <w:rsid w:val="00DB5986"/>
    <w:rPr>
      <w:color w:val="000000"/>
    </w:rPr>
  </w:style>
  <w:style w:type="paragraph" w:styleId="ListParagraph">
    <w:name w:val="List Paragraph"/>
    <w:basedOn w:val="Normal"/>
    <w:link w:val="ListParagraphChar"/>
    <w:uiPriority w:val="34"/>
    <w:qFormat/>
    <w:rsid w:val="00D65782"/>
    <w:pPr>
      <w:ind w:left="720"/>
      <w:contextualSpacing/>
    </w:pPr>
  </w:style>
  <w:style w:type="character" w:customStyle="1" w:styleId="ListParagraphChar">
    <w:name w:val="List Paragraph Char"/>
    <w:link w:val="ListParagraph"/>
    <w:uiPriority w:val="34"/>
    <w:rsid w:val="00921F45"/>
    <w:rPr>
      <w:color w:val="000000"/>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rsid w:val="00921F45"/>
    <w:pPr>
      <w:widowControl/>
      <w:ind w:left="284" w:hanging="284"/>
      <w:jc w:val="both"/>
    </w:pPr>
    <w:rPr>
      <w:color w:val="auto"/>
      <w:sz w:val="20"/>
      <w:szCs w:val="20"/>
      <w:lang w:val="fr-FR" w:eastAsia="zh-CN" w:bidi="ar-SA"/>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rsid w:val="00921F45"/>
    <w:rPr>
      <w:sz w:val="20"/>
      <w:szCs w:val="20"/>
      <w:lang w:val="fr-FR" w:eastAsia="zh-CN" w:bidi="ar-SA"/>
    </w:rPr>
  </w:style>
  <w:style w:type="character" w:styleId="Hyperlink">
    <w:name w:val="Hyperlink"/>
    <w:uiPriority w:val="99"/>
    <w:unhideWhenUsed/>
    <w:qFormat/>
    <w:rsid w:val="00921F45"/>
    <w:rPr>
      <w:color w:val="0088CC"/>
      <w:u w:val="single"/>
    </w:rPr>
  </w:style>
  <w:style w:type="character" w:customStyle="1" w:styleId="Heading41">
    <w:name w:val="Heading #4|1_"/>
    <w:basedOn w:val="DefaultParagraphFont"/>
    <w:link w:val="Heading410"/>
    <w:rsid w:val="00921F45"/>
    <w:rPr>
      <w:b/>
      <w:bCs/>
    </w:rPr>
  </w:style>
  <w:style w:type="paragraph" w:customStyle="1" w:styleId="Heading410">
    <w:name w:val="Heading #4|1"/>
    <w:basedOn w:val="Normal"/>
    <w:link w:val="Heading41"/>
    <w:rsid w:val="00921F45"/>
    <w:pPr>
      <w:spacing w:after="180"/>
      <w:outlineLvl w:val="3"/>
    </w:pPr>
    <w:rPr>
      <w:b/>
      <w:bCs/>
      <w:color w:val="auto"/>
    </w:rPr>
  </w:style>
  <w:style w:type="character" w:customStyle="1" w:styleId="Voetnoottekens">
    <w:name w:val="Voetnoottekens"/>
    <w:rsid w:val="00921F45"/>
    <w:rPr>
      <w:vertAlign w:val="superscript"/>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rsid w:val="004F7407"/>
    <w:rPr>
      <w:position w:val="4"/>
      <w:sz w:val="20"/>
      <w:vertAlign w:val="superscript"/>
    </w:rPr>
  </w:style>
  <w:style w:type="paragraph" w:customStyle="1" w:styleId="1">
    <w:name w:val="1"/>
    <w:basedOn w:val="Normal"/>
    <w:link w:val="FootnoteReference"/>
    <w:uiPriority w:val="99"/>
    <w:qFormat/>
    <w:rsid w:val="004F7407"/>
    <w:pPr>
      <w:widowControl/>
      <w:spacing w:after="160" w:line="240" w:lineRule="exact"/>
      <w:jc w:val="both"/>
    </w:pPr>
    <w:rPr>
      <w:color w:val="auto"/>
      <w:position w:val="4"/>
      <w:sz w:val="20"/>
      <w:vertAlign w:val="superscript"/>
    </w:rPr>
  </w:style>
  <w:style w:type="paragraph" w:customStyle="1" w:styleId="ListNumber1">
    <w:name w:val="List Number 1"/>
    <w:basedOn w:val="Normal"/>
    <w:rsid w:val="00540BE8"/>
    <w:pPr>
      <w:widowControl/>
      <w:numPr>
        <w:numId w:val="103"/>
      </w:numPr>
      <w:spacing w:after="240"/>
      <w:jc w:val="both"/>
    </w:pPr>
    <w:rPr>
      <w:color w:val="auto"/>
      <w:szCs w:val="20"/>
      <w:lang w:val="en-GB" w:bidi="ar-SA"/>
    </w:rPr>
  </w:style>
  <w:style w:type="paragraph" w:customStyle="1" w:styleId="ListNumber1Level2">
    <w:name w:val="List Number 1 (Level 2)"/>
    <w:basedOn w:val="Normal"/>
    <w:rsid w:val="00540BE8"/>
    <w:pPr>
      <w:widowControl/>
      <w:numPr>
        <w:ilvl w:val="1"/>
        <w:numId w:val="103"/>
      </w:numPr>
      <w:spacing w:after="240"/>
      <w:jc w:val="both"/>
    </w:pPr>
    <w:rPr>
      <w:color w:val="auto"/>
      <w:szCs w:val="20"/>
      <w:lang w:val="en-GB" w:bidi="ar-SA"/>
    </w:rPr>
  </w:style>
  <w:style w:type="paragraph" w:customStyle="1" w:styleId="ListNumber1Level3">
    <w:name w:val="List Number 1 (Level 3)"/>
    <w:basedOn w:val="Normal"/>
    <w:rsid w:val="00540BE8"/>
    <w:pPr>
      <w:widowControl/>
      <w:tabs>
        <w:tab w:val="num" w:pos="2608"/>
      </w:tabs>
      <w:spacing w:after="240"/>
      <w:ind w:left="2608" w:hanging="709"/>
      <w:jc w:val="both"/>
    </w:pPr>
    <w:rPr>
      <w:color w:val="auto"/>
      <w:szCs w:val="20"/>
      <w:lang w:val="en-GB" w:bidi="ar-SA"/>
    </w:rPr>
  </w:style>
  <w:style w:type="paragraph" w:customStyle="1" w:styleId="ListNumber1Level4">
    <w:name w:val="List Number 1 (Level 4)"/>
    <w:basedOn w:val="Normal"/>
    <w:rsid w:val="00540BE8"/>
    <w:pPr>
      <w:widowControl/>
      <w:tabs>
        <w:tab w:val="num" w:pos="3317"/>
      </w:tabs>
      <w:spacing w:after="240"/>
      <w:ind w:left="3317" w:hanging="709"/>
      <w:jc w:val="both"/>
    </w:pPr>
    <w:rPr>
      <w:color w:val="auto"/>
      <w:szCs w:val="20"/>
      <w:lang w:val="en-GB" w:bidi="ar-SA"/>
    </w:rPr>
  </w:style>
  <w:style w:type="paragraph" w:customStyle="1" w:styleId="Annex">
    <w:name w:val="Annex"/>
    <w:basedOn w:val="Heading6"/>
    <w:qFormat/>
    <w:rsid w:val="003E2E51"/>
    <w:pPr>
      <w:widowControl/>
      <w:spacing w:before="200" w:after="200"/>
      <w:ind w:left="1797" w:hanging="1797"/>
      <w:jc w:val="right"/>
    </w:pPr>
    <w:rPr>
      <w:rFonts w:ascii="Times New Roman" w:eastAsia="Times New Roman" w:hAnsi="Times New Roman"/>
      <w:b/>
      <w:iCs/>
      <w:color w:val="000000"/>
      <w:szCs w:val="28"/>
      <w:u w:val="single"/>
      <w:lang w:eastAsia="en-GB" w:bidi="ar-SA"/>
    </w:rPr>
  </w:style>
  <w:style w:type="paragraph" w:styleId="TOC1">
    <w:name w:val="toc 1"/>
    <w:basedOn w:val="Normal"/>
    <w:next w:val="Normal"/>
    <w:autoRedefine/>
    <w:uiPriority w:val="39"/>
    <w:unhideWhenUsed/>
    <w:rsid w:val="00F441F2"/>
    <w:pPr>
      <w:tabs>
        <w:tab w:val="right" w:leader="dot" w:pos="10104"/>
      </w:tabs>
      <w:spacing w:after="100"/>
    </w:pPr>
  </w:style>
  <w:style w:type="paragraph" w:styleId="TOC4">
    <w:name w:val="toc 4"/>
    <w:basedOn w:val="Normal"/>
    <w:next w:val="Normal"/>
    <w:autoRedefine/>
    <w:uiPriority w:val="39"/>
    <w:unhideWhenUsed/>
    <w:rsid w:val="00F50325"/>
    <w:pPr>
      <w:tabs>
        <w:tab w:val="right" w:leader="dot" w:pos="10104"/>
      </w:tabs>
      <w:spacing w:after="100"/>
      <w:ind w:left="720"/>
    </w:pPr>
  </w:style>
  <w:style w:type="paragraph" w:styleId="TOC5">
    <w:name w:val="toc 5"/>
    <w:basedOn w:val="Normal"/>
    <w:next w:val="Normal"/>
    <w:autoRedefine/>
    <w:uiPriority w:val="39"/>
    <w:unhideWhenUsed/>
    <w:rsid w:val="00F441F2"/>
    <w:pPr>
      <w:tabs>
        <w:tab w:val="left" w:pos="1760"/>
        <w:tab w:val="right" w:leader="dot" w:pos="10104"/>
      </w:tabs>
      <w:spacing w:after="100"/>
      <w:ind w:left="960"/>
    </w:pPr>
  </w:style>
  <w:style w:type="paragraph" w:styleId="TOC2">
    <w:name w:val="toc 2"/>
    <w:basedOn w:val="Normal"/>
    <w:next w:val="Normal"/>
    <w:autoRedefine/>
    <w:uiPriority w:val="39"/>
    <w:unhideWhenUsed/>
    <w:rsid w:val="00BE26A5"/>
    <w:pPr>
      <w:spacing w:after="100"/>
      <w:ind w:left="240"/>
    </w:pPr>
  </w:style>
  <w:style w:type="paragraph" w:styleId="TOC3">
    <w:name w:val="toc 3"/>
    <w:basedOn w:val="Normal"/>
    <w:next w:val="Normal"/>
    <w:autoRedefine/>
    <w:uiPriority w:val="39"/>
    <w:unhideWhenUsed/>
    <w:rsid w:val="00BE26A5"/>
    <w:pPr>
      <w:spacing w:after="100"/>
      <w:ind w:left="480"/>
    </w:pPr>
  </w:style>
  <w:style w:type="character" w:styleId="FollowedHyperlink">
    <w:name w:val="FollowedHyperlink"/>
    <w:basedOn w:val="DefaultParagraphFont"/>
    <w:uiPriority w:val="99"/>
    <w:semiHidden/>
    <w:unhideWhenUsed/>
    <w:rsid w:val="00206645"/>
    <w:rPr>
      <w:color w:val="954F72" w:themeColor="followedHyperlink"/>
      <w:u w:val="single"/>
    </w:rPr>
  </w:style>
  <w:style w:type="paragraph" w:styleId="TOC6">
    <w:name w:val="toc 6"/>
    <w:basedOn w:val="Normal"/>
    <w:next w:val="Normal"/>
    <w:autoRedefine/>
    <w:uiPriority w:val="39"/>
    <w:unhideWhenUsed/>
    <w:rsid w:val="00AB114A"/>
    <w:pPr>
      <w:widowControl/>
      <w:spacing w:after="100" w:line="259" w:lineRule="auto"/>
      <w:ind w:left="1100"/>
    </w:pPr>
    <w:rPr>
      <w:rFonts w:asciiTheme="minorHAnsi" w:eastAsiaTheme="minorEastAsia" w:hAnsiTheme="minorHAnsi" w:cstheme="minorBidi"/>
      <w:color w:val="auto"/>
      <w:sz w:val="22"/>
      <w:szCs w:val="22"/>
      <w:lang w:bidi="ar-SA"/>
    </w:rPr>
  </w:style>
  <w:style w:type="paragraph" w:styleId="TOC7">
    <w:name w:val="toc 7"/>
    <w:basedOn w:val="Normal"/>
    <w:next w:val="Normal"/>
    <w:autoRedefine/>
    <w:uiPriority w:val="39"/>
    <w:unhideWhenUsed/>
    <w:rsid w:val="00AB114A"/>
    <w:pPr>
      <w:widowControl/>
      <w:spacing w:after="100" w:line="259" w:lineRule="auto"/>
      <w:ind w:left="1320"/>
    </w:pPr>
    <w:rPr>
      <w:rFonts w:asciiTheme="minorHAnsi" w:eastAsiaTheme="minorEastAsia" w:hAnsiTheme="minorHAnsi" w:cstheme="minorBidi"/>
      <w:color w:val="auto"/>
      <w:sz w:val="22"/>
      <w:szCs w:val="22"/>
      <w:lang w:bidi="ar-SA"/>
    </w:rPr>
  </w:style>
  <w:style w:type="paragraph" w:styleId="TOC8">
    <w:name w:val="toc 8"/>
    <w:basedOn w:val="Normal"/>
    <w:next w:val="Normal"/>
    <w:autoRedefine/>
    <w:uiPriority w:val="39"/>
    <w:unhideWhenUsed/>
    <w:rsid w:val="00AB114A"/>
    <w:pPr>
      <w:widowControl/>
      <w:spacing w:after="100" w:line="259" w:lineRule="auto"/>
      <w:ind w:left="1540"/>
    </w:pPr>
    <w:rPr>
      <w:rFonts w:asciiTheme="minorHAnsi" w:eastAsiaTheme="minorEastAsia" w:hAnsiTheme="minorHAnsi" w:cstheme="minorBidi"/>
      <w:color w:val="auto"/>
      <w:sz w:val="22"/>
      <w:szCs w:val="22"/>
      <w:lang w:bidi="ar-SA"/>
    </w:rPr>
  </w:style>
  <w:style w:type="paragraph" w:styleId="TOC9">
    <w:name w:val="toc 9"/>
    <w:basedOn w:val="Normal"/>
    <w:next w:val="Normal"/>
    <w:autoRedefine/>
    <w:uiPriority w:val="39"/>
    <w:unhideWhenUsed/>
    <w:rsid w:val="00AB114A"/>
    <w:pPr>
      <w:widowControl/>
      <w:spacing w:after="100" w:line="259" w:lineRule="auto"/>
      <w:ind w:left="1760"/>
    </w:pPr>
    <w:rPr>
      <w:rFonts w:asciiTheme="minorHAnsi" w:eastAsiaTheme="minorEastAsia" w:hAnsiTheme="minorHAnsi" w:cstheme="minorBidi"/>
      <w:color w:val="auto"/>
      <w:sz w:val="22"/>
      <w:szCs w:val="22"/>
      <w:lang w:bidi="ar-SA"/>
    </w:rPr>
  </w:style>
  <w:style w:type="character" w:customStyle="1" w:styleId="markedcontent">
    <w:name w:val="markedcontent"/>
    <w:basedOn w:val="DefaultParagraphFont"/>
    <w:rsid w:val="00FA1F15"/>
  </w:style>
  <w:style w:type="character" w:customStyle="1" w:styleId="normaltextrun">
    <w:name w:val="normaltextrun"/>
    <w:basedOn w:val="DefaultParagraphFont"/>
    <w:rsid w:val="001F68E7"/>
  </w:style>
  <w:style w:type="paragraph" w:styleId="NormalWeb">
    <w:name w:val="Normal (Web)"/>
    <w:basedOn w:val="Normal"/>
    <w:uiPriority w:val="99"/>
    <w:semiHidden/>
    <w:unhideWhenUsed/>
    <w:rsid w:val="00A31A6E"/>
    <w:pPr>
      <w:widowControl/>
      <w:spacing w:before="100" w:beforeAutospacing="1" w:after="100" w:afterAutospacing="1"/>
    </w:pPr>
    <w:rPr>
      <w:color w:val="auto"/>
      <w:lang w:val="en-GB" w:eastAsia="en-GB" w:bidi="ar-SA"/>
    </w:rPr>
  </w:style>
  <w:style w:type="character" w:styleId="Emphasis">
    <w:name w:val="Emphasis"/>
    <w:basedOn w:val="DefaultParagraphFont"/>
    <w:uiPriority w:val="20"/>
    <w:qFormat/>
    <w:rsid w:val="00A31A6E"/>
    <w:rPr>
      <w:i/>
      <w:iCs/>
    </w:rPr>
  </w:style>
  <w:style w:type="paragraph" w:styleId="Revision">
    <w:name w:val="Revision"/>
    <w:hidden/>
    <w:uiPriority w:val="99"/>
    <w:semiHidden/>
    <w:rsid w:val="002F7D02"/>
    <w:pPr>
      <w:widowControl/>
    </w:pPr>
    <w:rPr>
      <w:color w:val="00000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F50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10623">
      <w:bodyDiv w:val="1"/>
      <w:marLeft w:val="0"/>
      <w:marRight w:val="0"/>
      <w:marTop w:val="0"/>
      <w:marBottom w:val="0"/>
      <w:divBdr>
        <w:top w:val="none" w:sz="0" w:space="0" w:color="auto"/>
        <w:left w:val="none" w:sz="0" w:space="0" w:color="auto"/>
        <w:bottom w:val="none" w:sz="0" w:space="0" w:color="auto"/>
        <w:right w:val="none" w:sz="0" w:space="0" w:color="auto"/>
      </w:divBdr>
    </w:div>
    <w:div w:id="1048334191">
      <w:bodyDiv w:val="1"/>
      <w:marLeft w:val="0"/>
      <w:marRight w:val="0"/>
      <w:marTop w:val="0"/>
      <w:marBottom w:val="0"/>
      <w:divBdr>
        <w:top w:val="none" w:sz="0" w:space="0" w:color="auto"/>
        <w:left w:val="none" w:sz="0" w:space="0" w:color="auto"/>
        <w:bottom w:val="none" w:sz="0" w:space="0" w:color="auto"/>
        <w:right w:val="none" w:sz="0" w:space="0" w:color="auto"/>
      </w:divBdr>
    </w:div>
    <w:div w:id="1544052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footer" Target="footer6.xml"/><Relationship Id="rId34" Type="http://schemas.openxmlformats.org/officeDocument/2006/relationships/footer" Target="footer12.xml"/><Relationship Id="rId42" Type="http://schemas.openxmlformats.org/officeDocument/2006/relationships/footer" Target="footer16.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footer" Target="footer24.xml"/><Relationship Id="rId63" Type="http://schemas.openxmlformats.org/officeDocument/2006/relationships/header" Target="header22.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1.jpeg"/><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footer" Target="footer10.xml"/><Relationship Id="rId37" Type="http://schemas.openxmlformats.org/officeDocument/2006/relationships/footer" Target="footer13.xml"/><Relationship Id="rId40" Type="http://schemas.openxmlformats.org/officeDocument/2006/relationships/header" Target="header12.xml"/><Relationship Id="rId45" Type="http://schemas.openxmlformats.org/officeDocument/2006/relationships/header" Target="header14.xml"/><Relationship Id="rId53" Type="http://schemas.openxmlformats.org/officeDocument/2006/relationships/footer" Target="footer22.xml"/><Relationship Id="rId58" Type="http://schemas.openxmlformats.org/officeDocument/2006/relationships/footer" Target="footer25.xml"/><Relationship Id="rId66" Type="http://schemas.openxmlformats.org/officeDocument/2006/relationships/footer" Target="footer30.xml"/><Relationship Id="rId5" Type="http://schemas.openxmlformats.org/officeDocument/2006/relationships/numbering" Target="numbering.xml"/><Relationship Id="rId61" Type="http://schemas.openxmlformats.org/officeDocument/2006/relationships/hyperlink" Target="https://commission.europa.eu/funding-tenders/managing-your-project/communicating-and-raising-eu-visibility_en" TargetMode="Externa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hyperlink" Target="https://ec.europa.eu/erasmus-esc-personal-data" TargetMode="External"/><Relationship Id="rId27" Type="http://schemas.openxmlformats.org/officeDocument/2006/relationships/footer" Target="footer8.xml"/><Relationship Id="rId30" Type="http://schemas.openxmlformats.org/officeDocument/2006/relationships/header" Target="header8.xml"/><Relationship Id="rId35" Type="http://schemas.openxmlformats.org/officeDocument/2006/relationships/header" Target="header10.xml"/><Relationship Id="rId43" Type="http://schemas.openxmlformats.org/officeDocument/2006/relationships/footer" Target="footer17.xml"/><Relationship Id="rId48" Type="http://schemas.openxmlformats.org/officeDocument/2006/relationships/footer" Target="footer20.xml"/><Relationship Id="rId56" Type="http://schemas.openxmlformats.org/officeDocument/2006/relationships/header" Target="header19.xml"/><Relationship Id="rId64" Type="http://schemas.openxmlformats.org/officeDocument/2006/relationships/footer" Target="footer28.xml"/><Relationship Id="rId8" Type="http://schemas.openxmlformats.org/officeDocument/2006/relationships/webSettings" Target="webSettings.xml"/><Relationship Id="rId51" Type="http://schemas.openxmlformats.org/officeDocument/2006/relationships/header" Target="header17.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footer" Target="footer11.xml"/><Relationship Id="rId38" Type="http://schemas.openxmlformats.org/officeDocument/2006/relationships/footer" Target="footer14.xml"/><Relationship Id="rId46" Type="http://schemas.openxmlformats.org/officeDocument/2006/relationships/header" Target="header15.xml"/><Relationship Id="rId59" Type="http://schemas.openxmlformats.org/officeDocument/2006/relationships/footer" Target="footer26.xml"/><Relationship Id="rId67" Type="http://schemas.openxmlformats.org/officeDocument/2006/relationships/fontTable" Target="fontTable.xml"/><Relationship Id="rId20" Type="http://schemas.openxmlformats.org/officeDocument/2006/relationships/footer" Target="footer5.xml"/><Relationship Id="rId41" Type="http://schemas.openxmlformats.org/officeDocument/2006/relationships/header" Target="header13.xml"/><Relationship Id="rId54" Type="http://schemas.openxmlformats.org/officeDocument/2006/relationships/footer" Target="footer23.xml"/><Relationship Id="rId62"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ec.europa.eu/erasmus-esc-personal-data" TargetMode="External"/><Relationship Id="rId28" Type="http://schemas.openxmlformats.org/officeDocument/2006/relationships/footer" Target="footer9.xml"/><Relationship Id="rId36" Type="http://schemas.openxmlformats.org/officeDocument/2006/relationships/header" Target="header11.xml"/><Relationship Id="rId49" Type="http://schemas.openxmlformats.org/officeDocument/2006/relationships/header" Target="header16.xml"/><Relationship Id="rId57" Type="http://schemas.openxmlformats.org/officeDocument/2006/relationships/header" Target="header20.xml"/><Relationship Id="rId10" Type="http://schemas.openxmlformats.org/officeDocument/2006/relationships/endnotes" Target="endnotes.xml"/><Relationship Id="rId31" Type="http://schemas.openxmlformats.org/officeDocument/2006/relationships/header" Target="header9.xml"/><Relationship Id="rId44" Type="http://schemas.openxmlformats.org/officeDocument/2006/relationships/footer" Target="footer18.xml"/><Relationship Id="rId52" Type="http://schemas.openxmlformats.org/officeDocument/2006/relationships/header" Target="header18.xml"/><Relationship Id="rId60" Type="http://schemas.openxmlformats.org/officeDocument/2006/relationships/footer" Target="footer27.xml"/><Relationship Id="rId65" Type="http://schemas.openxmlformats.org/officeDocument/2006/relationships/footer" Target="footer29.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5" ma:contentTypeDescription="Create a new document." ma:contentTypeScope="" ma:versionID="0c996408fedbb78f0907f735a61022f1">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24608ee4f6d91d7fe75e29f85f64d0a4"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2688DD-A51F-4A92-8148-76A735E58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558D1-C802-42F6-A682-B3ACB10C2EA9}">
  <ds:schemaRefs>
    <ds:schemaRef ds:uri="http://schemas.microsoft.com/sharepoint/v3/contenttype/forms"/>
  </ds:schemaRefs>
</ds:datastoreItem>
</file>

<file path=customXml/itemProps3.xml><?xml version="1.0" encoding="utf-8"?>
<ds:datastoreItem xmlns:ds="http://schemas.openxmlformats.org/officeDocument/2006/customXml" ds:itemID="{BE144E94-D21C-42C9-B0EE-B34715B0E11F}">
  <ds:schemaRefs>
    <ds:schemaRef ds:uri="http://schemas.openxmlformats.org/officeDocument/2006/bibliography"/>
  </ds:schemaRefs>
</ds:datastoreItem>
</file>

<file path=customXml/itemProps4.xml><?xml version="1.0" encoding="utf-8"?>
<ds:datastoreItem xmlns:ds="http://schemas.openxmlformats.org/officeDocument/2006/customXml" ds:itemID="{A363B824-CEC7-4E97-BA86-D6F7D492184E}">
  <ds:schemaRefs>
    <ds:schemaRef ds:uri="http://purl.org/dc/dcmitype/"/>
    <ds:schemaRef ds:uri="http://schemas.microsoft.com/office/2006/metadata/properties"/>
    <ds:schemaRef ds:uri="098161b8-b40f-494c-8b12-be550b2d91c1"/>
    <ds:schemaRef ds:uri="http://purl.org/dc/elements/1.1/"/>
    <ds:schemaRef ds:uri="http://purl.org/dc/terms/"/>
    <ds:schemaRef ds:uri="http://www.w3.org/XML/1998/namespace"/>
    <ds:schemaRef ds:uri="d629bfb1-093d-45de-a2ee-6b50830a3fb9"/>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59</Pages>
  <Words>19772</Words>
  <Characters>110332</Characters>
  <Application>Microsoft Office Word</Application>
  <DocSecurity>0</DocSecurity>
  <Lines>2251</Lines>
  <Paragraphs>1512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128592</CharactersWithSpaces>
  <SharedDoc>false</SharedDoc>
  <HLinks>
    <vt:vector size="1092" baseType="variant">
      <vt:variant>
        <vt:i4>6029358</vt:i4>
      </vt:variant>
      <vt:variant>
        <vt:i4>1059</vt:i4>
      </vt:variant>
      <vt:variant>
        <vt:i4>0</vt:i4>
      </vt:variant>
      <vt:variant>
        <vt:i4>5</vt:i4>
      </vt:variant>
      <vt:variant>
        <vt:lpwstr>https://commission.europa.eu/funding-tenders/managing-your-project/communicating-and-raising-eu-visibility_en</vt:lpwstr>
      </vt:variant>
      <vt:variant>
        <vt:lpwstr/>
      </vt:variant>
      <vt:variant>
        <vt:i4>7536697</vt:i4>
      </vt:variant>
      <vt:variant>
        <vt:i4>1056</vt:i4>
      </vt:variant>
      <vt:variant>
        <vt:i4>0</vt:i4>
      </vt:variant>
      <vt:variant>
        <vt:i4>5</vt:i4>
      </vt:variant>
      <vt:variant>
        <vt:lpwstr>https://ec.europa.eu/erasmus-esc-personal-data</vt:lpwstr>
      </vt:variant>
      <vt:variant>
        <vt:lpwstr/>
      </vt:variant>
      <vt:variant>
        <vt:i4>7536697</vt:i4>
      </vt:variant>
      <vt:variant>
        <vt:i4>1053</vt:i4>
      </vt:variant>
      <vt:variant>
        <vt:i4>0</vt:i4>
      </vt:variant>
      <vt:variant>
        <vt:i4>5</vt:i4>
      </vt:variant>
      <vt:variant>
        <vt:lpwstr>https://ec.europa.eu/erasmus-esc-personal-data</vt:lpwstr>
      </vt:variant>
      <vt:variant>
        <vt:lpwstr/>
      </vt:variant>
      <vt:variant>
        <vt:i4>1441850</vt:i4>
      </vt:variant>
      <vt:variant>
        <vt:i4>1046</vt:i4>
      </vt:variant>
      <vt:variant>
        <vt:i4>0</vt:i4>
      </vt:variant>
      <vt:variant>
        <vt:i4>5</vt:i4>
      </vt:variant>
      <vt:variant>
        <vt:lpwstr/>
      </vt:variant>
      <vt:variant>
        <vt:lpwstr>_Toc129176549</vt:lpwstr>
      </vt:variant>
      <vt:variant>
        <vt:i4>1441850</vt:i4>
      </vt:variant>
      <vt:variant>
        <vt:i4>1040</vt:i4>
      </vt:variant>
      <vt:variant>
        <vt:i4>0</vt:i4>
      </vt:variant>
      <vt:variant>
        <vt:i4>5</vt:i4>
      </vt:variant>
      <vt:variant>
        <vt:lpwstr/>
      </vt:variant>
      <vt:variant>
        <vt:lpwstr>_Toc129176548</vt:lpwstr>
      </vt:variant>
      <vt:variant>
        <vt:i4>1441850</vt:i4>
      </vt:variant>
      <vt:variant>
        <vt:i4>1034</vt:i4>
      </vt:variant>
      <vt:variant>
        <vt:i4>0</vt:i4>
      </vt:variant>
      <vt:variant>
        <vt:i4>5</vt:i4>
      </vt:variant>
      <vt:variant>
        <vt:lpwstr/>
      </vt:variant>
      <vt:variant>
        <vt:lpwstr>_Toc129176547</vt:lpwstr>
      </vt:variant>
      <vt:variant>
        <vt:i4>1441850</vt:i4>
      </vt:variant>
      <vt:variant>
        <vt:i4>1028</vt:i4>
      </vt:variant>
      <vt:variant>
        <vt:i4>0</vt:i4>
      </vt:variant>
      <vt:variant>
        <vt:i4>5</vt:i4>
      </vt:variant>
      <vt:variant>
        <vt:lpwstr/>
      </vt:variant>
      <vt:variant>
        <vt:lpwstr>_Toc129176546</vt:lpwstr>
      </vt:variant>
      <vt:variant>
        <vt:i4>1441850</vt:i4>
      </vt:variant>
      <vt:variant>
        <vt:i4>1022</vt:i4>
      </vt:variant>
      <vt:variant>
        <vt:i4>0</vt:i4>
      </vt:variant>
      <vt:variant>
        <vt:i4>5</vt:i4>
      </vt:variant>
      <vt:variant>
        <vt:lpwstr/>
      </vt:variant>
      <vt:variant>
        <vt:lpwstr>_Toc129176545</vt:lpwstr>
      </vt:variant>
      <vt:variant>
        <vt:i4>1441850</vt:i4>
      </vt:variant>
      <vt:variant>
        <vt:i4>1016</vt:i4>
      </vt:variant>
      <vt:variant>
        <vt:i4>0</vt:i4>
      </vt:variant>
      <vt:variant>
        <vt:i4>5</vt:i4>
      </vt:variant>
      <vt:variant>
        <vt:lpwstr/>
      </vt:variant>
      <vt:variant>
        <vt:lpwstr>_Toc129176544</vt:lpwstr>
      </vt:variant>
      <vt:variant>
        <vt:i4>1441850</vt:i4>
      </vt:variant>
      <vt:variant>
        <vt:i4>1010</vt:i4>
      </vt:variant>
      <vt:variant>
        <vt:i4>0</vt:i4>
      </vt:variant>
      <vt:variant>
        <vt:i4>5</vt:i4>
      </vt:variant>
      <vt:variant>
        <vt:lpwstr/>
      </vt:variant>
      <vt:variant>
        <vt:lpwstr>_Toc129176543</vt:lpwstr>
      </vt:variant>
      <vt:variant>
        <vt:i4>1441850</vt:i4>
      </vt:variant>
      <vt:variant>
        <vt:i4>1004</vt:i4>
      </vt:variant>
      <vt:variant>
        <vt:i4>0</vt:i4>
      </vt:variant>
      <vt:variant>
        <vt:i4>5</vt:i4>
      </vt:variant>
      <vt:variant>
        <vt:lpwstr/>
      </vt:variant>
      <vt:variant>
        <vt:lpwstr>_Toc129176542</vt:lpwstr>
      </vt:variant>
      <vt:variant>
        <vt:i4>1441850</vt:i4>
      </vt:variant>
      <vt:variant>
        <vt:i4>998</vt:i4>
      </vt:variant>
      <vt:variant>
        <vt:i4>0</vt:i4>
      </vt:variant>
      <vt:variant>
        <vt:i4>5</vt:i4>
      </vt:variant>
      <vt:variant>
        <vt:lpwstr/>
      </vt:variant>
      <vt:variant>
        <vt:lpwstr>_Toc129176541</vt:lpwstr>
      </vt:variant>
      <vt:variant>
        <vt:i4>1441850</vt:i4>
      </vt:variant>
      <vt:variant>
        <vt:i4>992</vt:i4>
      </vt:variant>
      <vt:variant>
        <vt:i4>0</vt:i4>
      </vt:variant>
      <vt:variant>
        <vt:i4>5</vt:i4>
      </vt:variant>
      <vt:variant>
        <vt:lpwstr/>
      </vt:variant>
      <vt:variant>
        <vt:lpwstr>_Toc129176540</vt:lpwstr>
      </vt:variant>
      <vt:variant>
        <vt:i4>1114170</vt:i4>
      </vt:variant>
      <vt:variant>
        <vt:i4>986</vt:i4>
      </vt:variant>
      <vt:variant>
        <vt:i4>0</vt:i4>
      </vt:variant>
      <vt:variant>
        <vt:i4>5</vt:i4>
      </vt:variant>
      <vt:variant>
        <vt:lpwstr/>
      </vt:variant>
      <vt:variant>
        <vt:lpwstr>_Toc129176539</vt:lpwstr>
      </vt:variant>
      <vt:variant>
        <vt:i4>1114170</vt:i4>
      </vt:variant>
      <vt:variant>
        <vt:i4>980</vt:i4>
      </vt:variant>
      <vt:variant>
        <vt:i4>0</vt:i4>
      </vt:variant>
      <vt:variant>
        <vt:i4>5</vt:i4>
      </vt:variant>
      <vt:variant>
        <vt:lpwstr/>
      </vt:variant>
      <vt:variant>
        <vt:lpwstr>_Toc129176538</vt:lpwstr>
      </vt:variant>
      <vt:variant>
        <vt:i4>1114170</vt:i4>
      </vt:variant>
      <vt:variant>
        <vt:i4>974</vt:i4>
      </vt:variant>
      <vt:variant>
        <vt:i4>0</vt:i4>
      </vt:variant>
      <vt:variant>
        <vt:i4>5</vt:i4>
      </vt:variant>
      <vt:variant>
        <vt:lpwstr/>
      </vt:variant>
      <vt:variant>
        <vt:lpwstr>_Toc129176537</vt:lpwstr>
      </vt:variant>
      <vt:variant>
        <vt:i4>1114170</vt:i4>
      </vt:variant>
      <vt:variant>
        <vt:i4>968</vt:i4>
      </vt:variant>
      <vt:variant>
        <vt:i4>0</vt:i4>
      </vt:variant>
      <vt:variant>
        <vt:i4>5</vt:i4>
      </vt:variant>
      <vt:variant>
        <vt:lpwstr/>
      </vt:variant>
      <vt:variant>
        <vt:lpwstr>_Toc129176536</vt:lpwstr>
      </vt:variant>
      <vt:variant>
        <vt:i4>1114170</vt:i4>
      </vt:variant>
      <vt:variant>
        <vt:i4>962</vt:i4>
      </vt:variant>
      <vt:variant>
        <vt:i4>0</vt:i4>
      </vt:variant>
      <vt:variant>
        <vt:i4>5</vt:i4>
      </vt:variant>
      <vt:variant>
        <vt:lpwstr/>
      </vt:variant>
      <vt:variant>
        <vt:lpwstr>_Toc129176535</vt:lpwstr>
      </vt:variant>
      <vt:variant>
        <vt:i4>1114170</vt:i4>
      </vt:variant>
      <vt:variant>
        <vt:i4>956</vt:i4>
      </vt:variant>
      <vt:variant>
        <vt:i4>0</vt:i4>
      </vt:variant>
      <vt:variant>
        <vt:i4>5</vt:i4>
      </vt:variant>
      <vt:variant>
        <vt:lpwstr/>
      </vt:variant>
      <vt:variant>
        <vt:lpwstr>_Toc129176534</vt:lpwstr>
      </vt:variant>
      <vt:variant>
        <vt:i4>1114170</vt:i4>
      </vt:variant>
      <vt:variant>
        <vt:i4>950</vt:i4>
      </vt:variant>
      <vt:variant>
        <vt:i4>0</vt:i4>
      </vt:variant>
      <vt:variant>
        <vt:i4>5</vt:i4>
      </vt:variant>
      <vt:variant>
        <vt:lpwstr/>
      </vt:variant>
      <vt:variant>
        <vt:lpwstr>_Toc129176533</vt:lpwstr>
      </vt:variant>
      <vt:variant>
        <vt:i4>1114170</vt:i4>
      </vt:variant>
      <vt:variant>
        <vt:i4>944</vt:i4>
      </vt:variant>
      <vt:variant>
        <vt:i4>0</vt:i4>
      </vt:variant>
      <vt:variant>
        <vt:i4>5</vt:i4>
      </vt:variant>
      <vt:variant>
        <vt:lpwstr/>
      </vt:variant>
      <vt:variant>
        <vt:lpwstr>_Toc129176532</vt:lpwstr>
      </vt:variant>
      <vt:variant>
        <vt:i4>1114170</vt:i4>
      </vt:variant>
      <vt:variant>
        <vt:i4>938</vt:i4>
      </vt:variant>
      <vt:variant>
        <vt:i4>0</vt:i4>
      </vt:variant>
      <vt:variant>
        <vt:i4>5</vt:i4>
      </vt:variant>
      <vt:variant>
        <vt:lpwstr/>
      </vt:variant>
      <vt:variant>
        <vt:lpwstr>_Toc129176531</vt:lpwstr>
      </vt:variant>
      <vt:variant>
        <vt:i4>1114170</vt:i4>
      </vt:variant>
      <vt:variant>
        <vt:i4>932</vt:i4>
      </vt:variant>
      <vt:variant>
        <vt:i4>0</vt:i4>
      </vt:variant>
      <vt:variant>
        <vt:i4>5</vt:i4>
      </vt:variant>
      <vt:variant>
        <vt:lpwstr/>
      </vt:variant>
      <vt:variant>
        <vt:lpwstr>_Toc129176530</vt:lpwstr>
      </vt:variant>
      <vt:variant>
        <vt:i4>1048634</vt:i4>
      </vt:variant>
      <vt:variant>
        <vt:i4>926</vt:i4>
      </vt:variant>
      <vt:variant>
        <vt:i4>0</vt:i4>
      </vt:variant>
      <vt:variant>
        <vt:i4>5</vt:i4>
      </vt:variant>
      <vt:variant>
        <vt:lpwstr/>
      </vt:variant>
      <vt:variant>
        <vt:lpwstr>_Toc129176529</vt:lpwstr>
      </vt:variant>
      <vt:variant>
        <vt:i4>1048634</vt:i4>
      </vt:variant>
      <vt:variant>
        <vt:i4>920</vt:i4>
      </vt:variant>
      <vt:variant>
        <vt:i4>0</vt:i4>
      </vt:variant>
      <vt:variant>
        <vt:i4>5</vt:i4>
      </vt:variant>
      <vt:variant>
        <vt:lpwstr/>
      </vt:variant>
      <vt:variant>
        <vt:lpwstr>_Toc129176528</vt:lpwstr>
      </vt:variant>
      <vt:variant>
        <vt:i4>1048634</vt:i4>
      </vt:variant>
      <vt:variant>
        <vt:i4>914</vt:i4>
      </vt:variant>
      <vt:variant>
        <vt:i4>0</vt:i4>
      </vt:variant>
      <vt:variant>
        <vt:i4>5</vt:i4>
      </vt:variant>
      <vt:variant>
        <vt:lpwstr/>
      </vt:variant>
      <vt:variant>
        <vt:lpwstr>_Toc129176527</vt:lpwstr>
      </vt:variant>
      <vt:variant>
        <vt:i4>1048634</vt:i4>
      </vt:variant>
      <vt:variant>
        <vt:i4>908</vt:i4>
      </vt:variant>
      <vt:variant>
        <vt:i4>0</vt:i4>
      </vt:variant>
      <vt:variant>
        <vt:i4>5</vt:i4>
      </vt:variant>
      <vt:variant>
        <vt:lpwstr/>
      </vt:variant>
      <vt:variant>
        <vt:lpwstr>_Toc129176526</vt:lpwstr>
      </vt:variant>
      <vt:variant>
        <vt:i4>1048634</vt:i4>
      </vt:variant>
      <vt:variant>
        <vt:i4>902</vt:i4>
      </vt:variant>
      <vt:variant>
        <vt:i4>0</vt:i4>
      </vt:variant>
      <vt:variant>
        <vt:i4>5</vt:i4>
      </vt:variant>
      <vt:variant>
        <vt:lpwstr/>
      </vt:variant>
      <vt:variant>
        <vt:lpwstr>_Toc129176525</vt:lpwstr>
      </vt:variant>
      <vt:variant>
        <vt:i4>1048634</vt:i4>
      </vt:variant>
      <vt:variant>
        <vt:i4>896</vt:i4>
      </vt:variant>
      <vt:variant>
        <vt:i4>0</vt:i4>
      </vt:variant>
      <vt:variant>
        <vt:i4>5</vt:i4>
      </vt:variant>
      <vt:variant>
        <vt:lpwstr/>
      </vt:variant>
      <vt:variant>
        <vt:lpwstr>_Toc129176524</vt:lpwstr>
      </vt:variant>
      <vt:variant>
        <vt:i4>1048634</vt:i4>
      </vt:variant>
      <vt:variant>
        <vt:i4>890</vt:i4>
      </vt:variant>
      <vt:variant>
        <vt:i4>0</vt:i4>
      </vt:variant>
      <vt:variant>
        <vt:i4>5</vt:i4>
      </vt:variant>
      <vt:variant>
        <vt:lpwstr/>
      </vt:variant>
      <vt:variant>
        <vt:lpwstr>_Toc129176523</vt:lpwstr>
      </vt:variant>
      <vt:variant>
        <vt:i4>1048634</vt:i4>
      </vt:variant>
      <vt:variant>
        <vt:i4>884</vt:i4>
      </vt:variant>
      <vt:variant>
        <vt:i4>0</vt:i4>
      </vt:variant>
      <vt:variant>
        <vt:i4>5</vt:i4>
      </vt:variant>
      <vt:variant>
        <vt:lpwstr/>
      </vt:variant>
      <vt:variant>
        <vt:lpwstr>_Toc129176522</vt:lpwstr>
      </vt:variant>
      <vt:variant>
        <vt:i4>1048634</vt:i4>
      </vt:variant>
      <vt:variant>
        <vt:i4>878</vt:i4>
      </vt:variant>
      <vt:variant>
        <vt:i4>0</vt:i4>
      </vt:variant>
      <vt:variant>
        <vt:i4>5</vt:i4>
      </vt:variant>
      <vt:variant>
        <vt:lpwstr/>
      </vt:variant>
      <vt:variant>
        <vt:lpwstr>_Toc129176521</vt:lpwstr>
      </vt:variant>
      <vt:variant>
        <vt:i4>1048634</vt:i4>
      </vt:variant>
      <vt:variant>
        <vt:i4>872</vt:i4>
      </vt:variant>
      <vt:variant>
        <vt:i4>0</vt:i4>
      </vt:variant>
      <vt:variant>
        <vt:i4>5</vt:i4>
      </vt:variant>
      <vt:variant>
        <vt:lpwstr/>
      </vt:variant>
      <vt:variant>
        <vt:lpwstr>_Toc129176520</vt:lpwstr>
      </vt:variant>
      <vt:variant>
        <vt:i4>1245242</vt:i4>
      </vt:variant>
      <vt:variant>
        <vt:i4>866</vt:i4>
      </vt:variant>
      <vt:variant>
        <vt:i4>0</vt:i4>
      </vt:variant>
      <vt:variant>
        <vt:i4>5</vt:i4>
      </vt:variant>
      <vt:variant>
        <vt:lpwstr/>
      </vt:variant>
      <vt:variant>
        <vt:lpwstr>_Toc129176519</vt:lpwstr>
      </vt:variant>
      <vt:variant>
        <vt:i4>1245242</vt:i4>
      </vt:variant>
      <vt:variant>
        <vt:i4>860</vt:i4>
      </vt:variant>
      <vt:variant>
        <vt:i4>0</vt:i4>
      </vt:variant>
      <vt:variant>
        <vt:i4>5</vt:i4>
      </vt:variant>
      <vt:variant>
        <vt:lpwstr/>
      </vt:variant>
      <vt:variant>
        <vt:lpwstr>_Toc129176518</vt:lpwstr>
      </vt:variant>
      <vt:variant>
        <vt:i4>1245242</vt:i4>
      </vt:variant>
      <vt:variant>
        <vt:i4>854</vt:i4>
      </vt:variant>
      <vt:variant>
        <vt:i4>0</vt:i4>
      </vt:variant>
      <vt:variant>
        <vt:i4>5</vt:i4>
      </vt:variant>
      <vt:variant>
        <vt:lpwstr/>
      </vt:variant>
      <vt:variant>
        <vt:lpwstr>_Toc129176517</vt:lpwstr>
      </vt:variant>
      <vt:variant>
        <vt:i4>1245242</vt:i4>
      </vt:variant>
      <vt:variant>
        <vt:i4>848</vt:i4>
      </vt:variant>
      <vt:variant>
        <vt:i4>0</vt:i4>
      </vt:variant>
      <vt:variant>
        <vt:i4>5</vt:i4>
      </vt:variant>
      <vt:variant>
        <vt:lpwstr/>
      </vt:variant>
      <vt:variant>
        <vt:lpwstr>_Toc129176516</vt:lpwstr>
      </vt:variant>
      <vt:variant>
        <vt:i4>1245242</vt:i4>
      </vt:variant>
      <vt:variant>
        <vt:i4>842</vt:i4>
      </vt:variant>
      <vt:variant>
        <vt:i4>0</vt:i4>
      </vt:variant>
      <vt:variant>
        <vt:i4>5</vt:i4>
      </vt:variant>
      <vt:variant>
        <vt:lpwstr/>
      </vt:variant>
      <vt:variant>
        <vt:lpwstr>_Toc129176515</vt:lpwstr>
      </vt:variant>
      <vt:variant>
        <vt:i4>1245242</vt:i4>
      </vt:variant>
      <vt:variant>
        <vt:i4>836</vt:i4>
      </vt:variant>
      <vt:variant>
        <vt:i4>0</vt:i4>
      </vt:variant>
      <vt:variant>
        <vt:i4>5</vt:i4>
      </vt:variant>
      <vt:variant>
        <vt:lpwstr/>
      </vt:variant>
      <vt:variant>
        <vt:lpwstr>_Toc129176514</vt:lpwstr>
      </vt:variant>
      <vt:variant>
        <vt:i4>1245242</vt:i4>
      </vt:variant>
      <vt:variant>
        <vt:i4>830</vt:i4>
      </vt:variant>
      <vt:variant>
        <vt:i4>0</vt:i4>
      </vt:variant>
      <vt:variant>
        <vt:i4>5</vt:i4>
      </vt:variant>
      <vt:variant>
        <vt:lpwstr/>
      </vt:variant>
      <vt:variant>
        <vt:lpwstr>_Toc129176513</vt:lpwstr>
      </vt:variant>
      <vt:variant>
        <vt:i4>1245242</vt:i4>
      </vt:variant>
      <vt:variant>
        <vt:i4>824</vt:i4>
      </vt:variant>
      <vt:variant>
        <vt:i4>0</vt:i4>
      </vt:variant>
      <vt:variant>
        <vt:i4>5</vt:i4>
      </vt:variant>
      <vt:variant>
        <vt:lpwstr/>
      </vt:variant>
      <vt:variant>
        <vt:lpwstr>_Toc129176512</vt:lpwstr>
      </vt:variant>
      <vt:variant>
        <vt:i4>1245242</vt:i4>
      </vt:variant>
      <vt:variant>
        <vt:i4>818</vt:i4>
      </vt:variant>
      <vt:variant>
        <vt:i4>0</vt:i4>
      </vt:variant>
      <vt:variant>
        <vt:i4>5</vt:i4>
      </vt:variant>
      <vt:variant>
        <vt:lpwstr/>
      </vt:variant>
      <vt:variant>
        <vt:lpwstr>_Toc129176511</vt:lpwstr>
      </vt:variant>
      <vt:variant>
        <vt:i4>1245242</vt:i4>
      </vt:variant>
      <vt:variant>
        <vt:i4>812</vt:i4>
      </vt:variant>
      <vt:variant>
        <vt:i4>0</vt:i4>
      </vt:variant>
      <vt:variant>
        <vt:i4>5</vt:i4>
      </vt:variant>
      <vt:variant>
        <vt:lpwstr/>
      </vt:variant>
      <vt:variant>
        <vt:lpwstr>_Toc129176510</vt:lpwstr>
      </vt:variant>
      <vt:variant>
        <vt:i4>1179706</vt:i4>
      </vt:variant>
      <vt:variant>
        <vt:i4>806</vt:i4>
      </vt:variant>
      <vt:variant>
        <vt:i4>0</vt:i4>
      </vt:variant>
      <vt:variant>
        <vt:i4>5</vt:i4>
      </vt:variant>
      <vt:variant>
        <vt:lpwstr/>
      </vt:variant>
      <vt:variant>
        <vt:lpwstr>_Toc129176509</vt:lpwstr>
      </vt:variant>
      <vt:variant>
        <vt:i4>1179706</vt:i4>
      </vt:variant>
      <vt:variant>
        <vt:i4>800</vt:i4>
      </vt:variant>
      <vt:variant>
        <vt:i4>0</vt:i4>
      </vt:variant>
      <vt:variant>
        <vt:i4>5</vt:i4>
      </vt:variant>
      <vt:variant>
        <vt:lpwstr/>
      </vt:variant>
      <vt:variant>
        <vt:lpwstr>_Toc129176508</vt:lpwstr>
      </vt:variant>
      <vt:variant>
        <vt:i4>1179706</vt:i4>
      </vt:variant>
      <vt:variant>
        <vt:i4>794</vt:i4>
      </vt:variant>
      <vt:variant>
        <vt:i4>0</vt:i4>
      </vt:variant>
      <vt:variant>
        <vt:i4>5</vt:i4>
      </vt:variant>
      <vt:variant>
        <vt:lpwstr/>
      </vt:variant>
      <vt:variant>
        <vt:lpwstr>_Toc129176507</vt:lpwstr>
      </vt:variant>
      <vt:variant>
        <vt:i4>1179706</vt:i4>
      </vt:variant>
      <vt:variant>
        <vt:i4>788</vt:i4>
      </vt:variant>
      <vt:variant>
        <vt:i4>0</vt:i4>
      </vt:variant>
      <vt:variant>
        <vt:i4>5</vt:i4>
      </vt:variant>
      <vt:variant>
        <vt:lpwstr/>
      </vt:variant>
      <vt:variant>
        <vt:lpwstr>_Toc129176506</vt:lpwstr>
      </vt:variant>
      <vt:variant>
        <vt:i4>1179706</vt:i4>
      </vt:variant>
      <vt:variant>
        <vt:i4>782</vt:i4>
      </vt:variant>
      <vt:variant>
        <vt:i4>0</vt:i4>
      </vt:variant>
      <vt:variant>
        <vt:i4>5</vt:i4>
      </vt:variant>
      <vt:variant>
        <vt:lpwstr/>
      </vt:variant>
      <vt:variant>
        <vt:lpwstr>_Toc129176505</vt:lpwstr>
      </vt:variant>
      <vt:variant>
        <vt:i4>1179706</vt:i4>
      </vt:variant>
      <vt:variant>
        <vt:i4>776</vt:i4>
      </vt:variant>
      <vt:variant>
        <vt:i4>0</vt:i4>
      </vt:variant>
      <vt:variant>
        <vt:i4>5</vt:i4>
      </vt:variant>
      <vt:variant>
        <vt:lpwstr/>
      </vt:variant>
      <vt:variant>
        <vt:lpwstr>_Toc129176504</vt:lpwstr>
      </vt:variant>
      <vt:variant>
        <vt:i4>1179706</vt:i4>
      </vt:variant>
      <vt:variant>
        <vt:i4>770</vt:i4>
      </vt:variant>
      <vt:variant>
        <vt:i4>0</vt:i4>
      </vt:variant>
      <vt:variant>
        <vt:i4>5</vt:i4>
      </vt:variant>
      <vt:variant>
        <vt:lpwstr/>
      </vt:variant>
      <vt:variant>
        <vt:lpwstr>_Toc129176503</vt:lpwstr>
      </vt:variant>
      <vt:variant>
        <vt:i4>1179706</vt:i4>
      </vt:variant>
      <vt:variant>
        <vt:i4>764</vt:i4>
      </vt:variant>
      <vt:variant>
        <vt:i4>0</vt:i4>
      </vt:variant>
      <vt:variant>
        <vt:i4>5</vt:i4>
      </vt:variant>
      <vt:variant>
        <vt:lpwstr/>
      </vt:variant>
      <vt:variant>
        <vt:lpwstr>_Toc129176502</vt:lpwstr>
      </vt:variant>
      <vt:variant>
        <vt:i4>1179706</vt:i4>
      </vt:variant>
      <vt:variant>
        <vt:i4>758</vt:i4>
      </vt:variant>
      <vt:variant>
        <vt:i4>0</vt:i4>
      </vt:variant>
      <vt:variant>
        <vt:i4>5</vt:i4>
      </vt:variant>
      <vt:variant>
        <vt:lpwstr/>
      </vt:variant>
      <vt:variant>
        <vt:lpwstr>_Toc129176501</vt:lpwstr>
      </vt:variant>
      <vt:variant>
        <vt:i4>1179706</vt:i4>
      </vt:variant>
      <vt:variant>
        <vt:i4>752</vt:i4>
      </vt:variant>
      <vt:variant>
        <vt:i4>0</vt:i4>
      </vt:variant>
      <vt:variant>
        <vt:i4>5</vt:i4>
      </vt:variant>
      <vt:variant>
        <vt:lpwstr/>
      </vt:variant>
      <vt:variant>
        <vt:lpwstr>_Toc129176500</vt:lpwstr>
      </vt:variant>
      <vt:variant>
        <vt:i4>1769531</vt:i4>
      </vt:variant>
      <vt:variant>
        <vt:i4>746</vt:i4>
      </vt:variant>
      <vt:variant>
        <vt:i4>0</vt:i4>
      </vt:variant>
      <vt:variant>
        <vt:i4>5</vt:i4>
      </vt:variant>
      <vt:variant>
        <vt:lpwstr/>
      </vt:variant>
      <vt:variant>
        <vt:lpwstr>_Toc129176499</vt:lpwstr>
      </vt:variant>
      <vt:variant>
        <vt:i4>1769531</vt:i4>
      </vt:variant>
      <vt:variant>
        <vt:i4>740</vt:i4>
      </vt:variant>
      <vt:variant>
        <vt:i4>0</vt:i4>
      </vt:variant>
      <vt:variant>
        <vt:i4>5</vt:i4>
      </vt:variant>
      <vt:variant>
        <vt:lpwstr/>
      </vt:variant>
      <vt:variant>
        <vt:lpwstr>_Toc129176498</vt:lpwstr>
      </vt:variant>
      <vt:variant>
        <vt:i4>1769531</vt:i4>
      </vt:variant>
      <vt:variant>
        <vt:i4>734</vt:i4>
      </vt:variant>
      <vt:variant>
        <vt:i4>0</vt:i4>
      </vt:variant>
      <vt:variant>
        <vt:i4>5</vt:i4>
      </vt:variant>
      <vt:variant>
        <vt:lpwstr/>
      </vt:variant>
      <vt:variant>
        <vt:lpwstr>_Toc129176497</vt:lpwstr>
      </vt:variant>
      <vt:variant>
        <vt:i4>1769531</vt:i4>
      </vt:variant>
      <vt:variant>
        <vt:i4>728</vt:i4>
      </vt:variant>
      <vt:variant>
        <vt:i4>0</vt:i4>
      </vt:variant>
      <vt:variant>
        <vt:i4>5</vt:i4>
      </vt:variant>
      <vt:variant>
        <vt:lpwstr/>
      </vt:variant>
      <vt:variant>
        <vt:lpwstr>_Toc129176496</vt:lpwstr>
      </vt:variant>
      <vt:variant>
        <vt:i4>1769531</vt:i4>
      </vt:variant>
      <vt:variant>
        <vt:i4>722</vt:i4>
      </vt:variant>
      <vt:variant>
        <vt:i4>0</vt:i4>
      </vt:variant>
      <vt:variant>
        <vt:i4>5</vt:i4>
      </vt:variant>
      <vt:variant>
        <vt:lpwstr/>
      </vt:variant>
      <vt:variant>
        <vt:lpwstr>_Toc129176495</vt:lpwstr>
      </vt:variant>
      <vt:variant>
        <vt:i4>1769531</vt:i4>
      </vt:variant>
      <vt:variant>
        <vt:i4>716</vt:i4>
      </vt:variant>
      <vt:variant>
        <vt:i4>0</vt:i4>
      </vt:variant>
      <vt:variant>
        <vt:i4>5</vt:i4>
      </vt:variant>
      <vt:variant>
        <vt:lpwstr/>
      </vt:variant>
      <vt:variant>
        <vt:lpwstr>_Toc129176494</vt:lpwstr>
      </vt:variant>
      <vt:variant>
        <vt:i4>1769531</vt:i4>
      </vt:variant>
      <vt:variant>
        <vt:i4>710</vt:i4>
      </vt:variant>
      <vt:variant>
        <vt:i4>0</vt:i4>
      </vt:variant>
      <vt:variant>
        <vt:i4>5</vt:i4>
      </vt:variant>
      <vt:variant>
        <vt:lpwstr/>
      </vt:variant>
      <vt:variant>
        <vt:lpwstr>_Toc129176493</vt:lpwstr>
      </vt:variant>
      <vt:variant>
        <vt:i4>1769531</vt:i4>
      </vt:variant>
      <vt:variant>
        <vt:i4>704</vt:i4>
      </vt:variant>
      <vt:variant>
        <vt:i4>0</vt:i4>
      </vt:variant>
      <vt:variant>
        <vt:i4>5</vt:i4>
      </vt:variant>
      <vt:variant>
        <vt:lpwstr/>
      </vt:variant>
      <vt:variant>
        <vt:lpwstr>_Toc129176492</vt:lpwstr>
      </vt:variant>
      <vt:variant>
        <vt:i4>1769531</vt:i4>
      </vt:variant>
      <vt:variant>
        <vt:i4>698</vt:i4>
      </vt:variant>
      <vt:variant>
        <vt:i4>0</vt:i4>
      </vt:variant>
      <vt:variant>
        <vt:i4>5</vt:i4>
      </vt:variant>
      <vt:variant>
        <vt:lpwstr/>
      </vt:variant>
      <vt:variant>
        <vt:lpwstr>_Toc129176491</vt:lpwstr>
      </vt:variant>
      <vt:variant>
        <vt:i4>1769531</vt:i4>
      </vt:variant>
      <vt:variant>
        <vt:i4>692</vt:i4>
      </vt:variant>
      <vt:variant>
        <vt:i4>0</vt:i4>
      </vt:variant>
      <vt:variant>
        <vt:i4>5</vt:i4>
      </vt:variant>
      <vt:variant>
        <vt:lpwstr/>
      </vt:variant>
      <vt:variant>
        <vt:lpwstr>_Toc129176490</vt:lpwstr>
      </vt:variant>
      <vt:variant>
        <vt:i4>1703995</vt:i4>
      </vt:variant>
      <vt:variant>
        <vt:i4>686</vt:i4>
      </vt:variant>
      <vt:variant>
        <vt:i4>0</vt:i4>
      </vt:variant>
      <vt:variant>
        <vt:i4>5</vt:i4>
      </vt:variant>
      <vt:variant>
        <vt:lpwstr/>
      </vt:variant>
      <vt:variant>
        <vt:lpwstr>_Toc129176489</vt:lpwstr>
      </vt:variant>
      <vt:variant>
        <vt:i4>1703995</vt:i4>
      </vt:variant>
      <vt:variant>
        <vt:i4>680</vt:i4>
      </vt:variant>
      <vt:variant>
        <vt:i4>0</vt:i4>
      </vt:variant>
      <vt:variant>
        <vt:i4>5</vt:i4>
      </vt:variant>
      <vt:variant>
        <vt:lpwstr/>
      </vt:variant>
      <vt:variant>
        <vt:lpwstr>_Toc129176488</vt:lpwstr>
      </vt:variant>
      <vt:variant>
        <vt:i4>1703995</vt:i4>
      </vt:variant>
      <vt:variant>
        <vt:i4>674</vt:i4>
      </vt:variant>
      <vt:variant>
        <vt:i4>0</vt:i4>
      </vt:variant>
      <vt:variant>
        <vt:i4>5</vt:i4>
      </vt:variant>
      <vt:variant>
        <vt:lpwstr/>
      </vt:variant>
      <vt:variant>
        <vt:lpwstr>_Toc129176487</vt:lpwstr>
      </vt:variant>
      <vt:variant>
        <vt:i4>1703995</vt:i4>
      </vt:variant>
      <vt:variant>
        <vt:i4>668</vt:i4>
      </vt:variant>
      <vt:variant>
        <vt:i4>0</vt:i4>
      </vt:variant>
      <vt:variant>
        <vt:i4>5</vt:i4>
      </vt:variant>
      <vt:variant>
        <vt:lpwstr/>
      </vt:variant>
      <vt:variant>
        <vt:lpwstr>_Toc129176486</vt:lpwstr>
      </vt:variant>
      <vt:variant>
        <vt:i4>1703995</vt:i4>
      </vt:variant>
      <vt:variant>
        <vt:i4>662</vt:i4>
      </vt:variant>
      <vt:variant>
        <vt:i4>0</vt:i4>
      </vt:variant>
      <vt:variant>
        <vt:i4>5</vt:i4>
      </vt:variant>
      <vt:variant>
        <vt:lpwstr/>
      </vt:variant>
      <vt:variant>
        <vt:lpwstr>_Toc129176485</vt:lpwstr>
      </vt:variant>
      <vt:variant>
        <vt:i4>1703995</vt:i4>
      </vt:variant>
      <vt:variant>
        <vt:i4>656</vt:i4>
      </vt:variant>
      <vt:variant>
        <vt:i4>0</vt:i4>
      </vt:variant>
      <vt:variant>
        <vt:i4>5</vt:i4>
      </vt:variant>
      <vt:variant>
        <vt:lpwstr/>
      </vt:variant>
      <vt:variant>
        <vt:lpwstr>_Toc129176484</vt:lpwstr>
      </vt:variant>
      <vt:variant>
        <vt:i4>1703995</vt:i4>
      </vt:variant>
      <vt:variant>
        <vt:i4>650</vt:i4>
      </vt:variant>
      <vt:variant>
        <vt:i4>0</vt:i4>
      </vt:variant>
      <vt:variant>
        <vt:i4>5</vt:i4>
      </vt:variant>
      <vt:variant>
        <vt:lpwstr/>
      </vt:variant>
      <vt:variant>
        <vt:lpwstr>_Toc129176483</vt:lpwstr>
      </vt:variant>
      <vt:variant>
        <vt:i4>1703995</vt:i4>
      </vt:variant>
      <vt:variant>
        <vt:i4>644</vt:i4>
      </vt:variant>
      <vt:variant>
        <vt:i4>0</vt:i4>
      </vt:variant>
      <vt:variant>
        <vt:i4>5</vt:i4>
      </vt:variant>
      <vt:variant>
        <vt:lpwstr/>
      </vt:variant>
      <vt:variant>
        <vt:lpwstr>_Toc129176482</vt:lpwstr>
      </vt:variant>
      <vt:variant>
        <vt:i4>1703995</vt:i4>
      </vt:variant>
      <vt:variant>
        <vt:i4>638</vt:i4>
      </vt:variant>
      <vt:variant>
        <vt:i4>0</vt:i4>
      </vt:variant>
      <vt:variant>
        <vt:i4>5</vt:i4>
      </vt:variant>
      <vt:variant>
        <vt:lpwstr/>
      </vt:variant>
      <vt:variant>
        <vt:lpwstr>_Toc129176481</vt:lpwstr>
      </vt:variant>
      <vt:variant>
        <vt:i4>1703995</vt:i4>
      </vt:variant>
      <vt:variant>
        <vt:i4>632</vt:i4>
      </vt:variant>
      <vt:variant>
        <vt:i4>0</vt:i4>
      </vt:variant>
      <vt:variant>
        <vt:i4>5</vt:i4>
      </vt:variant>
      <vt:variant>
        <vt:lpwstr/>
      </vt:variant>
      <vt:variant>
        <vt:lpwstr>_Toc129176480</vt:lpwstr>
      </vt:variant>
      <vt:variant>
        <vt:i4>1376315</vt:i4>
      </vt:variant>
      <vt:variant>
        <vt:i4>626</vt:i4>
      </vt:variant>
      <vt:variant>
        <vt:i4>0</vt:i4>
      </vt:variant>
      <vt:variant>
        <vt:i4>5</vt:i4>
      </vt:variant>
      <vt:variant>
        <vt:lpwstr/>
      </vt:variant>
      <vt:variant>
        <vt:lpwstr>_Toc129176479</vt:lpwstr>
      </vt:variant>
      <vt:variant>
        <vt:i4>1376315</vt:i4>
      </vt:variant>
      <vt:variant>
        <vt:i4>620</vt:i4>
      </vt:variant>
      <vt:variant>
        <vt:i4>0</vt:i4>
      </vt:variant>
      <vt:variant>
        <vt:i4>5</vt:i4>
      </vt:variant>
      <vt:variant>
        <vt:lpwstr/>
      </vt:variant>
      <vt:variant>
        <vt:lpwstr>_Toc129176478</vt:lpwstr>
      </vt:variant>
      <vt:variant>
        <vt:i4>1376315</vt:i4>
      </vt:variant>
      <vt:variant>
        <vt:i4>614</vt:i4>
      </vt:variant>
      <vt:variant>
        <vt:i4>0</vt:i4>
      </vt:variant>
      <vt:variant>
        <vt:i4>5</vt:i4>
      </vt:variant>
      <vt:variant>
        <vt:lpwstr/>
      </vt:variant>
      <vt:variant>
        <vt:lpwstr>_Toc129176477</vt:lpwstr>
      </vt:variant>
      <vt:variant>
        <vt:i4>1376315</vt:i4>
      </vt:variant>
      <vt:variant>
        <vt:i4>608</vt:i4>
      </vt:variant>
      <vt:variant>
        <vt:i4>0</vt:i4>
      </vt:variant>
      <vt:variant>
        <vt:i4>5</vt:i4>
      </vt:variant>
      <vt:variant>
        <vt:lpwstr/>
      </vt:variant>
      <vt:variant>
        <vt:lpwstr>_Toc129176476</vt:lpwstr>
      </vt:variant>
      <vt:variant>
        <vt:i4>1376315</vt:i4>
      </vt:variant>
      <vt:variant>
        <vt:i4>602</vt:i4>
      </vt:variant>
      <vt:variant>
        <vt:i4>0</vt:i4>
      </vt:variant>
      <vt:variant>
        <vt:i4>5</vt:i4>
      </vt:variant>
      <vt:variant>
        <vt:lpwstr/>
      </vt:variant>
      <vt:variant>
        <vt:lpwstr>_Toc129176475</vt:lpwstr>
      </vt:variant>
      <vt:variant>
        <vt:i4>1376315</vt:i4>
      </vt:variant>
      <vt:variant>
        <vt:i4>596</vt:i4>
      </vt:variant>
      <vt:variant>
        <vt:i4>0</vt:i4>
      </vt:variant>
      <vt:variant>
        <vt:i4>5</vt:i4>
      </vt:variant>
      <vt:variant>
        <vt:lpwstr/>
      </vt:variant>
      <vt:variant>
        <vt:lpwstr>_Toc129176474</vt:lpwstr>
      </vt:variant>
      <vt:variant>
        <vt:i4>1376315</vt:i4>
      </vt:variant>
      <vt:variant>
        <vt:i4>590</vt:i4>
      </vt:variant>
      <vt:variant>
        <vt:i4>0</vt:i4>
      </vt:variant>
      <vt:variant>
        <vt:i4>5</vt:i4>
      </vt:variant>
      <vt:variant>
        <vt:lpwstr/>
      </vt:variant>
      <vt:variant>
        <vt:lpwstr>_Toc129176473</vt:lpwstr>
      </vt:variant>
      <vt:variant>
        <vt:i4>1376315</vt:i4>
      </vt:variant>
      <vt:variant>
        <vt:i4>584</vt:i4>
      </vt:variant>
      <vt:variant>
        <vt:i4>0</vt:i4>
      </vt:variant>
      <vt:variant>
        <vt:i4>5</vt:i4>
      </vt:variant>
      <vt:variant>
        <vt:lpwstr/>
      </vt:variant>
      <vt:variant>
        <vt:lpwstr>_Toc129176472</vt:lpwstr>
      </vt:variant>
      <vt:variant>
        <vt:i4>1376315</vt:i4>
      </vt:variant>
      <vt:variant>
        <vt:i4>578</vt:i4>
      </vt:variant>
      <vt:variant>
        <vt:i4>0</vt:i4>
      </vt:variant>
      <vt:variant>
        <vt:i4>5</vt:i4>
      </vt:variant>
      <vt:variant>
        <vt:lpwstr/>
      </vt:variant>
      <vt:variant>
        <vt:lpwstr>_Toc129176471</vt:lpwstr>
      </vt:variant>
      <vt:variant>
        <vt:i4>1376315</vt:i4>
      </vt:variant>
      <vt:variant>
        <vt:i4>572</vt:i4>
      </vt:variant>
      <vt:variant>
        <vt:i4>0</vt:i4>
      </vt:variant>
      <vt:variant>
        <vt:i4>5</vt:i4>
      </vt:variant>
      <vt:variant>
        <vt:lpwstr/>
      </vt:variant>
      <vt:variant>
        <vt:lpwstr>_Toc129176470</vt:lpwstr>
      </vt:variant>
      <vt:variant>
        <vt:i4>1310779</vt:i4>
      </vt:variant>
      <vt:variant>
        <vt:i4>566</vt:i4>
      </vt:variant>
      <vt:variant>
        <vt:i4>0</vt:i4>
      </vt:variant>
      <vt:variant>
        <vt:i4>5</vt:i4>
      </vt:variant>
      <vt:variant>
        <vt:lpwstr/>
      </vt:variant>
      <vt:variant>
        <vt:lpwstr>_Toc129176469</vt:lpwstr>
      </vt:variant>
      <vt:variant>
        <vt:i4>1310779</vt:i4>
      </vt:variant>
      <vt:variant>
        <vt:i4>560</vt:i4>
      </vt:variant>
      <vt:variant>
        <vt:i4>0</vt:i4>
      </vt:variant>
      <vt:variant>
        <vt:i4>5</vt:i4>
      </vt:variant>
      <vt:variant>
        <vt:lpwstr/>
      </vt:variant>
      <vt:variant>
        <vt:lpwstr>_Toc129176468</vt:lpwstr>
      </vt:variant>
      <vt:variant>
        <vt:i4>1310779</vt:i4>
      </vt:variant>
      <vt:variant>
        <vt:i4>554</vt:i4>
      </vt:variant>
      <vt:variant>
        <vt:i4>0</vt:i4>
      </vt:variant>
      <vt:variant>
        <vt:i4>5</vt:i4>
      </vt:variant>
      <vt:variant>
        <vt:lpwstr/>
      </vt:variant>
      <vt:variant>
        <vt:lpwstr>_Toc129176467</vt:lpwstr>
      </vt:variant>
      <vt:variant>
        <vt:i4>1310779</vt:i4>
      </vt:variant>
      <vt:variant>
        <vt:i4>548</vt:i4>
      </vt:variant>
      <vt:variant>
        <vt:i4>0</vt:i4>
      </vt:variant>
      <vt:variant>
        <vt:i4>5</vt:i4>
      </vt:variant>
      <vt:variant>
        <vt:lpwstr/>
      </vt:variant>
      <vt:variant>
        <vt:lpwstr>_Toc129176466</vt:lpwstr>
      </vt:variant>
      <vt:variant>
        <vt:i4>1310779</vt:i4>
      </vt:variant>
      <vt:variant>
        <vt:i4>542</vt:i4>
      </vt:variant>
      <vt:variant>
        <vt:i4>0</vt:i4>
      </vt:variant>
      <vt:variant>
        <vt:i4>5</vt:i4>
      </vt:variant>
      <vt:variant>
        <vt:lpwstr/>
      </vt:variant>
      <vt:variant>
        <vt:lpwstr>_Toc129176465</vt:lpwstr>
      </vt:variant>
      <vt:variant>
        <vt:i4>1310779</vt:i4>
      </vt:variant>
      <vt:variant>
        <vt:i4>536</vt:i4>
      </vt:variant>
      <vt:variant>
        <vt:i4>0</vt:i4>
      </vt:variant>
      <vt:variant>
        <vt:i4>5</vt:i4>
      </vt:variant>
      <vt:variant>
        <vt:lpwstr/>
      </vt:variant>
      <vt:variant>
        <vt:lpwstr>_Toc129176464</vt:lpwstr>
      </vt:variant>
      <vt:variant>
        <vt:i4>1310779</vt:i4>
      </vt:variant>
      <vt:variant>
        <vt:i4>530</vt:i4>
      </vt:variant>
      <vt:variant>
        <vt:i4>0</vt:i4>
      </vt:variant>
      <vt:variant>
        <vt:i4>5</vt:i4>
      </vt:variant>
      <vt:variant>
        <vt:lpwstr/>
      </vt:variant>
      <vt:variant>
        <vt:lpwstr>_Toc129176463</vt:lpwstr>
      </vt:variant>
      <vt:variant>
        <vt:i4>1310779</vt:i4>
      </vt:variant>
      <vt:variant>
        <vt:i4>524</vt:i4>
      </vt:variant>
      <vt:variant>
        <vt:i4>0</vt:i4>
      </vt:variant>
      <vt:variant>
        <vt:i4>5</vt:i4>
      </vt:variant>
      <vt:variant>
        <vt:lpwstr/>
      </vt:variant>
      <vt:variant>
        <vt:lpwstr>_Toc129176462</vt:lpwstr>
      </vt:variant>
      <vt:variant>
        <vt:i4>1310779</vt:i4>
      </vt:variant>
      <vt:variant>
        <vt:i4>518</vt:i4>
      </vt:variant>
      <vt:variant>
        <vt:i4>0</vt:i4>
      </vt:variant>
      <vt:variant>
        <vt:i4>5</vt:i4>
      </vt:variant>
      <vt:variant>
        <vt:lpwstr/>
      </vt:variant>
      <vt:variant>
        <vt:lpwstr>_Toc129176461</vt:lpwstr>
      </vt:variant>
      <vt:variant>
        <vt:i4>1310779</vt:i4>
      </vt:variant>
      <vt:variant>
        <vt:i4>512</vt:i4>
      </vt:variant>
      <vt:variant>
        <vt:i4>0</vt:i4>
      </vt:variant>
      <vt:variant>
        <vt:i4>5</vt:i4>
      </vt:variant>
      <vt:variant>
        <vt:lpwstr/>
      </vt:variant>
      <vt:variant>
        <vt:lpwstr>_Toc129176460</vt:lpwstr>
      </vt:variant>
      <vt:variant>
        <vt:i4>1507387</vt:i4>
      </vt:variant>
      <vt:variant>
        <vt:i4>506</vt:i4>
      </vt:variant>
      <vt:variant>
        <vt:i4>0</vt:i4>
      </vt:variant>
      <vt:variant>
        <vt:i4>5</vt:i4>
      </vt:variant>
      <vt:variant>
        <vt:lpwstr/>
      </vt:variant>
      <vt:variant>
        <vt:lpwstr>_Toc129176459</vt:lpwstr>
      </vt:variant>
      <vt:variant>
        <vt:i4>1507387</vt:i4>
      </vt:variant>
      <vt:variant>
        <vt:i4>500</vt:i4>
      </vt:variant>
      <vt:variant>
        <vt:i4>0</vt:i4>
      </vt:variant>
      <vt:variant>
        <vt:i4>5</vt:i4>
      </vt:variant>
      <vt:variant>
        <vt:lpwstr/>
      </vt:variant>
      <vt:variant>
        <vt:lpwstr>_Toc129176458</vt:lpwstr>
      </vt:variant>
      <vt:variant>
        <vt:i4>1507387</vt:i4>
      </vt:variant>
      <vt:variant>
        <vt:i4>494</vt:i4>
      </vt:variant>
      <vt:variant>
        <vt:i4>0</vt:i4>
      </vt:variant>
      <vt:variant>
        <vt:i4>5</vt:i4>
      </vt:variant>
      <vt:variant>
        <vt:lpwstr/>
      </vt:variant>
      <vt:variant>
        <vt:lpwstr>_Toc129176457</vt:lpwstr>
      </vt:variant>
      <vt:variant>
        <vt:i4>1507387</vt:i4>
      </vt:variant>
      <vt:variant>
        <vt:i4>488</vt:i4>
      </vt:variant>
      <vt:variant>
        <vt:i4>0</vt:i4>
      </vt:variant>
      <vt:variant>
        <vt:i4>5</vt:i4>
      </vt:variant>
      <vt:variant>
        <vt:lpwstr/>
      </vt:variant>
      <vt:variant>
        <vt:lpwstr>_Toc129176456</vt:lpwstr>
      </vt:variant>
      <vt:variant>
        <vt:i4>1507387</vt:i4>
      </vt:variant>
      <vt:variant>
        <vt:i4>482</vt:i4>
      </vt:variant>
      <vt:variant>
        <vt:i4>0</vt:i4>
      </vt:variant>
      <vt:variant>
        <vt:i4>5</vt:i4>
      </vt:variant>
      <vt:variant>
        <vt:lpwstr/>
      </vt:variant>
      <vt:variant>
        <vt:lpwstr>_Toc129176455</vt:lpwstr>
      </vt:variant>
      <vt:variant>
        <vt:i4>1507387</vt:i4>
      </vt:variant>
      <vt:variant>
        <vt:i4>476</vt:i4>
      </vt:variant>
      <vt:variant>
        <vt:i4>0</vt:i4>
      </vt:variant>
      <vt:variant>
        <vt:i4>5</vt:i4>
      </vt:variant>
      <vt:variant>
        <vt:lpwstr/>
      </vt:variant>
      <vt:variant>
        <vt:lpwstr>_Toc129176454</vt:lpwstr>
      </vt:variant>
      <vt:variant>
        <vt:i4>1507387</vt:i4>
      </vt:variant>
      <vt:variant>
        <vt:i4>470</vt:i4>
      </vt:variant>
      <vt:variant>
        <vt:i4>0</vt:i4>
      </vt:variant>
      <vt:variant>
        <vt:i4>5</vt:i4>
      </vt:variant>
      <vt:variant>
        <vt:lpwstr/>
      </vt:variant>
      <vt:variant>
        <vt:lpwstr>_Toc129176453</vt:lpwstr>
      </vt:variant>
      <vt:variant>
        <vt:i4>1507387</vt:i4>
      </vt:variant>
      <vt:variant>
        <vt:i4>464</vt:i4>
      </vt:variant>
      <vt:variant>
        <vt:i4>0</vt:i4>
      </vt:variant>
      <vt:variant>
        <vt:i4>5</vt:i4>
      </vt:variant>
      <vt:variant>
        <vt:lpwstr/>
      </vt:variant>
      <vt:variant>
        <vt:lpwstr>_Toc129176452</vt:lpwstr>
      </vt:variant>
      <vt:variant>
        <vt:i4>1507387</vt:i4>
      </vt:variant>
      <vt:variant>
        <vt:i4>458</vt:i4>
      </vt:variant>
      <vt:variant>
        <vt:i4>0</vt:i4>
      </vt:variant>
      <vt:variant>
        <vt:i4>5</vt:i4>
      </vt:variant>
      <vt:variant>
        <vt:lpwstr/>
      </vt:variant>
      <vt:variant>
        <vt:lpwstr>_Toc129176451</vt:lpwstr>
      </vt:variant>
      <vt:variant>
        <vt:i4>1507387</vt:i4>
      </vt:variant>
      <vt:variant>
        <vt:i4>452</vt:i4>
      </vt:variant>
      <vt:variant>
        <vt:i4>0</vt:i4>
      </vt:variant>
      <vt:variant>
        <vt:i4>5</vt:i4>
      </vt:variant>
      <vt:variant>
        <vt:lpwstr/>
      </vt:variant>
      <vt:variant>
        <vt:lpwstr>_Toc129176450</vt:lpwstr>
      </vt:variant>
      <vt:variant>
        <vt:i4>1441851</vt:i4>
      </vt:variant>
      <vt:variant>
        <vt:i4>446</vt:i4>
      </vt:variant>
      <vt:variant>
        <vt:i4>0</vt:i4>
      </vt:variant>
      <vt:variant>
        <vt:i4>5</vt:i4>
      </vt:variant>
      <vt:variant>
        <vt:lpwstr/>
      </vt:variant>
      <vt:variant>
        <vt:lpwstr>_Toc129176449</vt:lpwstr>
      </vt:variant>
      <vt:variant>
        <vt:i4>1441851</vt:i4>
      </vt:variant>
      <vt:variant>
        <vt:i4>440</vt:i4>
      </vt:variant>
      <vt:variant>
        <vt:i4>0</vt:i4>
      </vt:variant>
      <vt:variant>
        <vt:i4>5</vt:i4>
      </vt:variant>
      <vt:variant>
        <vt:lpwstr/>
      </vt:variant>
      <vt:variant>
        <vt:lpwstr>_Toc129176448</vt:lpwstr>
      </vt:variant>
      <vt:variant>
        <vt:i4>1441851</vt:i4>
      </vt:variant>
      <vt:variant>
        <vt:i4>434</vt:i4>
      </vt:variant>
      <vt:variant>
        <vt:i4>0</vt:i4>
      </vt:variant>
      <vt:variant>
        <vt:i4>5</vt:i4>
      </vt:variant>
      <vt:variant>
        <vt:lpwstr/>
      </vt:variant>
      <vt:variant>
        <vt:lpwstr>_Toc129176447</vt:lpwstr>
      </vt:variant>
      <vt:variant>
        <vt:i4>1441851</vt:i4>
      </vt:variant>
      <vt:variant>
        <vt:i4>428</vt:i4>
      </vt:variant>
      <vt:variant>
        <vt:i4>0</vt:i4>
      </vt:variant>
      <vt:variant>
        <vt:i4>5</vt:i4>
      </vt:variant>
      <vt:variant>
        <vt:lpwstr/>
      </vt:variant>
      <vt:variant>
        <vt:lpwstr>_Toc129176446</vt:lpwstr>
      </vt:variant>
      <vt:variant>
        <vt:i4>1441851</vt:i4>
      </vt:variant>
      <vt:variant>
        <vt:i4>422</vt:i4>
      </vt:variant>
      <vt:variant>
        <vt:i4>0</vt:i4>
      </vt:variant>
      <vt:variant>
        <vt:i4>5</vt:i4>
      </vt:variant>
      <vt:variant>
        <vt:lpwstr/>
      </vt:variant>
      <vt:variant>
        <vt:lpwstr>_Toc129176445</vt:lpwstr>
      </vt:variant>
      <vt:variant>
        <vt:i4>1441851</vt:i4>
      </vt:variant>
      <vt:variant>
        <vt:i4>416</vt:i4>
      </vt:variant>
      <vt:variant>
        <vt:i4>0</vt:i4>
      </vt:variant>
      <vt:variant>
        <vt:i4>5</vt:i4>
      </vt:variant>
      <vt:variant>
        <vt:lpwstr/>
      </vt:variant>
      <vt:variant>
        <vt:lpwstr>_Toc129176444</vt:lpwstr>
      </vt:variant>
      <vt:variant>
        <vt:i4>1441851</vt:i4>
      </vt:variant>
      <vt:variant>
        <vt:i4>410</vt:i4>
      </vt:variant>
      <vt:variant>
        <vt:i4>0</vt:i4>
      </vt:variant>
      <vt:variant>
        <vt:i4>5</vt:i4>
      </vt:variant>
      <vt:variant>
        <vt:lpwstr/>
      </vt:variant>
      <vt:variant>
        <vt:lpwstr>_Toc129176443</vt:lpwstr>
      </vt:variant>
      <vt:variant>
        <vt:i4>1441851</vt:i4>
      </vt:variant>
      <vt:variant>
        <vt:i4>404</vt:i4>
      </vt:variant>
      <vt:variant>
        <vt:i4>0</vt:i4>
      </vt:variant>
      <vt:variant>
        <vt:i4>5</vt:i4>
      </vt:variant>
      <vt:variant>
        <vt:lpwstr/>
      </vt:variant>
      <vt:variant>
        <vt:lpwstr>_Toc129176442</vt:lpwstr>
      </vt:variant>
      <vt:variant>
        <vt:i4>1441851</vt:i4>
      </vt:variant>
      <vt:variant>
        <vt:i4>398</vt:i4>
      </vt:variant>
      <vt:variant>
        <vt:i4>0</vt:i4>
      </vt:variant>
      <vt:variant>
        <vt:i4>5</vt:i4>
      </vt:variant>
      <vt:variant>
        <vt:lpwstr/>
      </vt:variant>
      <vt:variant>
        <vt:lpwstr>_Toc129176441</vt:lpwstr>
      </vt:variant>
      <vt:variant>
        <vt:i4>1441851</vt:i4>
      </vt:variant>
      <vt:variant>
        <vt:i4>392</vt:i4>
      </vt:variant>
      <vt:variant>
        <vt:i4>0</vt:i4>
      </vt:variant>
      <vt:variant>
        <vt:i4>5</vt:i4>
      </vt:variant>
      <vt:variant>
        <vt:lpwstr/>
      </vt:variant>
      <vt:variant>
        <vt:lpwstr>_Toc129176440</vt:lpwstr>
      </vt:variant>
      <vt:variant>
        <vt:i4>1114171</vt:i4>
      </vt:variant>
      <vt:variant>
        <vt:i4>386</vt:i4>
      </vt:variant>
      <vt:variant>
        <vt:i4>0</vt:i4>
      </vt:variant>
      <vt:variant>
        <vt:i4>5</vt:i4>
      </vt:variant>
      <vt:variant>
        <vt:lpwstr/>
      </vt:variant>
      <vt:variant>
        <vt:lpwstr>_Toc129176439</vt:lpwstr>
      </vt:variant>
      <vt:variant>
        <vt:i4>1114171</vt:i4>
      </vt:variant>
      <vt:variant>
        <vt:i4>380</vt:i4>
      </vt:variant>
      <vt:variant>
        <vt:i4>0</vt:i4>
      </vt:variant>
      <vt:variant>
        <vt:i4>5</vt:i4>
      </vt:variant>
      <vt:variant>
        <vt:lpwstr/>
      </vt:variant>
      <vt:variant>
        <vt:lpwstr>_Toc129176438</vt:lpwstr>
      </vt:variant>
      <vt:variant>
        <vt:i4>1114171</vt:i4>
      </vt:variant>
      <vt:variant>
        <vt:i4>374</vt:i4>
      </vt:variant>
      <vt:variant>
        <vt:i4>0</vt:i4>
      </vt:variant>
      <vt:variant>
        <vt:i4>5</vt:i4>
      </vt:variant>
      <vt:variant>
        <vt:lpwstr/>
      </vt:variant>
      <vt:variant>
        <vt:lpwstr>_Toc129176437</vt:lpwstr>
      </vt:variant>
      <vt:variant>
        <vt:i4>1114171</vt:i4>
      </vt:variant>
      <vt:variant>
        <vt:i4>368</vt:i4>
      </vt:variant>
      <vt:variant>
        <vt:i4>0</vt:i4>
      </vt:variant>
      <vt:variant>
        <vt:i4>5</vt:i4>
      </vt:variant>
      <vt:variant>
        <vt:lpwstr/>
      </vt:variant>
      <vt:variant>
        <vt:lpwstr>_Toc129176436</vt:lpwstr>
      </vt:variant>
      <vt:variant>
        <vt:i4>1114171</vt:i4>
      </vt:variant>
      <vt:variant>
        <vt:i4>362</vt:i4>
      </vt:variant>
      <vt:variant>
        <vt:i4>0</vt:i4>
      </vt:variant>
      <vt:variant>
        <vt:i4>5</vt:i4>
      </vt:variant>
      <vt:variant>
        <vt:lpwstr/>
      </vt:variant>
      <vt:variant>
        <vt:lpwstr>_Toc129176435</vt:lpwstr>
      </vt:variant>
      <vt:variant>
        <vt:i4>1114171</vt:i4>
      </vt:variant>
      <vt:variant>
        <vt:i4>356</vt:i4>
      </vt:variant>
      <vt:variant>
        <vt:i4>0</vt:i4>
      </vt:variant>
      <vt:variant>
        <vt:i4>5</vt:i4>
      </vt:variant>
      <vt:variant>
        <vt:lpwstr/>
      </vt:variant>
      <vt:variant>
        <vt:lpwstr>_Toc129176434</vt:lpwstr>
      </vt:variant>
      <vt:variant>
        <vt:i4>1114171</vt:i4>
      </vt:variant>
      <vt:variant>
        <vt:i4>350</vt:i4>
      </vt:variant>
      <vt:variant>
        <vt:i4>0</vt:i4>
      </vt:variant>
      <vt:variant>
        <vt:i4>5</vt:i4>
      </vt:variant>
      <vt:variant>
        <vt:lpwstr/>
      </vt:variant>
      <vt:variant>
        <vt:lpwstr>_Toc129176433</vt:lpwstr>
      </vt:variant>
      <vt:variant>
        <vt:i4>1114171</vt:i4>
      </vt:variant>
      <vt:variant>
        <vt:i4>344</vt:i4>
      </vt:variant>
      <vt:variant>
        <vt:i4>0</vt:i4>
      </vt:variant>
      <vt:variant>
        <vt:i4>5</vt:i4>
      </vt:variant>
      <vt:variant>
        <vt:lpwstr/>
      </vt:variant>
      <vt:variant>
        <vt:lpwstr>_Toc129176432</vt:lpwstr>
      </vt:variant>
      <vt:variant>
        <vt:i4>1114171</vt:i4>
      </vt:variant>
      <vt:variant>
        <vt:i4>338</vt:i4>
      </vt:variant>
      <vt:variant>
        <vt:i4>0</vt:i4>
      </vt:variant>
      <vt:variant>
        <vt:i4>5</vt:i4>
      </vt:variant>
      <vt:variant>
        <vt:lpwstr/>
      </vt:variant>
      <vt:variant>
        <vt:lpwstr>_Toc129176431</vt:lpwstr>
      </vt:variant>
      <vt:variant>
        <vt:i4>1114171</vt:i4>
      </vt:variant>
      <vt:variant>
        <vt:i4>332</vt:i4>
      </vt:variant>
      <vt:variant>
        <vt:i4>0</vt:i4>
      </vt:variant>
      <vt:variant>
        <vt:i4>5</vt:i4>
      </vt:variant>
      <vt:variant>
        <vt:lpwstr/>
      </vt:variant>
      <vt:variant>
        <vt:lpwstr>_Toc129176430</vt:lpwstr>
      </vt:variant>
      <vt:variant>
        <vt:i4>1048635</vt:i4>
      </vt:variant>
      <vt:variant>
        <vt:i4>326</vt:i4>
      </vt:variant>
      <vt:variant>
        <vt:i4>0</vt:i4>
      </vt:variant>
      <vt:variant>
        <vt:i4>5</vt:i4>
      </vt:variant>
      <vt:variant>
        <vt:lpwstr/>
      </vt:variant>
      <vt:variant>
        <vt:lpwstr>_Toc129176429</vt:lpwstr>
      </vt:variant>
      <vt:variant>
        <vt:i4>1048635</vt:i4>
      </vt:variant>
      <vt:variant>
        <vt:i4>320</vt:i4>
      </vt:variant>
      <vt:variant>
        <vt:i4>0</vt:i4>
      </vt:variant>
      <vt:variant>
        <vt:i4>5</vt:i4>
      </vt:variant>
      <vt:variant>
        <vt:lpwstr/>
      </vt:variant>
      <vt:variant>
        <vt:lpwstr>_Toc129176428</vt:lpwstr>
      </vt:variant>
      <vt:variant>
        <vt:i4>1048635</vt:i4>
      </vt:variant>
      <vt:variant>
        <vt:i4>314</vt:i4>
      </vt:variant>
      <vt:variant>
        <vt:i4>0</vt:i4>
      </vt:variant>
      <vt:variant>
        <vt:i4>5</vt:i4>
      </vt:variant>
      <vt:variant>
        <vt:lpwstr/>
      </vt:variant>
      <vt:variant>
        <vt:lpwstr>_Toc129176427</vt:lpwstr>
      </vt:variant>
      <vt:variant>
        <vt:i4>1048635</vt:i4>
      </vt:variant>
      <vt:variant>
        <vt:i4>308</vt:i4>
      </vt:variant>
      <vt:variant>
        <vt:i4>0</vt:i4>
      </vt:variant>
      <vt:variant>
        <vt:i4>5</vt:i4>
      </vt:variant>
      <vt:variant>
        <vt:lpwstr/>
      </vt:variant>
      <vt:variant>
        <vt:lpwstr>_Toc129176426</vt:lpwstr>
      </vt:variant>
      <vt:variant>
        <vt:i4>1048635</vt:i4>
      </vt:variant>
      <vt:variant>
        <vt:i4>302</vt:i4>
      </vt:variant>
      <vt:variant>
        <vt:i4>0</vt:i4>
      </vt:variant>
      <vt:variant>
        <vt:i4>5</vt:i4>
      </vt:variant>
      <vt:variant>
        <vt:lpwstr/>
      </vt:variant>
      <vt:variant>
        <vt:lpwstr>_Toc129176425</vt:lpwstr>
      </vt:variant>
      <vt:variant>
        <vt:i4>1048635</vt:i4>
      </vt:variant>
      <vt:variant>
        <vt:i4>296</vt:i4>
      </vt:variant>
      <vt:variant>
        <vt:i4>0</vt:i4>
      </vt:variant>
      <vt:variant>
        <vt:i4>5</vt:i4>
      </vt:variant>
      <vt:variant>
        <vt:lpwstr/>
      </vt:variant>
      <vt:variant>
        <vt:lpwstr>_Toc129176424</vt:lpwstr>
      </vt:variant>
      <vt:variant>
        <vt:i4>1048635</vt:i4>
      </vt:variant>
      <vt:variant>
        <vt:i4>290</vt:i4>
      </vt:variant>
      <vt:variant>
        <vt:i4>0</vt:i4>
      </vt:variant>
      <vt:variant>
        <vt:i4>5</vt:i4>
      </vt:variant>
      <vt:variant>
        <vt:lpwstr/>
      </vt:variant>
      <vt:variant>
        <vt:lpwstr>_Toc129176423</vt:lpwstr>
      </vt:variant>
      <vt:variant>
        <vt:i4>1048635</vt:i4>
      </vt:variant>
      <vt:variant>
        <vt:i4>284</vt:i4>
      </vt:variant>
      <vt:variant>
        <vt:i4>0</vt:i4>
      </vt:variant>
      <vt:variant>
        <vt:i4>5</vt:i4>
      </vt:variant>
      <vt:variant>
        <vt:lpwstr/>
      </vt:variant>
      <vt:variant>
        <vt:lpwstr>_Toc129176422</vt:lpwstr>
      </vt:variant>
      <vt:variant>
        <vt:i4>1048635</vt:i4>
      </vt:variant>
      <vt:variant>
        <vt:i4>278</vt:i4>
      </vt:variant>
      <vt:variant>
        <vt:i4>0</vt:i4>
      </vt:variant>
      <vt:variant>
        <vt:i4>5</vt:i4>
      </vt:variant>
      <vt:variant>
        <vt:lpwstr/>
      </vt:variant>
      <vt:variant>
        <vt:lpwstr>_Toc129176421</vt:lpwstr>
      </vt:variant>
      <vt:variant>
        <vt:i4>1048635</vt:i4>
      </vt:variant>
      <vt:variant>
        <vt:i4>272</vt:i4>
      </vt:variant>
      <vt:variant>
        <vt:i4>0</vt:i4>
      </vt:variant>
      <vt:variant>
        <vt:i4>5</vt:i4>
      </vt:variant>
      <vt:variant>
        <vt:lpwstr/>
      </vt:variant>
      <vt:variant>
        <vt:lpwstr>_Toc129176420</vt:lpwstr>
      </vt:variant>
      <vt:variant>
        <vt:i4>1245243</vt:i4>
      </vt:variant>
      <vt:variant>
        <vt:i4>266</vt:i4>
      </vt:variant>
      <vt:variant>
        <vt:i4>0</vt:i4>
      </vt:variant>
      <vt:variant>
        <vt:i4>5</vt:i4>
      </vt:variant>
      <vt:variant>
        <vt:lpwstr/>
      </vt:variant>
      <vt:variant>
        <vt:lpwstr>_Toc129176419</vt:lpwstr>
      </vt:variant>
      <vt:variant>
        <vt:i4>1245243</vt:i4>
      </vt:variant>
      <vt:variant>
        <vt:i4>260</vt:i4>
      </vt:variant>
      <vt:variant>
        <vt:i4>0</vt:i4>
      </vt:variant>
      <vt:variant>
        <vt:i4>5</vt:i4>
      </vt:variant>
      <vt:variant>
        <vt:lpwstr/>
      </vt:variant>
      <vt:variant>
        <vt:lpwstr>_Toc129176418</vt:lpwstr>
      </vt:variant>
      <vt:variant>
        <vt:i4>1245243</vt:i4>
      </vt:variant>
      <vt:variant>
        <vt:i4>254</vt:i4>
      </vt:variant>
      <vt:variant>
        <vt:i4>0</vt:i4>
      </vt:variant>
      <vt:variant>
        <vt:i4>5</vt:i4>
      </vt:variant>
      <vt:variant>
        <vt:lpwstr/>
      </vt:variant>
      <vt:variant>
        <vt:lpwstr>_Toc129176417</vt:lpwstr>
      </vt:variant>
      <vt:variant>
        <vt:i4>1245243</vt:i4>
      </vt:variant>
      <vt:variant>
        <vt:i4>248</vt:i4>
      </vt:variant>
      <vt:variant>
        <vt:i4>0</vt:i4>
      </vt:variant>
      <vt:variant>
        <vt:i4>5</vt:i4>
      </vt:variant>
      <vt:variant>
        <vt:lpwstr/>
      </vt:variant>
      <vt:variant>
        <vt:lpwstr>_Toc129176416</vt:lpwstr>
      </vt:variant>
      <vt:variant>
        <vt:i4>1245243</vt:i4>
      </vt:variant>
      <vt:variant>
        <vt:i4>242</vt:i4>
      </vt:variant>
      <vt:variant>
        <vt:i4>0</vt:i4>
      </vt:variant>
      <vt:variant>
        <vt:i4>5</vt:i4>
      </vt:variant>
      <vt:variant>
        <vt:lpwstr/>
      </vt:variant>
      <vt:variant>
        <vt:lpwstr>_Toc129176415</vt:lpwstr>
      </vt:variant>
      <vt:variant>
        <vt:i4>1245243</vt:i4>
      </vt:variant>
      <vt:variant>
        <vt:i4>236</vt:i4>
      </vt:variant>
      <vt:variant>
        <vt:i4>0</vt:i4>
      </vt:variant>
      <vt:variant>
        <vt:i4>5</vt:i4>
      </vt:variant>
      <vt:variant>
        <vt:lpwstr/>
      </vt:variant>
      <vt:variant>
        <vt:lpwstr>_Toc129176414</vt:lpwstr>
      </vt:variant>
      <vt:variant>
        <vt:i4>1245243</vt:i4>
      </vt:variant>
      <vt:variant>
        <vt:i4>230</vt:i4>
      </vt:variant>
      <vt:variant>
        <vt:i4>0</vt:i4>
      </vt:variant>
      <vt:variant>
        <vt:i4>5</vt:i4>
      </vt:variant>
      <vt:variant>
        <vt:lpwstr/>
      </vt:variant>
      <vt:variant>
        <vt:lpwstr>_Toc129176413</vt:lpwstr>
      </vt:variant>
      <vt:variant>
        <vt:i4>1245243</vt:i4>
      </vt:variant>
      <vt:variant>
        <vt:i4>224</vt:i4>
      </vt:variant>
      <vt:variant>
        <vt:i4>0</vt:i4>
      </vt:variant>
      <vt:variant>
        <vt:i4>5</vt:i4>
      </vt:variant>
      <vt:variant>
        <vt:lpwstr/>
      </vt:variant>
      <vt:variant>
        <vt:lpwstr>_Toc129176412</vt:lpwstr>
      </vt:variant>
      <vt:variant>
        <vt:i4>1245243</vt:i4>
      </vt:variant>
      <vt:variant>
        <vt:i4>218</vt:i4>
      </vt:variant>
      <vt:variant>
        <vt:i4>0</vt:i4>
      </vt:variant>
      <vt:variant>
        <vt:i4>5</vt:i4>
      </vt:variant>
      <vt:variant>
        <vt:lpwstr/>
      </vt:variant>
      <vt:variant>
        <vt:lpwstr>_Toc129176411</vt:lpwstr>
      </vt:variant>
      <vt:variant>
        <vt:i4>1245243</vt:i4>
      </vt:variant>
      <vt:variant>
        <vt:i4>212</vt:i4>
      </vt:variant>
      <vt:variant>
        <vt:i4>0</vt:i4>
      </vt:variant>
      <vt:variant>
        <vt:i4>5</vt:i4>
      </vt:variant>
      <vt:variant>
        <vt:lpwstr/>
      </vt:variant>
      <vt:variant>
        <vt:lpwstr>_Toc129176410</vt:lpwstr>
      </vt:variant>
      <vt:variant>
        <vt:i4>1179707</vt:i4>
      </vt:variant>
      <vt:variant>
        <vt:i4>206</vt:i4>
      </vt:variant>
      <vt:variant>
        <vt:i4>0</vt:i4>
      </vt:variant>
      <vt:variant>
        <vt:i4>5</vt:i4>
      </vt:variant>
      <vt:variant>
        <vt:lpwstr/>
      </vt:variant>
      <vt:variant>
        <vt:lpwstr>_Toc129176409</vt:lpwstr>
      </vt:variant>
      <vt:variant>
        <vt:i4>1179707</vt:i4>
      </vt:variant>
      <vt:variant>
        <vt:i4>200</vt:i4>
      </vt:variant>
      <vt:variant>
        <vt:i4>0</vt:i4>
      </vt:variant>
      <vt:variant>
        <vt:i4>5</vt:i4>
      </vt:variant>
      <vt:variant>
        <vt:lpwstr/>
      </vt:variant>
      <vt:variant>
        <vt:lpwstr>_Toc129176408</vt:lpwstr>
      </vt:variant>
      <vt:variant>
        <vt:i4>1179707</vt:i4>
      </vt:variant>
      <vt:variant>
        <vt:i4>194</vt:i4>
      </vt:variant>
      <vt:variant>
        <vt:i4>0</vt:i4>
      </vt:variant>
      <vt:variant>
        <vt:i4>5</vt:i4>
      </vt:variant>
      <vt:variant>
        <vt:lpwstr/>
      </vt:variant>
      <vt:variant>
        <vt:lpwstr>_Toc129176407</vt:lpwstr>
      </vt:variant>
      <vt:variant>
        <vt:i4>1179707</vt:i4>
      </vt:variant>
      <vt:variant>
        <vt:i4>188</vt:i4>
      </vt:variant>
      <vt:variant>
        <vt:i4>0</vt:i4>
      </vt:variant>
      <vt:variant>
        <vt:i4>5</vt:i4>
      </vt:variant>
      <vt:variant>
        <vt:lpwstr/>
      </vt:variant>
      <vt:variant>
        <vt:lpwstr>_Toc129176406</vt:lpwstr>
      </vt:variant>
      <vt:variant>
        <vt:i4>1179707</vt:i4>
      </vt:variant>
      <vt:variant>
        <vt:i4>182</vt:i4>
      </vt:variant>
      <vt:variant>
        <vt:i4>0</vt:i4>
      </vt:variant>
      <vt:variant>
        <vt:i4>5</vt:i4>
      </vt:variant>
      <vt:variant>
        <vt:lpwstr/>
      </vt:variant>
      <vt:variant>
        <vt:lpwstr>_Toc129176405</vt:lpwstr>
      </vt:variant>
      <vt:variant>
        <vt:i4>1179707</vt:i4>
      </vt:variant>
      <vt:variant>
        <vt:i4>176</vt:i4>
      </vt:variant>
      <vt:variant>
        <vt:i4>0</vt:i4>
      </vt:variant>
      <vt:variant>
        <vt:i4>5</vt:i4>
      </vt:variant>
      <vt:variant>
        <vt:lpwstr/>
      </vt:variant>
      <vt:variant>
        <vt:lpwstr>_Toc129176404</vt:lpwstr>
      </vt:variant>
      <vt:variant>
        <vt:i4>1179707</vt:i4>
      </vt:variant>
      <vt:variant>
        <vt:i4>170</vt:i4>
      </vt:variant>
      <vt:variant>
        <vt:i4>0</vt:i4>
      </vt:variant>
      <vt:variant>
        <vt:i4>5</vt:i4>
      </vt:variant>
      <vt:variant>
        <vt:lpwstr/>
      </vt:variant>
      <vt:variant>
        <vt:lpwstr>_Toc129176403</vt:lpwstr>
      </vt:variant>
      <vt:variant>
        <vt:i4>1179707</vt:i4>
      </vt:variant>
      <vt:variant>
        <vt:i4>164</vt:i4>
      </vt:variant>
      <vt:variant>
        <vt:i4>0</vt:i4>
      </vt:variant>
      <vt:variant>
        <vt:i4>5</vt:i4>
      </vt:variant>
      <vt:variant>
        <vt:lpwstr/>
      </vt:variant>
      <vt:variant>
        <vt:lpwstr>_Toc129176402</vt:lpwstr>
      </vt:variant>
      <vt:variant>
        <vt:i4>1179707</vt:i4>
      </vt:variant>
      <vt:variant>
        <vt:i4>158</vt:i4>
      </vt:variant>
      <vt:variant>
        <vt:i4>0</vt:i4>
      </vt:variant>
      <vt:variant>
        <vt:i4>5</vt:i4>
      </vt:variant>
      <vt:variant>
        <vt:lpwstr/>
      </vt:variant>
      <vt:variant>
        <vt:lpwstr>_Toc129176401</vt:lpwstr>
      </vt:variant>
      <vt:variant>
        <vt:i4>1179707</vt:i4>
      </vt:variant>
      <vt:variant>
        <vt:i4>152</vt:i4>
      </vt:variant>
      <vt:variant>
        <vt:i4>0</vt:i4>
      </vt:variant>
      <vt:variant>
        <vt:i4>5</vt:i4>
      </vt:variant>
      <vt:variant>
        <vt:lpwstr/>
      </vt:variant>
      <vt:variant>
        <vt:lpwstr>_Toc129176400</vt:lpwstr>
      </vt:variant>
      <vt:variant>
        <vt:i4>1769532</vt:i4>
      </vt:variant>
      <vt:variant>
        <vt:i4>146</vt:i4>
      </vt:variant>
      <vt:variant>
        <vt:i4>0</vt:i4>
      </vt:variant>
      <vt:variant>
        <vt:i4>5</vt:i4>
      </vt:variant>
      <vt:variant>
        <vt:lpwstr/>
      </vt:variant>
      <vt:variant>
        <vt:lpwstr>_Toc129176399</vt:lpwstr>
      </vt:variant>
      <vt:variant>
        <vt:i4>1769532</vt:i4>
      </vt:variant>
      <vt:variant>
        <vt:i4>140</vt:i4>
      </vt:variant>
      <vt:variant>
        <vt:i4>0</vt:i4>
      </vt:variant>
      <vt:variant>
        <vt:i4>5</vt:i4>
      </vt:variant>
      <vt:variant>
        <vt:lpwstr/>
      </vt:variant>
      <vt:variant>
        <vt:lpwstr>_Toc129176398</vt:lpwstr>
      </vt:variant>
      <vt:variant>
        <vt:i4>1769532</vt:i4>
      </vt:variant>
      <vt:variant>
        <vt:i4>134</vt:i4>
      </vt:variant>
      <vt:variant>
        <vt:i4>0</vt:i4>
      </vt:variant>
      <vt:variant>
        <vt:i4>5</vt:i4>
      </vt:variant>
      <vt:variant>
        <vt:lpwstr/>
      </vt:variant>
      <vt:variant>
        <vt:lpwstr>_Toc129176397</vt:lpwstr>
      </vt:variant>
      <vt:variant>
        <vt:i4>1769532</vt:i4>
      </vt:variant>
      <vt:variant>
        <vt:i4>128</vt:i4>
      </vt:variant>
      <vt:variant>
        <vt:i4>0</vt:i4>
      </vt:variant>
      <vt:variant>
        <vt:i4>5</vt:i4>
      </vt:variant>
      <vt:variant>
        <vt:lpwstr/>
      </vt:variant>
      <vt:variant>
        <vt:lpwstr>_Toc129176396</vt:lpwstr>
      </vt:variant>
      <vt:variant>
        <vt:i4>1769532</vt:i4>
      </vt:variant>
      <vt:variant>
        <vt:i4>122</vt:i4>
      </vt:variant>
      <vt:variant>
        <vt:i4>0</vt:i4>
      </vt:variant>
      <vt:variant>
        <vt:i4>5</vt:i4>
      </vt:variant>
      <vt:variant>
        <vt:lpwstr/>
      </vt:variant>
      <vt:variant>
        <vt:lpwstr>_Toc129176395</vt:lpwstr>
      </vt:variant>
      <vt:variant>
        <vt:i4>1769532</vt:i4>
      </vt:variant>
      <vt:variant>
        <vt:i4>116</vt:i4>
      </vt:variant>
      <vt:variant>
        <vt:i4>0</vt:i4>
      </vt:variant>
      <vt:variant>
        <vt:i4>5</vt:i4>
      </vt:variant>
      <vt:variant>
        <vt:lpwstr/>
      </vt:variant>
      <vt:variant>
        <vt:lpwstr>_Toc129176394</vt:lpwstr>
      </vt:variant>
      <vt:variant>
        <vt:i4>1769532</vt:i4>
      </vt:variant>
      <vt:variant>
        <vt:i4>110</vt:i4>
      </vt:variant>
      <vt:variant>
        <vt:i4>0</vt:i4>
      </vt:variant>
      <vt:variant>
        <vt:i4>5</vt:i4>
      </vt:variant>
      <vt:variant>
        <vt:lpwstr/>
      </vt:variant>
      <vt:variant>
        <vt:lpwstr>_Toc129176393</vt:lpwstr>
      </vt:variant>
      <vt:variant>
        <vt:i4>1769532</vt:i4>
      </vt:variant>
      <vt:variant>
        <vt:i4>104</vt:i4>
      </vt:variant>
      <vt:variant>
        <vt:i4>0</vt:i4>
      </vt:variant>
      <vt:variant>
        <vt:i4>5</vt:i4>
      </vt:variant>
      <vt:variant>
        <vt:lpwstr/>
      </vt:variant>
      <vt:variant>
        <vt:lpwstr>_Toc129176392</vt:lpwstr>
      </vt:variant>
      <vt:variant>
        <vt:i4>1769532</vt:i4>
      </vt:variant>
      <vt:variant>
        <vt:i4>98</vt:i4>
      </vt:variant>
      <vt:variant>
        <vt:i4>0</vt:i4>
      </vt:variant>
      <vt:variant>
        <vt:i4>5</vt:i4>
      </vt:variant>
      <vt:variant>
        <vt:lpwstr/>
      </vt:variant>
      <vt:variant>
        <vt:lpwstr>_Toc129176391</vt:lpwstr>
      </vt:variant>
      <vt:variant>
        <vt:i4>1769532</vt:i4>
      </vt:variant>
      <vt:variant>
        <vt:i4>92</vt:i4>
      </vt:variant>
      <vt:variant>
        <vt:i4>0</vt:i4>
      </vt:variant>
      <vt:variant>
        <vt:i4>5</vt:i4>
      </vt:variant>
      <vt:variant>
        <vt:lpwstr/>
      </vt:variant>
      <vt:variant>
        <vt:lpwstr>_Toc129176390</vt:lpwstr>
      </vt:variant>
      <vt:variant>
        <vt:i4>1703996</vt:i4>
      </vt:variant>
      <vt:variant>
        <vt:i4>86</vt:i4>
      </vt:variant>
      <vt:variant>
        <vt:i4>0</vt:i4>
      </vt:variant>
      <vt:variant>
        <vt:i4>5</vt:i4>
      </vt:variant>
      <vt:variant>
        <vt:lpwstr/>
      </vt:variant>
      <vt:variant>
        <vt:lpwstr>_Toc129176389</vt:lpwstr>
      </vt:variant>
      <vt:variant>
        <vt:i4>1703996</vt:i4>
      </vt:variant>
      <vt:variant>
        <vt:i4>80</vt:i4>
      </vt:variant>
      <vt:variant>
        <vt:i4>0</vt:i4>
      </vt:variant>
      <vt:variant>
        <vt:i4>5</vt:i4>
      </vt:variant>
      <vt:variant>
        <vt:lpwstr/>
      </vt:variant>
      <vt:variant>
        <vt:lpwstr>_Toc129176388</vt:lpwstr>
      </vt:variant>
      <vt:variant>
        <vt:i4>1703996</vt:i4>
      </vt:variant>
      <vt:variant>
        <vt:i4>74</vt:i4>
      </vt:variant>
      <vt:variant>
        <vt:i4>0</vt:i4>
      </vt:variant>
      <vt:variant>
        <vt:i4>5</vt:i4>
      </vt:variant>
      <vt:variant>
        <vt:lpwstr/>
      </vt:variant>
      <vt:variant>
        <vt:lpwstr>_Toc129176387</vt:lpwstr>
      </vt:variant>
      <vt:variant>
        <vt:i4>1703996</vt:i4>
      </vt:variant>
      <vt:variant>
        <vt:i4>68</vt:i4>
      </vt:variant>
      <vt:variant>
        <vt:i4>0</vt:i4>
      </vt:variant>
      <vt:variant>
        <vt:i4>5</vt:i4>
      </vt:variant>
      <vt:variant>
        <vt:lpwstr/>
      </vt:variant>
      <vt:variant>
        <vt:lpwstr>_Toc129176386</vt:lpwstr>
      </vt:variant>
      <vt:variant>
        <vt:i4>1703996</vt:i4>
      </vt:variant>
      <vt:variant>
        <vt:i4>62</vt:i4>
      </vt:variant>
      <vt:variant>
        <vt:i4>0</vt:i4>
      </vt:variant>
      <vt:variant>
        <vt:i4>5</vt:i4>
      </vt:variant>
      <vt:variant>
        <vt:lpwstr/>
      </vt:variant>
      <vt:variant>
        <vt:lpwstr>_Toc129176385</vt:lpwstr>
      </vt:variant>
      <vt:variant>
        <vt:i4>1703996</vt:i4>
      </vt:variant>
      <vt:variant>
        <vt:i4>56</vt:i4>
      </vt:variant>
      <vt:variant>
        <vt:i4>0</vt:i4>
      </vt:variant>
      <vt:variant>
        <vt:i4>5</vt:i4>
      </vt:variant>
      <vt:variant>
        <vt:lpwstr/>
      </vt:variant>
      <vt:variant>
        <vt:lpwstr>_Toc129176384</vt:lpwstr>
      </vt:variant>
      <vt:variant>
        <vt:i4>1703996</vt:i4>
      </vt:variant>
      <vt:variant>
        <vt:i4>50</vt:i4>
      </vt:variant>
      <vt:variant>
        <vt:i4>0</vt:i4>
      </vt:variant>
      <vt:variant>
        <vt:i4>5</vt:i4>
      </vt:variant>
      <vt:variant>
        <vt:lpwstr/>
      </vt:variant>
      <vt:variant>
        <vt:lpwstr>_Toc129176383</vt:lpwstr>
      </vt:variant>
      <vt:variant>
        <vt:i4>1703996</vt:i4>
      </vt:variant>
      <vt:variant>
        <vt:i4>44</vt:i4>
      </vt:variant>
      <vt:variant>
        <vt:i4>0</vt:i4>
      </vt:variant>
      <vt:variant>
        <vt:i4>5</vt:i4>
      </vt:variant>
      <vt:variant>
        <vt:lpwstr/>
      </vt:variant>
      <vt:variant>
        <vt:lpwstr>_Toc129176382</vt:lpwstr>
      </vt:variant>
      <vt:variant>
        <vt:i4>1703996</vt:i4>
      </vt:variant>
      <vt:variant>
        <vt:i4>38</vt:i4>
      </vt:variant>
      <vt:variant>
        <vt:i4>0</vt:i4>
      </vt:variant>
      <vt:variant>
        <vt:i4>5</vt:i4>
      </vt:variant>
      <vt:variant>
        <vt:lpwstr/>
      </vt:variant>
      <vt:variant>
        <vt:lpwstr>_Toc129176381</vt:lpwstr>
      </vt:variant>
      <vt:variant>
        <vt:i4>1703996</vt:i4>
      </vt:variant>
      <vt:variant>
        <vt:i4>32</vt:i4>
      </vt:variant>
      <vt:variant>
        <vt:i4>0</vt:i4>
      </vt:variant>
      <vt:variant>
        <vt:i4>5</vt:i4>
      </vt:variant>
      <vt:variant>
        <vt:lpwstr/>
      </vt:variant>
      <vt:variant>
        <vt:lpwstr>_Toc129176380</vt:lpwstr>
      </vt:variant>
      <vt:variant>
        <vt:i4>1376316</vt:i4>
      </vt:variant>
      <vt:variant>
        <vt:i4>26</vt:i4>
      </vt:variant>
      <vt:variant>
        <vt:i4>0</vt:i4>
      </vt:variant>
      <vt:variant>
        <vt:i4>5</vt:i4>
      </vt:variant>
      <vt:variant>
        <vt:lpwstr/>
      </vt:variant>
      <vt:variant>
        <vt:lpwstr>_Toc129176379</vt:lpwstr>
      </vt:variant>
      <vt:variant>
        <vt:i4>1376316</vt:i4>
      </vt:variant>
      <vt:variant>
        <vt:i4>20</vt:i4>
      </vt:variant>
      <vt:variant>
        <vt:i4>0</vt:i4>
      </vt:variant>
      <vt:variant>
        <vt:i4>5</vt:i4>
      </vt:variant>
      <vt:variant>
        <vt:lpwstr/>
      </vt:variant>
      <vt:variant>
        <vt:lpwstr>_Toc129176378</vt:lpwstr>
      </vt:variant>
      <vt:variant>
        <vt:i4>1376316</vt:i4>
      </vt:variant>
      <vt:variant>
        <vt:i4>14</vt:i4>
      </vt:variant>
      <vt:variant>
        <vt:i4>0</vt:i4>
      </vt:variant>
      <vt:variant>
        <vt:i4>5</vt:i4>
      </vt:variant>
      <vt:variant>
        <vt:lpwstr/>
      </vt:variant>
      <vt:variant>
        <vt:lpwstr>_Toc129176377</vt:lpwstr>
      </vt:variant>
      <vt:variant>
        <vt:i4>1376316</vt:i4>
      </vt:variant>
      <vt:variant>
        <vt:i4>8</vt:i4>
      </vt:variant>
      <vt:variant>
        <vt:i4>0</vt:i4>
      </vt:variant>
      <vt:variant>
        <vt:i4>5</vt:i4>
      </vt:variant>
      <vt:variant>
        <vt:lpwstr/>
      </vt:variant>
      <vt:variant>
        <vt:lpwstr>_Toc129176376</vt:lpwstr>
      </vt:variant>
      <vt:variant>
        <vt:i4>1376316</vt:i4>
      </vt:variant>
      <vt:variant>
        <vt:i4>2</vt:i4>
      </vt:variant>
      <vt:variant>
        <vt:i4>0</vt:i4>
      </vt:variant>
      <vt:variant>
        <vt:i4>5</vt:i4>
      </vt:variant>
      <vt:variant>
        <vt:lpwstr/>
      </vt:variant>
      <vt:variant>
        <vt:lpwstr>_Toc129176375</vt:lpwstr>
      </vt:variant>
      <vt:variant>
        <vt:i4>3473423</vt:i4>
      </vt:variant>
      <vt:variant>
        <vt:i4>9</vt:i4>
      </vt:variant>
      <vt:variant>
        <vt:i4>0</vt:i4>
      </vt:variant>
      <vt:variant>
        <vt:i4>5</vt:i4>
      </vt:variant>
      <vt:variant>
        <vt:lpwstr>mailto:Raluca.BARZU@ec.europa.eu</vt:lpwstr>
      </vt:variant>
      <vt:variant>
        <vt:lpwstr/>
      </vt:variant>
      <vt:variant>
        <vt:i4>3473423</vt:i4>
      </vt:variant>
      <vt:variant>
        <vt:i4>6</vt:i4>
      </vt:variant>
      <vt:variant>
        <vt:i4>0</vt:i4>
      </vt:variant>
      <vt:variant>
        <vt:i4>5</vt:i4>
      </vt:variant>
      <vt:variant>
        <vt:lpwstr>mailto:Raluca.BARZU@ec.europa.eu</vt:lpwstr>
      </vt:variant>
      <vt:variant>
        <vt:lpwstr/>
      </vt:variant>
      <vt:variant>
        <vt:i4>1441855</vt:i4>
      </vt:variant>
      <vt:variant>
        <vt:i4>3</vt:i4>
      </vt:variant>
      <vt:variant>
        <vt:i4>0</vt:i4>
      </vt:variant>
      <vt:variant>
        <vt:i4>5</vt:i4>
      </vt:variant>
      <vt:variant>
        <vt:lpwstr>mailto:Christophe.SAMRAY@ec.europa.eu</vt:lpwstr>
      </vt:variant>
      <vt:variant>
        <vt:lpwstr/>
      </vt:variant>
      <vt:variant>
        <vt:i4>1441855</vt:i4>
      </vt:variant>
      <vt:variant>
        <vt:i4>0</vt:i4>
      </vt:variant>
      <vt:variant>
        <vt:i4>0</vt:i4>
      </vt:variant>
      <vt:variant>
        <vt:i4>5</vt:i4>
      </vt:variant>
      <vt:variant>
        <vt:lpwstr>mailto:Christophe.SAMRAY@ec.europa.eu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SAMRAY Christophe (EAC)</dc:creator>
  <cp:keywords/>
  <cp:lastModifiedBy>SAMRAY Christophe (EAC)</cp:lastModifiedBy>
  <cp:revision>11</cp:revision>
  <cp:lastPrinted>2023-08-25T21:55:00Z</cp:lastPrinted>
  <dcterms:created xsi:type="dcterms:W3CDTF">2023-12-20T11:07:00Z</dcterms:created>
  <dcterms:modified xsi:type="dcterms:W3CDTF">2024-04-25T13:04:00Z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2023-08-01T07:43:13Z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38568a12-688f-4d16-bf0e-4824967b3db9</vt:lpwstr>
  </property>
  <property fmtid="{D5CDD505-2E9C-101B-9397-08002B2CF9AE}" pid="9" name="MSIP_Label_6bd9ddd1-4d20-43f6-abfa-fc3c07406f94_ContentBits">
    <vt:lpwstr>0</vt:lpwstr>
  </property>
  <property fmtid="{D5CDD505-2E9C-101B-9397-08002B2CF9AE}" pid="10" name="MSIP_Label_2724d2c2-06b5-4830-8a42-89f80414a936_Enabled">
    <vt:lpwstr>true</vt:lpwstr>
  </property>
  <property fmtid="{D5CDD505-2E9C-101B-9397-08002B2CF9AE}" pid="11" name="MSIP_Label_2724d2c2-06b5-4830-8a42-89f80414a936_SetDate">
    <vt:lpwstr>2023-10-18T06:43:11Z</vt:lpwstr>
  </property>
  <property fmtid="{D5CDD505-2E9C-101B-9397-08002B2CF9AE}" pid="12" name="MSIP_Label_2724d2c2-06b5-4830-8a42-89f80414a936_Method">
    <vt:lpwstr>Privileged</vt:lpwstr>
  </property>
  <property fmtid="{D5CDD505-2E9C-101B-9397-08002B2CF9AE}" pid="13" name="MSIP_Label_2724d2c2-06b5-4830-8a42-89f80414a936_Name">
    <vt:lpwstr>Intern</vt:lpwstr>
  </property>
  <property fmtid="{D5CDD505-2E9C-101B-9397-08002B2CF9AE}" pid="14" name="MSIP_Label_2724d2c2-06b5-4830-8a42-89f80414a936_SiteId">
    <vt:lpwstr>1ec46890-73f8-4a2a-9b2c-9a6611f1c922</vt:lpwstr>
  </property>
  <property fmtid="{D5CDD505-2E9C-101B-9397-08002B2CF9AE}" pid="15" name="MSIP_Label_2724d2c2-06b5-4830-8a42-89f80414a936_ActionId">
    <vt:lpwstr>02e1a4d7-91cd-4340-ad90-9242d17c8ae9</vt:lpwstr>
  </property>
  <property fmtid="{D5CDD505-2E9C-101B-9397-08002B2CF9AE}" pid="16" name="MSIP_Label_2724d2c2-06b5-4830-8a42-89f80414a936_ContentBits">
    <vt:lpwstr>2</vt:lpwstr>
  </property>
</Properties>
</file>